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C9" w:rsidRDefault="00220C85" w:rsidP="00806EC3">
      <w:pPr>
        <w:spacing w:after="360" w:line="396" w:lineRule="auto"/>
        <w:ind w:left="142" w:right="1"/>
        <w:rPr>
          <w:rFonts w:ascii="Arial" w:hAnsi="Arial" w:cs="Arial"/>
          <w:b/>
          <w:color w:val="000000" w:themeColor="text1"/>
          <w:sz w:val="28"/>
          <w:szCs w:val="20"/>
        </w:rPr>
      </w:pPr>
      <w:r>
        <w:rPr>
          <w:rFonts w:ascii="Arial" w:hAnsi="Arial" w:cs="Arial"/>
          <w:b/>
          <w:color w:val="003C6E"/>
          <w:sz w:val="32"/>
          <w:szCs w:val="20"/>
        </w:rPr>
        <w:br/>
      </w:r>
      <w:r w:rsidR="006A4CC9">
        <w:rPr>
          <w:rFonts w:ascii="Arial" w:hAnsi="Arial" w:cs="Arial"/>
          <w:b/>
          <w:color w:val="000000" w:themeColor="text1"/>
          <w:sz w:val="28"/>
          <w:szCs w:val="20"/>
        </w:rPr>
        <w:br/>
      </w:r>
      <w:r w:rsidR="003B0944" w:rsidRPr="003B0944">
        <w:rPr>
          <w:rFonts w:ascii="Arial" w:hAnsi="Arial" w:cs="Arial"/>
          <w:b/>
          <w:color w:val="000000" w:themeColor="text1"/>
          <w:sz w:val="28"/>
          <w:szCs w:val="20"/>
        </w:rPr>
        <w:t>Die Schmetterling Kooperation legt Grundstein in Norwegen</w:t>
      </w:r>
    </w:p>
    <w:p w:rsidR="003B0944" w:rsidRPr="007729EE" w:rsidRDefault="003B0944" w:rsidP="003B0944">
      <w:pPr>
        <w:spacing w:after="360" w:line="396" w:lineRule="auto"/>
        <w:ind w:left="142" w:right="1"/>
        <w:rPr>
          <w:rFonts w:ascii="Arial" w:hAnsi="Arial" w:cs="Arial"/>
          <w:color w:val="262626" w:themeColor="text1" w:themeTint="D9"/>
          <w:sz w:val="24"/>
          <w:szCs w:val="20"/>
        </w:rPr>
      </w:pPr>
      <w:proofErr w:type="spellStart"/>
      <w:r w:rsidRPr="007729EE">
        <w:rPr>
          <w:rFonts w:ascii="Arial" w:hAnsi="Arial" w:cs="Arial"/>
          <w:color w:val="262626" w:themeColor="text1" w:themeTint="D9"/>
          <w:sz w:val="24"/>
          <w:szCs w:val="20"/>
        </w:rPr>
        <w:t>Geschwand</w:t>
      </w:r>
      <w:proofErr w:type="spellEnd"/>
      <w:r w:rsidRPr="007729EE">
        <w:rPr>
          <w:rFonts w:ascii="Arial" w:hAnsi="Arial" w:cs="Arial"/>
          <w:color w:val="262626" w:themeColor="text1" w:themeTint="D9"/>
          <w:sz w:val="24"/>
          <w:szCs w:val="20"/>
        </w:rPr>
        <w:t>, 8. Januar 2019. Schmetterling International streckt seine Flügel ins Königreich Norwegen aus. Das Touristik-Vertriebsunternehmen aus der Metropolregion Nürnberg baut zusammen mit der norwegischen AVIAREPS AS die Schmetterling Familie aus.</w:t>
      </w:r>
    </w:p>
    <w:p w:rsidR="003B0944" w:rsidRPr="007729EE" w:rsidRDefault="003B0944" w:rsidP="003B0944">
      <w:pPr>
        <w:spacing w:after="360" w:line="396" w:lineRule="auto"/>
        <w:ind w:left="142" w:right="1"/>
        <w:rPr>
          <w:rFonts w:ascii="Arial" w:hAnsi="Arial" w:cs="Arial"/>
          <w:color w:val="262626" w:themeColor="text1" w:themeTint="D9"/>
          <w:sz w:val="24"/>
          <w:szCs w:val="20"/>
        </w:rPr>
      </w:pPr>
      <w:r w:rsidRPr="007729EE">
        <w:rPr>
          <w:rFonts w:ascii="Arial" w:hAnsi="Arial" w:cs="Arial"/>
          <w:color w:val="262626" w:themeColor="text1" w:themeTint="D9"/>
          <w:sz w:val="24"/>
          <w:szCs w:val="20"/>
        </w:rPr>
        <w:t>AVIAREPS AS wird nicht nur die Akquise und Betreuung der Schmetterling Kooperation in Norwegen übernehmen, sondern auch die Vermarktung der Schmetterling Technology-Lösungen. In diesem Zuge wird auch AVIAREPS AS als Generalvertreter für Schmetterling International die Schulung und Betreuung der norwegischen Partner übernehmen. AVIAREPS ist eine weltweit führende Airline und Tourismus Management Gruppe mit 64 Niederlassungen und Tochtergesellschaften in 47 Ländern und vertritt internationale Kunden zum Beispiel in den Bereichen Vertrieb, Verkauf oder Marketing.</w:t>
      </w:r>
    </w:p>
    <w:p w:rsidR="00916BB7" w:rsidRPr="007729EE" w:rsidRDefault="003B0944" w:rsidP="003B0944">
      <w:pPr>
        <w:spacing w:after="360" w:line="396" w:lineRule="auto"/>
        <w:ind w:left="142" w:right="1"/>
        <w:rPr>
          <w:rFonts w:ascii="Arial" w:hAnsi="Arial" w:cs="Arial"/>
          <w:color w:val="262626" w:themeColor="text1" w:themeTint="D9"/>
        </w:rPr>
      </w:pPr>
      <w:bookmarkStart w:id="0" w:name="_GoBack"/>
      <w:bookmarkEnd w:id="0"/>
      <w:r w:rsidRPr="007729EE">
        <w:rPr>
          <w:rFonts w:ascii="Arial" w:hAnsi="Arial" w:cs="Arial"/>
          <w:color w:val="262626" w:themeColor="text1" w:themeTint="D9"/>
          <w:sz w:val="24"/>
          <w:szCs w:val="20"/>
        </w:rPr>
        <w:t xml:space="preserve">„Durch diese strategische Partnerschaft sehen wir eine Chance, unsere Position als größte unabhängige Reisebüro-Kooperation auf internationaler Ebene weiter auszubauen und dadurch unsere Partner von unserer Erfahrung aus 50 Jahren in der Touristik profitieren zu lassen. Wir freuen uns sehr, dass wir durch AVIAREPS AS nun aktuell in 29 Ländern vertreten sind“, sagt Evi Beier, Geschäftsbereichsleiterin Schmetterling </w:t>
      </w:r>
      <w:proofErr w:type="spellStart"/>
      <w:r w:rsidRPr="007729EE">
        <w:rPr>
          <w:rFonts w:ascii="Arial" w:hAnsi="Arial" w:cs="Arial"/>
          <w:color w:val="262626" w:themeColor="text1" w:themeTint="D9"/>
          <w:sz w:val="24"/>
          <w:szCs w:val="20"/>
        </w:rPr>
        <w:t>Tourism</w:t>
      </w:r>
      <w:proofErr w:type="spellEnd"/>
      <w:r w:rsidRPr="007729EE">
        <w:rPr>
          <w:rFonts w:ascii="Arial" w:hAnsi="Arial" w:cs="Arial"/>
          <w:color w:val="262626" w:themeColor="text1" w:themeTint="D9"/>
          <w:sz w:val="24"/>
          <w:szCs w:val="20"/>
        </w:rPr>
        <w:t>.</w:t>
      </w:r>
    </w:p>
    <w:sectPr w:rsidR="00916BB7" w:rsidRPr="007729EE" w:rsidSect="006A4CC9">
      <w:headerReference w:type="default" r:id="rId7"/>
      <w:footerReference w:type="default" r:id="rId8"/>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3D" w:rsidRDefault="00D9143D" w:rsidP="00916BB7">
      <w:r>
        <w:separator/>
      </w:r>
    </w:p>
  </w:endnote>
  <w:endnote w:type="continuationSeparator" w:id="0">
    <w:p w:rsidR="00D9143D" w:rsidRDefault="00D9143D" w:rsidP="0091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4" w:rsidRDefault="003B0944">
    <w:pPr>
      <w:pStyle w:val="Fuzeile"/>
    </w:pPr>
    <w:r w:rsidRPr="00681D84">
      <w:rPr>
        <w:rFonts w:ascii="Arial" w:hAnsi="Arial" w:cs="Arial"/>
        <w:noProof/>
        <w:color w:val="003C6E"/>
        <w:sz w:val="20"/>
        <w:szCs w:val="20"/>
        <w:lang w:eastAsia="de-DE"/>
      </w:rPr>
      <mc:AlternateContent>
        <mc:Choice Requires="wps">
          <w:drawing>
            <wp:anchor distT="0" distB="0" distL="114300" distR="114300" simplePos="0" relativeHeight="251660288" behindDoc="0" locked="0" layoutInCell="1" allowOverlap="1" wp14:anchorId="2F210498" wp14:editId="20BA0639">
              <wp:simplePos x="0" y="0"/>
              <wp:positionH relativeFrom="column">
                <wp:posOffset>-93535</wp:posOffset>
              </wp:positionH>
              <wp:positionV relativeFrom="paragraph">
                <wp:posOffset>-40005</wp:posOffset>
              </wp:positionV>
              <wp:extent cx="2360930" cy="1403985"/>
              <wp:effectExtent l="0" t="0" r="127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3985"/>
                      </a:xfrm>
                      <a:prstGeom prst="rect">
                        <a:avLst/>
                      </a:prstGeom>
                      <a:solidFill>
                        <a:srgbClr val="FFFFFF"/>
                      </a:solidFill>
                      <a:ln w="9525">
                        <a:noFill/>
                        <a:miter lim="800000"/>
                        <a:headEnd/>
                        <a:tailEnd/>
                      </a:ln>
                    </wps:spPr>
                    <wps:txbx>
                      <w:txbxContent>
                        <w:p w:rsidR="006A4CC9" w:rsidRPr="006A4CC9" w:rsidRDefault="00681D84"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proofErr w:type="spellStart"/>
                          <w:r w:rsidRPr="006A4CC9">
                            <w:rPr>
                              <w:rFonts w:ascii="Arial" w:hAnsi="Arial" w:cs="Arial"/>
                              <w:color w:val="404040" w:themeColor="text1" w:themeTint="BF"/>
                              <w:sz w:val="16"/>
                              <w:szCs w:val="18"/>
                            </w:rPr>
                            <w:t>Geschwand</w:t>
                          </w:r>
                          <w:proofErr w:type="spellEnd"/>
                          <w:r w:rsidRPr="006A4CC9">
                            <w:rPr>
                              <w:rFonts w:ascii="Arial" w:hAnsi="Arial" w:cs="Arial"/>
                              <w:color w:val="404040" w:themeColor="text1" w:themeTint="BF"/>
                              <w:sz w:val="16"/>
                              <w:szCs w:val="18"/>
                            </w:rPr>
                            <w:t xml:space="preserve"> 131</w:t>
                          </w:r>
                          <w:r w:rsidRPr="006A4CC9">
                            <w:rPr>
                              <w:rFonts w:ascii="Arial" w:hAnsi="Arial" w:cs="Arial"/>
                              <w:color w:val="404040" w:themeColor="text1" w:themeTint="BF"/>
                              <w:sz w:val="16"/>
                              <w:szCs w:val="18"/>
                            </w:rPr>
                            <w:br/>
                            <w:t xml:space="preserve">D-91286 </w:t>
                          </w:r>
                          <w:proofErr w:type="spellStart"/>
                          <w:r w:rsidRPr="006A4CC9">
                            <w:rPr>
                              <w:rFonts w:ascii="Arial" w:hAnsi="Arial" w:cs="Arial"/>
                              <w:color w:val="404040" w:themeColor="text1" w:themeTint="BF"/>
                              <w:sz w:val="16"/>
                              <w:szCs w:val="18"/>
                            </w:rPr>
                            <w:t>Obertrubach-Geschwand</w:t>
                          </w:r>
                          <w:proofErr w:type="spellEnd"/>
                        </w:p>
                        <w:p w:rsidR="006A4CC9" w:rsidRPr="00681D84" w:rsidRDefault="006A4CC9" w:rsidP="00681D84">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3.15pt;width:185.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xkIgIAABwEAAAOAAAAZHJzL2Uyb0RvYy54bWysU9tu2zAMfR+wfxD0vthxki4x4hRdugwD&#10;ugvQ7gNkSY6FyaImKbGzrx8lp2m2vQ3zg0Ca5NHhIbW+HTpNjtJ5Baai00lOiTQchDL7in572r1Z&#10;UuIDM4JpMLKiJ+np7eb1q3VvS1lAC1pIRxDE+LK3FW1DsGWWed7KjvkJWGkw2IDrWEDX7TPhWI/o&#10;nc6KPL/JenDCOuDSe/x7PwbpJuE3jeThS9N4GYiuKHIL6XTprOOZbdas3DtmW8XPNNg/sOiYMnjp&#10;BeqeBUYOTv0F1SnuwEMTJhy6DJpGcZl6wG6m+R/dPLbMytQLiuPtRSb//2D55+NXR5So6JwSwzoc&#10;0ZMcQiO1IEVUp7e+xKRHi2lheAcDTjl16u0D8O+eGNi2zOzlnXPQt5IJZDeNldlV6YjjI0jdfwKB&#10;17BDgAQ0NK6L0qEYBNFxSqfLZJAK4fizmN3kqxmGOMam83y2Wi7SHax8LrfOhw8SOhKNijocfYJn&#10;xwcfIh1WPqfE2zxoJXZK6+S4fb3VjhwZrskufWf039K0IX1FV4tikZANxPq0QZ0KuMZadRVd5vGL&#10;5ayMcrw3ItmBKT3ayESbsz5RklGcMNQDJkbRahAnVMrBuK74vNBowf2kpMdVraj/cWBOUqI/GlR7&#10;NZ3P424nZ754W6DjriP1dYQZjlAVDZSM5jak95B0sHc4lZ1Ker0wOXPFFUwynp9L3PFrP2W9POrN&#10;LwAAAP//AwBQSwMEFAAGAAgAAAAhAE8jwU/fAAAACgEAAA8AAABkcnMvZG93bnJldi54bWxMj8tO&#10;wzAQRfdI/IM1SOxaJ30rxKkqKjYskChIsHRjJ46wx5btpuHvGVawm9Ec3Tm33k/OslHHNHgUUM4L&#10;YBpbrwbsBby/Pc12wFKWqKT1qAV86wT75vamlpXyV3zV4yn3jEIwVVKAyTlUnKfWaCfT3AeNdOt8&#10;dDLTGnuuorxSuLN8URQb7uSA9MHIoB+Nbr9OFyfgw5lBHePLZ6fseHzuDuswxSDE/d10eACW9ZT/&#10;YPjVJ3VoyOnsL6gSswJm5WpLKA2bJTACluttCewsYFGudsCbmv+v0PwAAAD//wMAUEsBAi0AFAAG&#10;AAgAAAAhALaDOJL+AAAA4QEAABMAAAAAAAAAAAAAAAAAAAAAAFtDb250ZW50X1R5cGVzXS54bWxQ&#10;SwECLQAUAAYACAAAACEAOP0h/9YAAACUAQAACwAAAAAAAAAAAAAAAAAvAQAAX3JlbHMvLnJlbHNQ&#10;SwECLQAUAAYACAAAACEAeG3sZCICAAAcBAAADgAAAAAAAAAAAAAAAAAuAgAAZHJzL2Uyb0RvYy54&#10;bWxQSwECLQAUAAYACAAAACEATyPBT98AAAAKAQAADwAAAAAAAAAAAAAAAAB8BAAAZHJzL2Rvd25y&#10;ZXYueG1sUEsFBgAAAAAEAAQA8wAAAIgFAAAAAA==&#10;" stroked="f">
              <v:textbox style="mso-fit-shape-to-text:t">
                <w:txbxContent>
                  <w:p w:rsidR="006A4CC9" w:rsidRPr="006A4CC9" w:rsidRDefault="00681D84"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Schmetterling International GmbH &amp; Co. KG</w:t>
                    </w:r>
                    <w:r w:rsidRPr="006A4CC9">
                      <w:rPr>
                        <w:rFonts w:ascii="Arial" w:hAnsi="Arial" w:cs="Arial"/>
                        <w:b/>
                        <w:color w:val="404040" w:themeColor="text1" w:themeTint="BF"/>
                        <w:sz w:val="16"/>
                        <w:szCs w:val="18"/>
                      </w:rPr>
                      <w:br/>
                    </w:r>
                    <w:proofErr w:type="spellStart"/>
                    <w:r w:rsidRPr="006A4CC9">
                      <w:rPr>
                        <w:rFonts w:ascii="Arial" w:hAnsi="Arial" w:cs="Arial"/>
                        <w:color w:val="404040" w:themeColor="text1" w:themeTint="BF"/>
                        <w:sz w:val="16"/>
                        <w:szCs w:val="18"/>
                      </w:rPr>
                      <w:t>Geschwand</w:t>
                    </w:r>
                    <w:proofErr w:type="spellEnd"/>
                    <w:r w:rsidRPr="006A4CC9">
                      <w:rPr>
                        <w:rFonts w:ascii="Arial" w:hAnsi="Arial" w:cs="Arial"/>
                        <w:color w:val="404040" w:themeColor="text1" w:themeTint="BF"/>
                        <w:sz w:val="16"/>
                        <w:szCs w:val="18"/>
                      </w:rPr>
                      <w:t xml:space="preserve"> 131</w:t>
                    </w:r>
                    <w:r w:rsidRPr="006A4CC9">
                      <w:rPr>
                        <w:rFonts w:ascii="Arial" w:hAnsi="Arial" w:cs="Arial"/>
                        <w:color w:val="404040" w:themeColor="text1" w:themeTint="BF"/>
                        <w:sz w:val="16"/>
                        <w:szCs w:val="18"/>
                      </w:rPr>
                      <w:br/>
                      <w:t xml:space="preserve">D-91286 </w:t>
                    </w:r>
                    <w:proofErr w:type="spellStart"/>
                    <w:r w:rsidRPr="006A4CC9">
                      <w:rPr>
                        <w:rFonts w:ascii="Arial" w:hAnsi="Arial" w:cs="Arial"/>
                        <w:color w:val="404040" w:themeColor="text1" w:themeTint="BF"/>
                        <w:sz w:val="16"/>
                        <w:szCs w:val="18"/>
                      </w:rPr>
                      <w:t>Obertrubach-Geschwand</w:t>
                    </w:r>
                    <w:proofErr w:type="spellEnd"/>
                  </w:p>
                  <w:p w:rsidR="006A4CC9" w:rsidRPr="00681D84" w:rsidRDefault="006A4CC9" w:rsidP="00681D84">
                    <w:pPr>
                      <w:spacing w:line="276" w:lineRule="auto"/>
                      <w:rPr>
                        <w:rFonts w:ascii="Arial" w:hAnsi="Arial" w:cs="Arial"/>
                        <w:color w:val="003C6E"/>
                        <w:sz w:val="16"/>
                        <w:szCs w:val="18"/>
                      </w:rPr>
                    </w:pPr>
                  </w:p>
                </w:txbxContent>
              </v:textbox>
            </v:shape>
          </w:pict>
        </mc:Fallback>
      </mc:AlternateContent>
    </w:r>
    <w:r w:rsidR="006A4CC9" w:rsidRPr="00681D84">
      <w:rPr>
        <w:rFonts w:ascii="Arial" w:hAnsi="Arial" w:cs="Arial"/>
        <w:noProof/>
        <w:color w:val="003C6E"/>
        <w:sz w:val="20"/>
        <w:szCs w:val="20"/>
        <w:lang w:eastAsia="de-DE"/>
      </w:rPr>
      <mc:AlternateContent>
        <mc:Choice Requires="wps">
          <w:drawing>
            <wp:anchor distT="0" distB="0" distL="114300" distR="114300" simplePos="0" relativeHeight="251663360" behindDoc="0" locked="0" layoutInCell="1" allowOverlap="1" wp14:anchorId="4B79731C" wp14:editId="0D41C4A1">
              <wp:simplePos x="0" y="0"/>
              <wp:positionH relativeFrom="column">
                <wp:posOffset>3921921</wp:posOffset>
              </wp:positionH>
              <wp:positionV relativeFrom="paragraph">
                <wp:posOffset>-40005</wp:posOffset>
              </wp:positionV>
              <wp:extent cx="1419367" cy="1403985"/>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367" cy="1403985"/>
                      </a:xfrm>
                      <a:prstGeom prst="rect">
                        <a:avLst/>
                      </a:prstGeom>
                      <a:solidFill>
                        <a:srgbClr val="FFFFFF"/>
                      </a:solidFill>
                      <a:ln w="9525">
                        <a:noFill/>
                        <a:miter lim="800000"/>
                        <a:headEnd/>
                        <a:tailEnd/>
                      </a:ln>
                    </wps:spPr>
                    <wps:txbx>
                      <w:txbxContent>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1" w:history="1">
                            <w:r w:rsidRPr="006A4CC9">
                              <w:rPr>
                                <w:rStyle w:val="Hyperlink"/>
                                <w:rFonts w:ascii="Arial" w:hAnsi="Arial" w:cs="Arial"/>
                                <w:color w:val="404040" w:themeColor="text1" w:themeTint="BF"/>
                                <w:sz w:val="16"/>
                                <w:szCs w:val="18"/>
                                <w:u w:val="none"/>
                              </w:rPr>
                              <w:t>presse@schmetterling.de</w:t>
                            </w:r>
                          </w:hyperlink>
                        </w:p>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6A4CC9" w:rsidP="006A4CC9">
                          <w:pPr>
                            <w:spacing w:line="276" w:lineRule="auto"/>
                            <w:rPr>
                              <w:rFonts w:ascii="Arial" w:hAnsi="Arial" w:cs="Arial"/>
                              <w:color w:val="003C6E"/>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8.8pt;margin-top:-3.15pt;width:11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RdJAIAACMEAAAOAAAAZHJzL2Uyb0RvYy54bWysU81u2zAMvg/YOwi6L7bTpE2MOEWXLsOA&#10;7gdo9wCyJMfCZFGTlNjZ05eS0zTbbsN8EEiT/Eh+JFe3Q6fJQTqvwFS0mOSUSMNBKLOr6Pen7bsF&#10;JT4wI5gGIyt6lJ7ert++WfW2lFNoQQvpCIIYX/a2om0Itswyz1vZMT8BKw0aG3AdC6i6XSYc6xG9&#10;09k0z6+zHpywDrj0Hv/ej0a6TvhNI3n42jReBqIrirWF9Lr01vHN1itW7hyzreKnMtg/VNExZTDp&#10;GeqeBUb2Tv0F1SnuwEMTJhy6DJpGcZl6wG6K/I9uHltmZeoFyfH2TJP/f7D8y+GbI0pUdE6JYR2O&#10;6EkOoZFakGlkp7e+RKdHi25heA8DTjl16u0D8B+eGNi0zOzknXPQt5IJrK6IkdlF6IjjI0jdfwaB&#10;adg+QAIaGtdF6pAMgug4peN5MlgK4THlrFheXd9QwtFWzPKr5WKecrDyJdw6Hz5K6EgUKupw9Ame&#10;HR58iOWw8sUlZvOgldgqrZPidvVGO3JguCbb9J3Qf3PThvQVXc6n84RsIManDepUwDXWqqvoIo9f&#10;DGdlpOODEUkOTOlRxkq0OfETKRnJCUM9pEEk8iJ3NYgjEuZg3Fq8MhRacL8o6XFjK+p/7pmTlOhP&#10;BklfFrNZXPGkzOY3U1TcpaW+tDDDEaqigZJR3IR0FokOe4fD2apE22slp5JxExObp6uJq36pJ6/X&#10;214/AwAA//8DAFBLAwQUAAYACAAAACEAW3/LuOAAAAAKAQAADwAAAGRycy9kb3ducmV2LnhtbEyP&#10;wU7DMBBE70j8g7VI3FrHpYQojVNVVFw4IFGQ6NGNnTjCXlu2m4a/x5zocTVPM2+b7WwNmVSIo0MO&#10;bFkAUdg5OeLA4fPjZVEBiUmgFMah4vCjImzb25tG1NJd8F1NhzSQXIKxFhx0Sr6mNHZaWRGXzivM&#10;We+CFSmfYaAyiEsut4auiqKkVoyYF7Tw6lmr7vtwthy+rB7lPrwde2mm/Wu/e/Rz8Jzf3827DZCk&#10;5vQPw59+Voc2O53cGWUkhkPJnsqMcliUD0AyUK0ZA3LisGLrCmjb0OsX2l8AAAD//wMAUEsBAi0A&#10;FAAGAAgAAAAhALaDOJL+AAAA4QEAABMAAAAAAAAAAAAAAAAAAAAAAFtDb250ZW50X1R5cGVzXS54&#10;bWxQSwECLQAUAAYACAAAACEAOP0h/9YAAACUAQAACwAAAAAAAAAAAAAAAAAvAQAAX3JlbHMvLnJl&#10;bHNQSwECLQAUAAYACAAAACEAwqXUXSQCAAAjBAAADgAAAAAAAAAAAAAAAAAuAgAAZHJzL2Uyb0Rv&#10;Yy54bWxQSwECLQAUAAYACAAAACEAW3/LuOAAAAAKAQAADwAAAAAAAAAAAAAAAAB+BAAAZHJzL2Rv&#10;d25yZXYueG1sUEsFBgAAAAAEAAQA8wAAAIsFAAAAAA==&#10;" stroked="f">
              <v:textbox style="mso-fit-shape-to-text:t">
                <w:txbxContent>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b/>
                        <w:color w:val="404040" w:themeColor="text1" w:themeTint="BF"/>
                        <w:sz w:val="16"/>
                        <w:szCs w:val="18"/>
                      </w:rPr>
                      <w:t>Pressekontakt:</w:t>
                    </w:r>
                    <w:r w:rsidRPr="006A4CC9">
                      <w:rPr>
                        <w:rFonts w:ascii="Arial" w:hAnsi="Arial" w:cs="Arial"/>
                        <w:color w:val="404040" w:themeColor="text1" w:themeTint="BF"/>
                        <w:sz w:val="16"/>
                        <w:szCs w:val="18"/>
                      </w:rPr>
                      <w:br/>
                    </w:r>
                    <w:hyperlink r:id="rId2" w:history="1">
                      <w:r w:rsidRPr="006A4CC9">
                        <w:rPr>
                          <w:rStyle w:val="Hyperlink"/>
                          <w:rFonts w:ascii="Arial" w:hAnsi="Arial" w:cs="Arial"/>
                          <w:color w:val="404040" w:themeColor="text1" w:themeTint="BF"/>
                          <w:sz w:val="16"/>
                          <w:szCs w:val="18"/>
                          <w:u w:val="none"/>
                        </w:rPr>
                        <w:t>presse@schmetterling.de</w:t>
                      </w:r>
                    </w:hyperlink>
                  </w:p>
                  <w:p w:rsidR="006A4CC9" w:rsidRPr="006A4CC9" w:rsidRDefault="006A4CC9" w:rsidP="006A4CC9">
                    <w:pPr>
                      <w:spacing w:line="276" w:lineRule="auto"/>
                      <w:rPr>
                        <w:rFonts w:ascii="Arial" w:hAnsi="Arial" w:cs="Arial"/>
                        <w:color w:val="404040" w:themeColor="text1" w:themeTint="BF"/>
                        <w:sz w:val="16"/>
                        <w:szCs w:val="18"/>
                      </w:rPr>
                    </w:pPr>
                    <w:r w:rsidRPr="006A4CC9">
                      <w:rPr>
                        <w:rFonts w:ascii="Arial" w:hAnsi="Arial" w:cs="Arial"/>
                        <w:color w:val="404040" w:themeColor="text1" w:themeTint="BF"/>
                        <w:sz w:val="16"/>
                        <w:szCs w:val="18"/>
                      </w:rPr>
                      <w:t>+49 (0) 91 97/62 82-120</w:t>
                    </w:r>
                  </w:p>
                  <w:p w:rsidR="006A4CC9" w:rsidRPr="00681D84" w:rsidRDefault="006A4CC9" w:rsidP="006A4CC9">
                    <w:pPr>
                      <w:spacing w:line="276" w:lineRule="auto"/>
                      <w:rPr>
                        <w:rFonts w:ascii="Arial" w:hAnsi="Arial" w:cs="Arial"/>
                        <w:color w:val="003C6E"/>
                        <w:sz w:val="16"/>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3D" w:rsidRDefault="00D9143D" w:rsidP="00916BB7">
      <w:r>
        <w:separator/>
      </w:r>
    </w:p>
  </w:footnote>
  <w:footnote w:type="continuationSeparator" w:id="0">
    <w:p w:rsidR="00D9143D" w:rsidRDefault="00D9143D" w:rsidP="0091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C9" w:rsidRDefault="006A4CC9" w:rsidP="00806EC3">
    <w:pPr>
      <w:pStyle w:val="Kopfzeile"/>
      <w:ind w:left="142"/>
      <w:rPr>
        <w:rFonts w:ascii="Arial" w:hAnsi="Arial" w:cs="Arial"/>
        <w:b/>
        <w:color w:val="003C6E"/>
        <w:sz w:val="32"/>
      </w:rPr>
    </w:pPr>
    <w:r w:rsidRPr="00220C85">
      <w:rPr>
        <w:rFonts w:ascii="Arial" w:hAnsi="Arial" w:cs="Arial"/>
        <w:b/>
        <w:noProof/>
        <w:color w:val="003C6E"/>
        <w:sz w:val="28"/>
        <w:szCs w:val="28"/>
        <w:lang w:eastAsia="de-DE"/>
      </w:rPr>
      <w:drawing>
        <wp:anchor distT="0" distB="0" distL="114300" distR="114300" simplePos="0" relativeHeight="251658240" behindDoc="0" locked="0" layoutInCell="1" allowOverlap="1" wp14:anchorId="60367E9C" wp14:editId="25A41C03">
          <wp:simplePos x="0" y="0"/>
          <wp:positionH relativeFrom="column">
            <wp:posOffset>3952240</wp:posOffset>
          </wp:positionH>
          <wp:positionV relativeFrom="paragraph">
            <wp:posOffset>229235</wp:posOffset>
          </wp:positionV>
          <wp:extent cx="1568450" cy="471805"/>
          <wp:effectExtent l="0" t="0" r="0" b="4445"/>
          <wp:wrapSquare wrapText="bothSides"/>
          <wp:docPr id="3" name="Grafik 3" descr="C:\Users\marct\Desktop\1890x1890.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t\Desktop\1890x1890.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45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C85" w:rsidRPr="00220C85" w:rsidRDefault="00220C85">
    <w:pPr>
      <w:pStyle w:val="Kopfzeile"/>
      <w:rPr>
        <w:rFonts w:ascii="Arial" w:hAnsi="Arial" w:cs="Arial"/>
        <w:b/>
        <w:color w:val="003C6E"/>
        <w:sz w:val="32"/>
      </w:rPr>
    </w:pPr>
  </w:p>
  <w:p w:rsidR="00916BB7" w:rsidRPr="006A4CC9" w:rsidRDefault="006A4CC9" w:rsidP="00220C85">
    <w:pPr>
      <w:pStyle w:val="Kopfzeile"/>
      <w:tabs>
        <w:tab w:val="clear" w:pos="9072"/>
      </w:tabs>
      <w:ind w:right="1701"/>
      <w:rPr>
        <w:rFonts w:ascii="Arial" w:hAnsi="Arial" w:cs="Arial"/>
        <w:b/>
        <w:color w:val="404040" w:themeColor="text1" w:themeTint="BF"/>
        <w:sz w:val="28"/>
        <w:szCs w:val="28"/>
      </w:rPr>
    </w:pPr>
    <w:r w:rsidRPr="006A4CC9">
      <w:rPr>
        <w:rFonts w:ascii="Arial" w:hAnsi="Arial" w:cs="Arial"/>
        <w:b/>
        <w:noProof/>
        <w:color w:val="404040" w:themeColor="text1" w:themeTint="BF"/>
        <w:sz w:val="28"/>
        <w:szCs w:val="28"/>
        <w:lang w:eastAsia="de-DE"/>
      </w:rPr>
      <mc:AlternateContent>
        <mc:Choice Requires="wps">
          <w:drawing>
            <wp:anchor distT="0" distB="0" distL="114300" distR="114300" simplePos="0" relativeHeight="251661312" behindDoc="0" locked="0" layoutInCell="1" allowOverlap="1" wp14:anchorId="23D363CD" wp14:editId="7FA87899">
              <wp:simplePos x="0" y="0"/>
              <wp:positionH relativeFrom="column">
                <wp:posOffset>-129540</wp:posOffset>
              </wp:positionH>
              <wp:positionV relativeFrom="paragraph">
                <wp:posOffset>503394</wp:posOffset>
              </wp:positionV>
              <wp:extent cx="5670645" cy="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567064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39.65pt" to="436.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Nx7AEAAD0EAAAOAAAAZHJzL2Uyb0RvYy54bWysU8tu2zAQvBfoPxC815KF2ikEyzkkSC59&#10;GH3daXJpEeALJG3Jf98lZStBWwRI0QslLndndobLze1oNDlBiMrZji4XNSVguRPKHjr64/vDuw+U&#10;xMSsYNpZ6OgZIr3dvn2zGXwLjeudFhAIgtjYDr6jfUq+rarIezAsLpwHi4fSBcMSbsOhEoENiG50&#10;1dT1uhpcED44DjFi9H46pNuCLyXw9EXKCInojmJvqayhrPu8VtsNaw+B+V7xSxvsH7owTFkknaHu&#10;WWLkGNQfUEbx4KKTacGdqZyUikPRgGqW9W9qvvXMQ9GC5kQ/2xT/Hyz/fNoFokRHG0osM3hFjxCY&#10;APITwl5ZcbQH0mSbBh9bzL6zu3DZRb8LWfMog8lfVEPGYu15thbGRDgGV+ubev1+RQm/nlVPhT7E&#10;9AjOkPzTUa1sVs1advoYE5Jh6jUlh7XNa3RaiQelddnkeYE7HciJ4U2ncVkA9NF8cmKK3azq+nLf&#10;GMapmMLNNYwkZeoySqF8RoBnmbTKHkyqy186a5ga+goSTUSdE+8MNHEwzsGmZXaxIGF2LpPY/FxY&#10;l4ZfLLzk51Ioo/2a4rmiMDub5mKjrAt/Y88uTi3LKf/qwKQ7W7B34lzmoViDM1oUXt5TfgTP96X8&#10;6dVvfwEAAP//AwBQSwMEFAAGAAgAAAAhAI8z/rDeAAAACQEAAA8AAABkcnMvZG93bnJldi54bWxM&#10;j01PwzAMhu9I+w+RJ3Hb0pVpH6XpVA0NiQsSoxduWWPaao1TNVlb/j1GHOBo+9H7Pk4Pk23FgL1v&#10;HClYLSMQSKUzDVUKivfTYgfCB01Gt45QwRd6OGSzu1Qnxo30hsM5VIJDyCdaQR1Cl0jpyxqt9kvX&#10;IfHt0/VWBx77SppejxxuWxlH0UZa3RA31LrDY43l9XyzCqZixI8XLhz2p6fCPOd4zdevSt3Pp/wR&#10;RMAp/MHwo8/qkLHTxd3IeNEqWMTRmlEF2/0DCAZ223gD4vK7kFkq/3+QfQMAAP//AwBQSwECLQAU&#10;AAYACAAAACEAtoM4kv4AAADhAQAAEwAAAAAAAAAAAAAAAAAAAAAAW0NvbnRlbnRfVHlwZXNdLnht&#10;bFBLAQItABQABgAIAAAAIQA4/SH/1gAAAJQBAAALAAAAAAAAAAAAAAAAAC8BAABfcmVscy8ucmVs&#10;c1BLAQItABQABgAIAAAAIQA7T6Nx7AEAAD0EAAAOAAAAAAAAAAAAAAAAAC4CAABkcnMvZTJvRG9j&#10;LnhtbFBLAQItABQABgAIAAAAIQCPM/6w3gAAAAkBAAAPAAAAAAAAAAAAAAAAAEYEAABkcnMvZG93&#10;bnJldi54bWxQSwUGAAAAAAQABADzAAAAUQUAAAAA&#10;" strokecolor="#404040 [2429]"/>
          </w:pict>
        </mc:Fallback>
      </mc:AlternateContent>
    </w:r>
    <w:r w:rsidR="00806EC3">
      <w:rPr>
        <w:rFonts w:ascii="Arial" w:hAnsi="Arial" w:cs="Arial"/>
        <w:b/>
        <w:color w:val="404040" w:themeColor="text1" w:themeTint="BF"/>
        <w:sz w:val="28"/>
        <w:szCs w:val="28"/>
      </w:rPr>
      <w:t xml:space="preserve"> </w:t>
    </w:r>
    <w:r w:rsidR="00220C85" w:rsidRPr="006A4CC9">
      <w:rPr>
        <w:rFonts w:ascii="Arial" w:hAnsi="Arial" w:cs="Arial"/>
        <w:b/>
        <w:color w:val="404040" w:themeColor="text1" w:themeTint="BF"/>
        <w:sz w:val="28"/>
        <w:szCs w:val="28"/>
      </w:rPr>
      <w:t>PRESSEMELDUNG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B7"/>
    <w:rsid w:val="000C6BEC"/>
    <w:rsid w:val="00177DB7"/>
    <w:rsid w:val="00220C85"/>
    <w:rsid w:val="003B0944"/>
    <w:rsid w:val="00417BA5"/>
    <w:rsid w:val="00494FA5"/>
    <w:rsid w:val="004A0776"/>
    <w:rsid w:val="00681D84"/>
    <w:rsid w:val="006A4CC9"/>
    <w:rsid w:val="007729EE"/>
    <w:rsid w:val="00806EC3"/>
    <w:rsid w:val="00874F8E"/>
    <w:rsid w:val="0089490A"/>
    <w:rsid w:val="00916BB7"/>
    <w:rsid w:val="009B5261"/>
    <w:rsid w:val="00A6566F"/>
    <w:rsid w:val="00D16132"/>
    <w:rsid w:val="00D31228"/>
    <w:rsid w:val="00D9143D"/>
    <w:rsid w:val="00E0659C"/>
    <w:rsid w:val="00FC0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BB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BB7"/>
    <w:pPr>
      <w:tabs>
        <w:tab w:val="center" w:pos="4536"/>
        <w:tab w:val="right" w:pos="9072"/>
      </w:tabs>
    </w:pPr>
  </w:style>
  <w:style w:type="character" w:customStyle="1" w:styleId="KopfzeileZchn">
    <w:name w:val="Kopfzeile Zchn"/>
    <w:basedOn w:val="Absatz-Standardschriftart"/>
    <w:link w:val="Kopfzeile"/>
    <w:uiPriority w:val="99"/>
    <w:rsid w:val="00916BB7"/>
    <w:rPr>
      <w:rFonts w:ascii="Calibri" w:hAnsi="Calibri" w:cs="Times New Roman"/>
    </w:rPr>
  </w:style>
  <w:style w:type="paragraph" w:styleId="Fuzeile">
    <w:name w:val="footer"/>
    <w:basedOn w:val="Standard"/>
    <w:link w:val="FuzeileZchn"/>
    <w:uiPriority w:val="99"/>
    <w:unhideWhenUsed/>
    <w:rsid w:val="00916BB7"/>
    <w:pPr>
      <w:tabs>
        <w:tab w:val="center" w:pos="4536"/>
        <w:tab w:val="right" w:pos="9072"/>
      </w:tabs>
    </w:pPr>
  </w:style>
  <w:style w:type="character" w:customStyle="1" w:styleId="FuzeileZchn">
    <w:name w:val="Fußzeile Zchn"/>
    <w:basedOn w:val="Absatz-Standardschriftart"/>
    <w:link w:val="Fuzeile"/>
    <w:uiPriority w:val="99"/>
    <w:rsid w:val="00916BB7"/>
    <w:rPr>
      <w:rFonts w:ascii="Calibri" w:hAnsi="Calibri" w:cs="Times New Roman"/>
    </w:rPr>
  </w:style>
  <w:style w:type="paragraph" w:styleId="Sprechblasentext">
    <w:name w:val="Balloon Text"/>
    <w:basedOn w:val="Standard"/>
    <w:link w:val="SprechblasentextZchn"/>
    <w:uiPriority w:val="99"/>
    <w:semiHidden/>
    <w:unhideWhenUsed/>
    <w:rsid w:val="00916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BB7"/>
    <w:rPr>
      <w:rFonts w:ascii="Tahoma" w:hAnsi="Tahoma" w:cs="Tahoma"/>
      <w:sz w:val="16"/>
      <w:szCs w:val="16"/>
    </w:rPr>
  </w:style>
  <w:style w:type="character" w:styleId="Hyperlink">
    <w:name w:val="Hyperlink"/>
    <w:basedOn w:val="Absatz-Standardschriftart"/>
    <w:uiPriority w:val="99"/>
    <w:unhideWhenUsed/>
    <w:rsid w:val="00681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BB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BB7"/>
    <w:pPr>
      <w:tabs>
        <w:tab w:val="center" w:pos="4536"/>
        <w:tab w:val="right" w:pos="9072"/>
      </w:tabs>
    </w:pPr>
  </w:style>
  <w:style w:type="character" w:customStyle="1" w:styleId="KopfzeileZchn">
    <w:name w:val="Kopfzeile Zchn"/>
    <w:basedOn w:val="Absatz-Standardschriftart"/>
    <w:link w:val="Kopfzeile"/>
    <w:uiPriority w:val="99"/>
    <w:rsid w:val="00916BB7"/>
    <w:rPr>
      <w:rFonts w:ascii="Calibri" w:hAnsi="Calibri" w:cs="Times New Roman"/>
    </w:rPr>
  </w:style>
  <w:style w:type="paragraph" w:styleId="Fuzeile">
    <w:name w:val="footer"/>
    <w:basedOn w:val="Standard"/>
    <w:link w:val="FuzeileZchn"/>
    <w:uiPriority w:val="99"/>
    <w:unhideWhenUsed/>
    <w:rsid w:val="00916BB7"/>
    <w:pPr>
      <w:tabs>
        <w:tab w:val="center" w:pos="4536"/>
        <w:tab w:val="right" w:pos="9072"/>
      </w:tabs>
    </w:pPr>
  </w:style>
  <w:style w:type="character" w:customStyle="1" w:styleId="FuzeileZchn">
    <w:name w:val="Fußzeile Zchn"/>
    <w:basedOn w:val="Absatz-Standardschriftart"/>
    <w:link w:val="Fuzeile"/>
    <w:uiPriority w:val="99"/>
    <w:rsid w:val="00916BB7"/>
    <w:rPr>
      <w:rFonts w:ascii="Calibri" w:hAnsi="Calibri" w:cs="Times New Roman"/>
    </w:rPr>
  </w:style>
  <w:style w:type="paragraph" w:styleId="Sprechblasentext">
    <w:name w:val="Balloon Text"/>
    <w:basedOn w:val="Standard"/>
    <w:link w:val="SprechblasentextZchn"/>
    <w:uiPriority w:val="99"/>
    <w:semiHidden/>
    <w:unhideWhenUsed/>
    <w:rsid w:val="00916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BB7"/>
    <w:rPr>
      <w:rFonts w:ascii="Tahoma" w:hAnsi="Tahoma" w:cs="Tahoma"/>
      <w:sz w:val="16"/>
      <w:szCs w:val="16"/>
    </w:rPr>
  </w:style>
  <w:style w:type="character" w:styleId="Hyperlink">
    <w:name w:val="Hyperlink"/>
    <w:basedOn w:val="Absatz-Standardschriftart"/>
    <w:uiPriority w:val="99"/>
    <w:unhideWhenUsed/>
    <w:rsid w:val="00681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schmetterling.de" TargetMode="External"/><Relationship Id="rId1" Type="http://schemas.openxmlformats.org/officeDocument/2006/relationships/hyperlink" Target="mailto:presse@schmetterl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Schmetterling Reisen GmbH &amp; Co. KG</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Tussetschläger</dc:creator>
  <cp:lastModifiedBy>Marc Tussetschläger</cp:lastModifiedBy>
  <cp:revision>3</cp:revision>
  <cp:lastPrinted>2019-01-07T07:24:00Z</cp:lastPrinted>
  <dcterms:created xsi:type="dcterms:W3CDTF">2019-01-07T07:24:00Z</dcterms:created>
  <dcterms:modified xsi:type="dcterms:W3CDTF">2019-01-07T07:25:00Z</dcterms:modified>
</cp:coreProperties>
</file>