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F1A" w:rsidRPr="002D7DF4" w:rsidRDefault="00155897" w:rsidP="009B5E0F">
      <w:pPr>
        <w:spacing w:after="0" w:line="240" w:lineRule="auto"/>
        <w:jc w:val="right"/>
        <w:rPr>
          <w:rFonts w:asciiTheme="minorHAnsi" w:eastAsia="Arial Unicode MS" w:hAnsiTheme="minorHAnsi" w:cs="Arial Unicode MS"/>
          <w:sz w:val="20"/>
          <w:szCs w:val="20"/>
        </w:rPr>
      </w:pPr>
      <w:r>
        <w:rPr>
          <w:rFonts w:asciiTheme="minorHAnsi" w:eastAsia="Arial Unicode MS" w:hAnsiTheme="minorHAnsi" w:cs="Arial Unicode MS"/>
          <w:sz w:val="20"/>
          <w:szCs w:val="20"/>
        </w:rPr>
        <w:t>Sollentuna, 2016-08-03</w:t>
      </w:r>
    </w:p>
    <w:p w:rsidR="000419DF" w:rsidRPr="002D7DF4" w:rsidRDefault="000419DF" w:rsidP="009B5E0F">
      <w:pPr>
        <w:spacing w:after="0" w:line="240" w:lineRule="auto"/>
        <w:rPr>
          <w:rFonts w:asciiTheme="minorHAnsi" w:hAnsiTheme="minorHAnsi" w:cs="Arial"/>
          <w:color w:val="000000"/>
          <w:sz w:val="20"/>
          <w:szCs w:val="24"/>
        </w:rPr>
      </w:pPr>
    </w:p>
    <w:p w:rsidR="007A1120" w:rsidRPr="002D7DF4" w:rsidRDefault="00991AC5" w:rsidP="009D7845">
      <w:pPr>
        <w:shd w:val="clear" w:color="auto" w:fill="F5F5F5"/>
        <w:spacing w:line="240" w:lineRule="auto"/>
        <w:textAlignment w:val="top"/>
        <w:rPr>
          <w:rFonts w:asciiTheme="minorHAnsi" w:hAnsiTheme="minorHAnsi" w:cs="Arial"/>
          <w:szCs w:val="20"/>
        </w:rPr>
      </w:pPr>
      <w:r w:rsidRPr="002D7DF4">
        <w:rPr>
          <w:rStyle w:val="hps"/>
          <w:rFonts w:asciiTheme="minorHAnsi" w:hAnsiTheme="minorHAnsi" w:cs="Arial"/>
          <w:b/>
          <w:color w:val="FF0000"/>
          <w:sz w:val="28"/>
          <w:szCs w:val="28"/>
        </w:rPr>
        <w:t>PRESSRELEASE</w:t>
      </w:r>
      <w:r w:rsidRPr="002D7DF4">
        <w:rPr>
          <w:rFonts w:asciiTheme="minorHAnsi" w:hAnsiTheme="minorHAnsi" w:cs="Arial"/>
          <w:color w:val="FF0000"/>
          <w:sz w:val="32"/>
          <w:szCs w:val="32"/>
        </w:rPr>
        <w:t xml:space="preserve"> </w:t>
      </w:r>
      <w:r w:rsidRPr="002D7DF4">
        <w:rPr>
          <w:rFonts w:asciiTheme="minorHAnsi" w:hAnsiTheme="minorHAnsi" w:cs="Arial"/>
          <w:sz w:val="32"/>
          <w:szCs w:val="32"/>
        </w:rPr>
        <w:br/>
      </w:r>
      <w:r w:rsidR="0040673A">
        <w:rPr>
          <w:rStyle w:val="hps"/>
          <w:rFonts w:asciiTheme="minorHAnsi" w:hAnsiTheme="minorHAnsi" w:cs="Arial"/>
          <w:szCs w:val="20"/>
        </w:rPr>
        <w:t>A</w:t>
      </w:r>
      <w:bookmarkStart w:id="0" w:name="_GoBack"/>
      <w:bookmarkEnd w:id="0"/>
      <w:r w:rsidR="0040673A">
        <w:rPr>
          <w:rStyle w:val="hps"/>
          <w:rFonts w:asciiTheme="minorHAnsi" w:hAnsiTheme="minorHAnsi" w:cs="Arial"/>
          <w:szCs w:val="20"/>
        </w:rPr>
        <w:t>ugusti</w:t>
      </w:r>
      <w:r w:rsidR="00FC3784" w:rsidRPr="002D7DF4">
        <w:rPr>
          <w:rStyle w:val="hps"/>
          <w:rFonts w:asciiTheme="minorHAnsi" w:hAnsiTheme="minorHAnsi" w:cs="Arial"/>
          <w:szCs w:val="20"/>
        </w:rPr>
        <w:t xml:space="preserve"> </w:t>
      </w:r>
      <w:r w:rsidRPr="002D7DF4">
        <w:rPr>
          <w:rStyle w:val="hps"/>
          <w:rFonts w:asciiTheme="minorHAnsi" w:hAnsiTheme="minorHAnsi" w:cs="Arial"/>
          <w:szCs w:val="20"/>
        </w:rPr>
        <w:t>201</w:t>
      </w:r>
      <w:r w:rsidR="009B5E0F" w:rsidRPr="002D7DF4">
        <w:rPr>
          <w:rStyle w:val="hps"/>
          <w:rFonts w:asciiTheme="minorHAnsi" w:hAnsiTheme="minorHAnsi" w:cs="Arial"/>
          <w:szCs w:val="20"/>
        </w:rPr>
        <w:t>6</w:t>
      </w:r>
    </w:p>
    <w:p w:rsidR="003F2A0B" w:rsidRDefault="002D7DF4" w:rsidP="002D7DF4">
      <w:pPr>
        <w:widowControl w:val="0"/>
        <w:autoSpaceDE w:val="0"/>
        <w:autoSpaceDN w:val="0"/>
        <w:adjustRightInd w:val="0"/>
      </w:pPr>
      <w:r w:rsidRPr="00B41E5D">
        <w:rPr>
          <w:rFonts w:asciiTheme="minorHAnsi" w:eastAsiaTheme="minorHAnsi" w:hAnsiTheme="minorHAnsi" w:cs="Verdana"/>
          <w:sz w:val="40"/>
          <w:szCs w:val="40"/>
        </w:rPr>
        <w:t xml:space="preserve">Mitsubishi Electric på </w:t>
      </w:r>
      <w:r>
        <w:rPr>
          <w:rFonts w:asciiTheme="minorHAnsi" w:eastAsiaTheme="minorHAnsi" w:hAnsiTheme="minorHAnsi" w:cs="Verdana"/>
          <w:sz w:val="40"/>
          <w:szCs w:val="40"/>
        </w:rPr>
        <w:t xml:space="preserve">Stora Nolia i </w:t>
      </w:r>
      <w:r w:rsidR="00340E24">
        <w:rPr>
          <w:rFonts w:asciiTheme="minorHAnsi" w:eastAsiaTheme="minorHAnsi" w:hAnsiTheme="minorHAnsi" w:cs="Verdana"/>
          <w:sz w:val="40"/>
          <w:szCs w:val="40"/>
        </w:rPr>
        <w:t>Piteå</w:t>
      </w:r>
      <w:r w:rsidRPr="00B41E5D">
        <w:rPr>
          <w:rFonts w:asciiTheme="minorHAnsi" w:eastAsiaTheme="minorHAnsi" w:hAnsiTheme="minorHAnsi" w:cs="Verdana"/>
          <w:sz w:val="40"/>
          <w:szCs w:val="40"/>
        </w:rPr>
        <w:t xml:space="preserve"> </w:t>
      </w:r>
      <w:r w:rsidRPr="00B41E5D">
        <w:rPr>
          <w:rFonts w:asciiTheme="minorHAnsi" w:eastAsiaTheme="minorHAnsi" w:hAnsiTheme="minorHAnsi" w:cs="Verdana"/>
          <w:sz w:val="40"/>
          <w:szCs w:val="40"/>
        </w:rPr>
        <w:br/>
      </w:r>
      <w:r>
        <w:rPr>
          <w:rFonts w:asciiTheme="minorHAnsi" w:eastAsiaTheme="minorHAnsi" w:hAnsiTheme="minorHAnsi" w:cs="Verdana"/>
          <w:b/>
        </w:rPr>
        <w:br/>
        <w:t xml:space="preserve">Den </w:t>
      </w:r>
      <w:r w:rsidR="00382D8B">
        <w:rPr>
          <w:rFonts w:asciiTheme="minorHAnsi" w:eastAsiaTheme="minorHAnsi" w:hAnsiTheme="minorHAnsi" w:cs="Verdana"/>
          <w:b/>
        </w:rPr>
        <w:t>6</w:t>
      </w:r>
      <w:r>
        <w:rPr>
          <w:rFonts w:asciiTheme="minorHAnsi" w:eastAsiaTheme="minorHAnsi" w:hAnsiTheme="minorHAnsi" w:cs="Verdana"/>
          <w:b/>
        </w:rPr>
        <w:t>-</w:t>
      </w:r>
      <w:r w:rsidR="00340E24">
        <w:rPr>
          <w:rFonts w:asciiTheme="minorHAnsi" w:eastAsiaTheme="minorHAnsi" w:hAnsiTheme="minorHAnsi" w:cs="Verdana"/>
          <w:b/>
        </w:rPr>
        <w:t>14</w:t>
      </w:r>
      <w:r>
        <w:rPr>
          <w:rFonts w:asciiTheme="minorHAnsi" w:eastAsiaTheme="minorHAnsi" w:hAnsiTheme="minorHAnsi" w:cs="Verdana"/>
          <w:b/>
        </w:rPr>
        <w:t xml:space="preserve"> augusti går årets Stora Nolia av stapeln, denna gång i </w:t>
      </w:r>
      <w:r w:rsidR="00340E24">
        <w:rPr>
          <w:rFonts w:asciiTheme="minorHAnsi" w:eastAsiaTheme="minorHAnsi" w:hAnsiTheme="minorHAnsi" w:cs="Verdana"/>
          <w:b/>
        </w:rPr>
        <w:t>Piteå</w:t>
      </w:r>
      <w:r>
        <w:rPr>
          <w:rFonts w:asciiTheme="minorHAnsi" w:eastAsiaTheme="minorHAnsi" w:hAnsiTheme="minorHAnsi" w:cs="Verdana"/>
          <w:b/>
        </w:rPr>
        <w:t xml:space="preserve">. Mitsubishi Electric medverkar för </w:t>
      </w:r>
      <w:r w:rsidR="00340E24">
        <w:rPr>
          <w:rFonts w:asciiTheme="minorHAnsi" w:eastAsiaTheme="minorHAnsi" w:hAnsiTheme="minorHAnsi" w:cs="Verdana"/>
          <w:b/>
        </w:rPr>
        <w:t>tredje</w:t>
      </w:r>
      <w:r>
        <w:rPr>
          <w:rFonts w:asciiTheme="minorHAnsi" w:eastAsiaTheme="minorHAnsi" w:hAnsiTheme="minorHAnsi" w:cs="Verdana"/>
          <w:b/>
        </w:rPr>
        <w:t xml:space="preserve"> året i rad. Kom och hälsa på Mitsubishi Electric i monter 1</w:t>
      </w:r>
      <w:r w:rsidR="00D97DAB">
        <w:rPr>
          <w:rFonts w:asciiTheme="minorHAnsi" w:eastAsiaTheme="minorHAnsi" w:hAnsiTheme="minorHAnsi" w:cs="Verdana"/>
          <w:b/>
        </w:rPr>
        <w:t>83 i hall 1</w:t>
      </w:r>
      <w:r>
        <w:rPr>
          <w:rFonts w:asciiTheme="minorHAnsi" w:eastAsiaTheme="minorHAnsi" w:hAnsiTheme="minorHAnsi" w:cs="Verdana"/>
          <w:b/>
        </w:rPr>
        <w:t>!</w:t>
      </w:r>
      <w:r>
        <w:rPr>
          <w:rFonts w:asciiTheme="minorHAnsi" w:eastAsiaTheme="minorHAnsi" w:hAnsiTheme="minorHAnsi" w:cs="Verdana"/>
          <w:b/>
        </w:rPr>
        <w:br/>
      </w:r>
      <w:r>
        <w:br/>
        <w:t xml:space="preserve">Stora Nolia är en årlig mässa som vartannat år håller till i Piteå och vartannat i Umeå. I år är det alltså </w:t>
      </w:r>
      <w:r w:rsidR="00340E24">
        <w:t>Piteå</w:t>
      </w:r>
      <w:r>
        <w:t xml:space="preserve">s tur att anordna denna norrländska folkfest. En mässa som drar cirka 100 000 besökare varje år och runt 800 utställare. Här hittar du allt från husvagnar och </w:t>
      </w:r>
      <w:proofErr w:type="spellStart"/>
      <w:r>
        <w:t>foppatofflor</w:t>
      </w:r>
      <w:proofErr w:type="spellEnd"/>
      <w:r>
        <w:t xml:space="preserve"> till </w:t>
      </w:r>
      <w:proofErr w:type="spellStart"/>
      <w:r>
        <w:t>renkorv</w:t>
      </w:r>
      <w:proofErr w:type="spellEnd"/>
      <w:r>
        <w:t xml:space="preserve"> och </w:t>
      </w:r>
      <w:r w:rsidR="00340E24">
        <w:t>så klart värmepumpar</w:t>
      </w:r>
      <w:r>
        <w:t xml:space="preserve">. </w:t>
      </w:r>
    </w:p>
    <w:p w:rsidR="003F2A0B" w:rsidRDefault="00BB7CA8" w:rsidP="002D7DF4">
      <w:pPr>
        <w:widowControl w:val="0"/>
        <w:autoSpaceDE w:val="0"/>
        <w:autoSpaceDN w:val="0"/>
        <w:adjustRightInd w:val="0"/>
      </w:pPr>
      <w:r>
        <w:rPr>
          <w:noProof/>
          <w:lang w:eastAsia="sv-SE"/>
        </w:rPr>
        <w:drawing>
          <wp:inline distT="0" distB="0" distL="0" distR="0">
            <wp:extent cx="5764530" cy="2401570"/>
            <wp:effectExtent l="0" t="0" r="7620" b="0"/>
            <wp:docPr id="3" name="Bildobjekt 3" descr="C:\Users\Oscar.Eiderbrant\Desktop\winter-is-coming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.Eiderbrant\Desktop\winter-is-coming-2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74B" w:rsidRDefault="002D7DF4" w:rsidP="002D7DF4">
      <w:pPr>
        <w:widowControl w:val="0"/>
        <w:autoSpaceDE w:val="0"/>
        <w:autoSpaceDN w:val="0"/>
        <w:adjustRightInd w:val="0"/>
      </w:pPr>
      <w:r>
        <w:t xml:space="preserve">Stora Nolia i </w:t>
      </w:r>
      <w:r w:rsidR="00340E24">
        <w:t>Umeå</w:t>
      </w:r>
      <w:r>
        <w:t xml:space="preserve"> 201</w:t>
      </w:r>
      <w:r w:rsidR="00340E24">
        <w:t>5</w:t>
      </w:r>
      <w:r>
        <w:t xml:space="preserve"> blev en succé för Mitsubishi Electric och därför finns vi självklart på plats även i år för att visa upp </w:t>
      </w:r>
      <w:proofErr w:type="gramStart"/>
      <w:r>
        <w:t>våra</w:t>
      </w:r>
      <w:proofErr w:type="gramEnd"/>
      <w:r>
        <w:t xml:space="preserve"> mest populära </w:t>
      </w:r>
      <w:proofErr w:type="gramStart"/>
      <w:r>
        <w:t>luft</w:t>
      </w:r>
      <w:proofErr w:type="gramEnd"/>
      <w:r>
        <w:t xml:space="preserve">/luft- och luft/vattenvärmepumpar som sänker dina värmekostnader. </w:t>
      </w:r>
      <w:r w:rsidR="004C774B">
        <w:t xml:space="preserve">En av produkterna som kommer finnas med är vår nya Multi Split med </w:t>
      </w:r>
      <w:proofErr w:type="spellStart"/>
      <w:r w:rsidR="004C774B">
        <w:t>Hyperheating</w:t>
      </w:r>
      <w:proofErr w:type="spellEnd"/>
      <w:r w:rsidR="004C774B">
        <w:t xml:space="preserve">. Det som är unikt med den är att du nu kan koppla två innerdelar till en utomhusdel och få </w:t>
      </w:r>
      <w:proofErr w:type="spellStart"/>
      <w:r w:rsidR="004C774B">
        <w:t>Hyperheating</w:t>
      </w:r>
      <w:proofErr w:type="spellEnd"/>
      <w:r w:rsidR="004C774B">
        <w:t>-tekniken som garanterar värmeeffekt ned till -15 grader och drift ned till -25 grader.</w:t>
      </w:r>
    </w:p>
    <w:p w:rsidR="00045DB1" w:rsidRDefault="002D7DF4" w:rsidP="002D7DF4">
      <w:pPr>
        <w:widowControl w:val="0"/>
        <w:autoSpaceDE w:val="0"/>
        <w:autoSpaceDN w:val="0"/>
        <w:adjustRightInd w:val="0"/>
        <w:rPr>
          <w:b/>
        </w:rPr>
      </w:pPr>
      <w:proofErr w:type="gramStart"/>
      <w:r>
        <w:t>-</w:t>
      </w:r>
      <w:proofErr w:type="gramEnd"/>
      <w:r>
        <w:t xml:space="preserve"> </w:t>
      </w:r>
      <w:r w:rsidRPr="00617CFC">
        <w:rPr>
          <w:i/>
        </w:rPr>
        <w:t xml:space="preserve">I fjol var vårt </w:t>
      </w:r>
      <w:r w:rsidR="00340E24">
        <w:rPr>
          <w:i/>
        </w:rPr>
        <w:t>andra</w:t>
      </w:r>
      <w:r w:rsidRPr="00617CFC">
        <w:rPr>
          <w:i/>
        </w:rPr>
        <w:t xml:space="preserve"> år på Stora Nolia och det är alltid roligt att komma upp till Norrland. Nu ser vi fram emot nio innehållsrika dagar i </w:t>
      </w:r>
      <w:r w:rsidR="00340E24">
        <w:rPr>
          <w:i/>
        </w:rPr>
        <w:t>Piteå</w:t>
      </w:r>
      <w:r>
        <w:t>, säger Anna Sjöström, marknadsan</w:t>
      </w:r>
      <w:r w:rsidR="00192CED">
        <w:t>svarig på Mitsubishi Electric.</w:t>
      </w:r>
    </w:p>
    <w:p w:rsidR="00192CED" w:rsidRDefault="00192CED" w:rsidP="00192CED">
      <w:pPr>
        <w:widowControl w:val="0"/>
        <w:autoSpaceDE w:val="0"/>
        <w:autoSpaceDN w:val="0"/>
        <w:adjustRightInd w:val="0"/>
      </w:pPr>
      <w:r>
        <w:t>Kom gärna förbi oss i monter 183 för att prata om både uppvärmning och luftkonditionering. Vi kommer även ha specialpriser under mässan som kan spara dig ytterligare lite pengar.</w:t>
      </w:r>
    </w:p>
    <w:p w:rsidR="00192CED" w:rsidRDefault="00192CED" w:rsidP="00192CED">
      <w:pPr>
        <w:widowControl w:val="0"/>
        <w:autoSpaceDE w:val="0"/>
        <w:autoSpaceDN w:val="0"/>
        <w:adjustRightInd w:val="0"/>
        <w:rPr>
          <w:b/>
        </w:rPr>
      </w:pPr>
      <w:r>
        <w:t>Stora Nolia erbjuder någonting för alla! Temadagar, konserter och massvis med ak</w:t>
      </w:r>
      <w:r w:rsidR="00382D8B">
        <w:t>tiviteter för barn. Öppettider 6</w:t>
      </w:r>
      <w:r>
        <w:t xml:space="preserve">-14 augusti kl. 10:00-17:00, med kvällsöppet till kl. 20.00 onsdagen den 10 augusti. För mer information om mässan samt biljetter, besök </w:t>
      </w:r>
      <w:hyperlink r:id="rId10" w:history="1">
        <w:r w:rsidRPr="0012044B">
          <w:rPr>
            <w:rStyle w:val="Hyperlnk"/>
          </w:rPr>
          <w:t>www.storanolia.se</w:t>
        </w:r>
      </w:hyperlink>
    </w:p>
    <w:p w:rsidR="002D7DF4" w:rsidRPr="00FA64A1" w:rsidRDefault="002D7DF4" w:rsidP="002D7DF4">
      <w:pPr>
        <w:widowControl w:val="0"/>
        <w:autoSpaceDE w:val="0"/>
        <w:autoSpaceDN w:val="0"/>
        <w:adjustRightInd w:val="0"/>
      </w:pPr>
      <w:r w:rsidRPr="004E3908">
        <w:rPr>
          <w:b/>
        </w:rPr>
        <w:lastRenderedPageBreak/>
        <w:t xml:space="preserve">Välkommen att </w:t>
      </w:r>
      <w:r>
        <w:rPr>
          <w:b/>
        </w:rPr>
        <w:t>hälsa på</w:t>
      </w:r>
      <w:r w:rsidRPr="004E3908">
        <w:rPr>
          <w:b/>
        </w:rPr>
        <w:t xml:space="preserve"> Mitsubishi Electric </w:t>
      </w:r>
      <w:r w:rsidR="00382D8B">
        <w:rPr>
          <w:b/>
        </w:rPr>
        <w:t>under Stora Nolia den 6</w:t>
      </w:r>
      <w:r>
        <w:rPr>
          <w:b/>
        </w:rPr>
        <w:t>-1</w:t>
      </w:r>
      <w:r w:rsidR="00340E24">
        <w:rPr>
          <w:b/>
        </w:rPr>
        <w:t>4</w:t>
      </w:r>
      <w:r>
        <w:rPr>
          <w:b/>
        </w:rPr>
        <w:t xml:space="preserve"> augusti. Vi finns i monter 1</w:t>
      </w:r>
      <w:r w:rsidR="00340E24">
        <w:rPr>
          <w:b/>
        </w:rPr>
        <w:t>83</w:t>
      </w:r>
      <w:r>
        <w:rPr>
          <w:b/>
        </w:rPr>
        <w:t xml:space="preserve"> i mässhall </w:t>
      </w:r>
      <w:r w:rsidR="00D97DAB">
        <w:rPr>
          <w:b/>
        </w:rPr>
        <w:t>1</w:t>
      </w:r>
      <w:r>
        <w:rPr>
          <w:b/>
        </w:rPr>
        <w:t>.</w:t>
      </w:r>
      <w:r w:rsidR="007813F4" w:rsidRPr="007813F4">
        <w:rPr>
          <w:rFonts w:asciiTheme="minorHAnsi" w:hAnsiTheme="minorHAnsi" w:cs="Arial"/>
          <w:i/>
          <w:noProof/>
          <w:lang w:eastAsia="sv-SE"/>
        </w:rPr>
        <w:t xml:space="preserve"> </w:t>
      </w:r>
      <w:r w:rsidR="007813F4">
        <w:rPr>
          <w:rFonts w:asciiTheme="minorHAnsi" w:hAnsiTheme="minorHAnsi" w:cs="Arial"/>
          <w:i/>
          <w:noProof/>
          <w:lang w:eastAsia="sv-SE"/>
        </w:rPr>
        <w:drawing>
          <wp:inline distT="0" distB="0" distL="0" distR="0" wp14:anchorId="63F9D92B" wp14:editId="030D3EA9">
            <wp:extent cx="5605780" cy="3029585"/>
            <wp:effectExtent l="0" t="0" r="0" b="0"/>
            <wp:docPr id="2" name="Bildobjekt 2" descr="C:\Users\Oscar.Eiderbrant\Desktop\Nolia-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.Eiderbrant\Desktop\Nolia-Kart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DF4" w:rsidRDefault="002D7DF4" w:rsidP="002D7DF4">
      <w:pPr>
        <w:widowControl w:val="0"/>
        <w:autoSpaceDE w:val="0"/>
        <w:autoSpaceDN w:val="0"/>
        <w:adjustRightInd w:val="0"/>
        <w:spacing w:before="240"/>
        <w:rPr>
          <w:rFonts w:asciiTheme="minorHAnsi" w:hAnsiTheme="minorHAnsi" w:cs="Arial"/>
          <w:i/>
        </w:rPr>
      </w:pPr>
      <w:r w:rsidRPr="00BB5B98">
        <w:rPr>
          <w:rFonts w:asciiTheme="minorHAnsi" w:hAnsiTheme="minorHAnsi" w:cs="Arial"/>
          <w:b/>
          <w:i/>
        </w:rPr>
        <w:t>Mitsubishi Electric</w:t>
      </w:r>
      <w:r w:rsidRPr="00BB5B98">
        <w:rPr>
          <w:rFonts w:asciiTheme="minorHAnsi" w:hAnsiTheme="minorHAnsi" w:cs="Arial"/>
          <w:i/>
        </w:rPr>
        <w:t xml:space="preserve"> är en global ledare inom forskning och tillverkning av elektriska produkter som används inom kommunikation, hemelektronik, industriteknik, energi och transport.</w:t>
      </w:r>
    </w:p>
    <w:p w:rsidR="002D7DF4" w:rsidRDefault="002D7DF4" w:rsidP="002D7DF4">
      <w:pPr>
        <w:rPr>
          <w:rFonts w:asciiTheme="minorHAnsi" w:hAnsiTheme="minorHAnsi"/>
          <w:i/>
        </w:rPr>
      </w:pPr>
      <w:r w:rsidRPr="00BB5B98">
        <w:rPr>
          <w:rFonts w:asciiTheme="minorHAnsi" w:hAnsiTheme="minorHAnsi"/>
          <w:i/>
        </w:rPr>
        <w:t>Mitsubishi Electric Sverige tillhör Mitsubishi Electric B.V. och ansvarar för försäljning och support av egna klimatprodukter, såsom värmepumpar och luftkonditionering, i Sverige, Finland, Danmark och de baltiska länderna.</w:t>
      </w:r>
    </w:p>
    <w:p w:rsidR="002D7DF4" w:rsidRPr="00BB5B98" w:rsidRDefault="002D7DF4" w:rsidP="002D7DF4">
      <w:pPr>
        <w:rPr>
          <w:rFonts w:asciiTheme="minorHAnsi" w:hAnsiTheme="minorHAnsi"/>
          <w:i/>
        </w:rPr>
      </w:pPr>
      <w:r w:rsidRPr="00BB5B98">
        <w:rPr>
          <w:rFonts w:asciiTheme="minorHAnsi" w:hAnsiTheme="minorHAnsi"/>
          <w:i/>
        </w:rPr>
        <w:t>Huvudkontoret ligger i Stockholm med säljkontor i Göteborg och Lund. I Norden har företaget varit verksamma i mer än 30 år och har över 60 personer anställda.</w:t>
      </w:r>
    </w:p>
    <w:p w:rsidR="00227B33" w:rsidRPr="002D7DF4" w:rsidRDefault="00227B33" w:rsidP="00C108D1">
      <w:pPr>
        <w:widowControl w:val="0"/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</w:rPr>
      </w:pPr>
    </w:p>
    <w:p w:rsidR="00227B33" w:rsidRPr="002D7DF4" w:rsidRDefault="00227B33" w:rsidP="00C108D1">
      <w:pPr>
        <w:widowControl w:val="0"/>
        <w:autoSpaceDE w:val="0"/>
        <w:autoSpaceDN w:val="0"/>
        <w:adjustRightInd w:val="0"/>
        <w:spacing w:line="240" w:lineRule="auto"/>
        <w:rPr>
          <w:rFonts w:asciiTheme="minorHAnsi" w:hAnsiTheme="minorHAnsi" w:cs="Arial"/>
          <w:i/>
        </w:rPr>
      </w:pPr>
    </w:p>
    <w:sectPr w:rsidR="00227B33" w:rsidRPr="002D7DF4" w:rsidSect="00826758">
      <w:headerReference w:type="default" r:id="rId12"/>
      <w:footerReference w:type="default" r:id="rId13"/>
      <w:pgSz w:w="11906" w:h="16838"/>
      <w:pgMar w:top="0" w:right="1416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044" w:rsidRDefault="001B2044" w:rsidP="00C527D9">
      <w:pPr>
        <w:spacing w:after="0" w:line="240" w:lineRule="auto"/>
      </w:pPr>
      <w:r>
        <w:separator/>
      </w:r>
    </w:p>
  </w:endnote>
  <w:endnote w:type="continuationSeparator" w:id="0">
    <w:p w:rsidR="001B2044" w:rsidRDefault="001B2044" w:rsidP="00C52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Borders>
        <w:insideH w:val="single" w:sz="4" w:space="0" w:color="FF0000"/>
      </w:tblBorders>
      <w:tblLook w:val="04A0" w:firstRow="1" w:lastRow="0" w:firstColumn="1" w:lastColumn="0" w:noHBand="0" w:noVBand="1"/>
    </w:tblPr>
    <w:tblGrid>
      <w:gridCol w:w="4179"/>
      <w:gridCol w:w="929"/>
      <w:gridCol w:w="4180"/>
    </w:tblGrid>
    <w:tr w:rsidR="00C527D9" w:rsidTr="00C527D9">
      <w:trPr>
        <w:trHeight w:val="151"/>
      </w:trPr>
      <w:tc>
        <w:tcPr>
          <w:tcW w:w="2250" w:type="pct"/>
        </w:tcPr>
        <w:p w:rsidR="00C527D9" w:rsidRDefault="00C527D9">
          <w:pPr>
            <w:pStyle w:val="Sidhuvud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C527D9" w:rsidRPr="00C527D9" w:rsidRDefault="00C527D9" w:rsidP="00C527D9">
          <w:pPr>
            <w:pStyle w:val="Ingetavstnd"/>
            <w:jc w:val="center"/>
            <w:rPr>
              <w:rFonts w:ascii="Arial" w:hAnsi="Arial" w:cs="Arial"/>
              <w:sz w:val="16"/>
              <w:szCs w:val="16"/>
            </w:rPr>
          </w:pPr>
          <w:r w:rsidRPr="00C527D9">
            <w:rPr>
              <w:rFonts w:ascii="Arial" w:hAnsi="Arial" w:cs="Arial"/>
              <w:sz w:val="16"/>
              <w:szCs w:val="16"/>
            </w:rPr>
            <w:t xml:space="preserve">Sida </w:t>
          </w:r>
          <w:r w:rsidRPr="00C527D9">
            <w:rPr>
              <w:rFonts w:ascii="Arial" w:hAnsi="Arial" w:cs="Arial"/>
              <w:sz w:val="16"/>
              <w:szCs w:val="16"/>
            </w:rPr>
            <w:fldChar w:fldCharType="begin"/>
          </w:r>
          <w:r w:rsidRPr="00C527D9">
            <w:rPr>
              <w:rFonts w:ascii="Arial" w:hAnsi="Arial" w:cs="Arial"/>
              <w:sz w:val="16"/>
              <w:szCs w:val="16"/>
            </w:rPr>
            <w:instrText xml:space="preserve"> PAGE  \* MERGEFORMAT </w:instrText>
          </w:r>
          <w:r w:rsidRPr="00C527D9">
            <w:rPr>
              <w:rFonts w:ascii="Arial" w:hAnsi="Arial" w:cs="Arial"/>
              <w:sz w:val="16"/>
              <w:szCs w:val="16"/>
            </w:rPr>
            <w:fldChar w:fldCharType="separate"/>
          </w:r>
          <w:r w:rsidR="0040673A">
            <w:rPr>
              <w:rFonts w:ascii="Arial" w:hAnsi="Arial" w:cs="Arial"/>
              <w:noProof/>
              <w:sz w:val="16"/>
              <w:szCs w:val="16"/>
            </w:rPr>
            <w:t>1</w:t>
          </w:r>
          <w:r w:rsidRPr="00C527D9">
            <w:rPr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2250" w:type="pct"/>
        </w:tcPr>
        <w:p w:rsidR="00C527D9" w:rsidRDefault="00C527D9">
          <w:pPr>
            <w:pStyle w:val="Sidhuvud"/>
            <w:rPr>
              <w:rFonts w:ascii="Cambria" w:eastAsia="Times New Roman" w:hAnsi="Cambria"/>
              <w:b/>
              <w:bCs/>
            </w:rPr>
          </w:pPr>
        </w:p>
      </w:tc>
    </w:tr>
    <w:tr w:rsidR="00C527D9" w:rsidTr="00C527D9">
      <w:trPr>
        <w:trHeight w:val="150"/>
      </w:trPr>
      <w:tc>
        <w:tcPr>
          <w:tcW w:w="2250" w:type="pct"/>
        </w:tcPr>
        <w:p w:rsidR="00C527D9" w:rsidRDefault="00C527D9">
          <w:pPr>
            <w:pStyle w:val="Sidhuvud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500" w:type="pct"/>
          <w:vMerge/>
        </w:tcPr>
        <w:p w:rsidR="00C527D9" w:rsidRDefault="00C527D9">
          <w:pPr>
            <w:pStyle w:val="Sidhuvud"/>
            <w:jc w:val="center"/>
            <w:rPr>
              <w:rFonts w:ascii="Cambria" w:eastAsia="Times New Roman" w:hAnsi="Cambria"/>
              <w:b/>
              <w:bCs/>
            </w:rPr>
          </w:pPr>
        </w:p>
      </w:tc>
      <w:tc>
        <w:tcPr>
          <w:tcW w:w="2250" w:type="pct"/>
        </w:tcPr>
        <w:p w:rsidR="00C527D9" w:rsidRDefault="00C527D9">
          <w:pPr>
            <w:pStyle w:val="Sidhuvud"/>
            <w:rPr>
              <w:rFonts w:ascii="Cambria" w:eastAsia="Times New Roman" w:hAnsi="Cambria"/>
              <w:b/>
              <w:bCs/>
            </w:rPr>
          </w:pPr>
        </w:p>
      </w:tc>
    </w:tr>
  </w:tbl>
  <w:p w:rsidR="00C527D9" w:rsidRDefault="00C527D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044" w:rsidRDefault="001B2044" w:rsidP="00C527D9">
      <w:pPr>
        <w:spacing w:after="0" w:line="240" w:lineRule="auto"/>
      </w:pPr>
      <w:r>
        <w:separator/>
      </w:r>
    </w:p>
  </w:footnote>
  <w:footnote w:type="continuationSeparator" w:id="0">
    <w:p w:rsidR="001B2044" w:rsidRDefault="001B2044" w:rsidP="00C52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976" w:rsidRDefault="001C4044" w:rsidP="006442A6">
    <w:pPr>
      <w:pStyle w:val="Sidhuvud"/>
      <w:tabs>
        <w:tab w:val="clear" w:pos="4536"/>
        <w:tab w:val="clear" w:pos="9072"/>
        <w:tab w:val="left" w:pos="3615"/>
      </w:tabs>
      <w:ind w:left="-1418" w:right="-1416"/>
    </w:pPr>
    <w:r>
      <w:rPr>
        <w:noProof/>
        <w:lang w:eastAsia="sv-SE"/>
      </w:rPr>
      <w:drawing>
        <wp:anchor distT="0" distB="0" distL="114300" distR="114300" simplePos="0" relativeHeight="251657728" behindDoc="0" locked="0" layoutInCell="1" allowOverlap="1" wp14:anchorId="3534FCE0" wp14:editId="4CD5EEF9">
          <wp:simplePos x="0" y="0"/>
          <wp:positionH relativeFrom="column">
            <wp:posOffset>-1035050</wp:posOffset>
          </wp:positionH>
          <wp:positionV relativeFrom="paragraph">
            <wp:posOffset>-449580</wp:posOffset>
          </wp:positionV>
          <wp:extent cx="7869555" cy="829310"/>
          <wp:effectExtent l="0" t="0" r="0" b="8890"/>
          <wp:wrapSquare wrapText="bothSides"/>
          <wp:docPr id="1" name="Bild 1" descr="sidhuvud_press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dhuvud_press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59"/>
                  <a:stretch>
                    <a:fillRect/>
                  </a:stretch>
                </pic:blipFill>
                <pic:spPr bwMode="auto">
                  <a:xfrm>
                    <a:off x="0" y="0"/>
                    <a:ext cx="7869555" cy="829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0976">
      <w:tab/>
    </w:r>
  </w:p>
  <w:p w:rsidR="00980976" w:rsidRDefault="00980976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7958"/>
    <w:multiLevelType w:val="hybridMultilevel"/>
    <w:tmpl w:val="C8D662D8"/>
    <w:lvl w:ilvl="0" w:tplc="244E4FD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4F06EC"/>
    <w:multiLevelType w:val="hybridMultilevel"/>
    <w:tmpl w:val="A22625C6"/>
    <w:lvl w:ilvl="0" w:tplc="3BC41C86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346D4A"/>
    <w:multiLevelType w:val="hybridMultilevel"/>
    <w:tmpl w:val="F2BCBE4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EED7984"/>
    <w:multiLevelType w:val="hybridMultilevel"/>
    <w:tmpl w:val="F63E4C6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F1A"/>
    <w:rsid w:val="00040FED"/>
    <w:rsid w:val="000419DF"/>
    <w:rsid w:val="00045DB1"/>
    <w:rsid w:val="000E79CB"/>
    <w:rsid w:val="00124562"/>
    <w:rsid w:val="001279A0"/>
    <w:rsid w:val="00155897"/>
    <w:rsid w:val="00192CED"/>
    <w:rsid w:val="001B2044"/>
    <w:rsid w:val="001C4044"/>
    <w:rsid w:val="001D77FE"/>
    <w:rsid w:val="001E6D35"/>
    <w:rsid w:val="00227B33"/>
    <w:rsid w:val="002D3A9A"/>
    <w:rsid w:val="002D7DF4"/>
    <w:rsid w:val="003227F9"/>
    <w:rsid w:val="00340E24"/>
    <w:rsid w:val="003418DD"/>
    <w:rsid w:val="00382D8B"/>
    <w:rsid w:val="003F2A0B"/>
    <w:rsid w:val="00403F1A"/>
    <w:rsid w:val="0040673A"/>
    <w:rsid w:val="00456B7F"/>
    <w:rsid w:val="004C774B"/>
    <w:rsid w:val="004D4F02"/>
    <w:rsid w:val="004E3927"/>
    <w:rsid w:val="004F2DE4"/>
    <w:rsid w:val="006168F2"/>
    <w:rsid w:val="006442A6"/>
    <w:rsid w:val="00653B2B"/>
    <w:rsid w:val="006D7369"/>
    <w:rsid w:val="0074664B"/>
    <w:rsid w:val="00760311"/>
    <w:rsid w:val="007746F2"/>
    <w:rsid w:val="00776977"/>
    <w:rsid w:val="007813F4"/>
    <w:rsid w:val="007A1120"/>
    <w:rsid w:val="007B52E3"/>
    <w:rsid w:val="00826758"/>
    <w:rsid w:val="00851BC4"/>
    <w:rsid w:val="00880C49"/>
    <w:rsid w:val="008901FC"/>
    <w:rsid w:val="008F0193"/>
    <w:rsid w:val="00917AF8"/>
    <w:rsid w:val="0092179C"/>
    <w:rsid w:val="00980976"/>
    <w:rsid w:val="00991AC5"/>
    <w:rsid w:val="009B5E0F"/>
    <w:rsid w:val="009C6695"/>
    <w:rsid w:val="009D4362"/>
    <w:rsid w:val="009D7845"/>
    <w:rsid w:val="00A67715"/>
    <w:rsid w:val="00A7755F"/>
    <w:rsid w:val="00A808CE"/>
    <w:rsid w:val="00B342E8"/>
    <w:rsid w:val="00BB7CA8"/>
    <w:rsid w:val="00BC3C06"/>
    <w:rsid w:val="00BE47E3"/>
    <w:rsid w:val="00C034DC"/>
    <w:rsid w:val="00C108D1"/>
    <w:rsid w:val="00C26B83"/>
    <w:rsid w:val="00C45F3D"/>
    <w:rsid w:val="00C527D9"/>
    <w:rsid w:val="00C61A9B"/>
    <w:rsid w:val="00CD32E6"/>
    <w:rsid w:val="00D11AFF"/>
    <w:rsid w:val="00D204C9"/>
    <w:rsid w:val="00D77545"/>
    <w:rsid w:val="00D959C4"/>
    <w:rsid w:val="00D97DAB"/>
    <w:rsid w:val="00E45BF6"/>
    <w:rsid w:val="00ED3FD4"/>
    <w:rsid w:val="00EE1DD6"/>
    <w:rsid w:val="00F044F0"/>
    <w:rsid w:val="00F234EC"/>
    <w:rsid w:val="00F26D59"/>
    <w:rsid w:val="00FC0BA8"/>
    <w:rsid w:val="00FC3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2E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03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3F1A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C527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527D9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semiHidden/>
    <w:unhideWhenUsed/>
    <w:rsid w:val="00C527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C527D9"/>
    <w:rPr>
      <w:sz w:val="22"/>
      <w:szCs w:val="22"/>
      <w:lang w:eastAsia="en-US"/>
    </w:rPr>
  </w:style>
  <w:style w:type="paragraph" w:styleId="Ingetavstnd">
    <w:name w:val="No Spacing"/>
    <w:link w:val="IngetavstndChar"/>
    <w:uiPriority w:val="1"/>
    <w:qFormat/>
    <w:rsid w:val="00C527D9"/>
    <w:rPr>
      <w:rFonts w:eastAsia="Times New Roman"/>
      <w:sz w:val="22"/>
      <w:szCs w:val="22"/>
      <w:lang w:eastAsia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C527D9"/>
    <w:rPr>
      <w:rFonts w:eastAsia="Times New Roman"/>
      <w:sz w:val="22"/>
      <w:szCs w:val="22"/>
      <w:lang w:val="sv-SE" w:eastAsia="en-US" w:bidi="ar-SA"/>
    </w:rPr>
  </w:style>
  <w:style w:type="character" w:customStyle="1" w:styleId="hps">
    <w:name w:val="hps"/>
    <w:basedOn w:val="Standardstycketeckensnitt"/>
    <w:rsid w:val="00991AC5"/>
  </w:style>
  <w:style w:type="paragraph" w:styleId="Liststycke">
    <w:name w:val="List Paragraph"/>
    <w:basedOn w:val="Normal"/>
    <w:uiPriority w:val="34"/>
    <w:qFormat/>
    <w:rsid w:val="00040FED"/>
    <w:pPr>
      <w:ind w:left="720"/>
      <w:contextualSpacing/>
    </w:pPr>
  </w:style>
  <w:style w:type="character" w:customStyle="1" w:styleId="alt-edited">
    <w:name w:val="alt-edited"/>
    <w:basedOn w:val="Standardstycketeckensnitt"/>
    <w:rsid w:val="000E79CB"/>
  </w:style>
  <w:style w:type="paragraph" w:styleId="Normalwebb">
    <w:name w:val="Normal (Web)"/>
    <w:basedOn w:val="Normal"/>
    <w:uiPriority w:val="99"/>
    <w:semiHidden/>
    <w:unhideWhenUsed/>
    <w:rsid w:val="000E79C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0E79CB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0E79CB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045DB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2E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403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03F1A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C527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527D9"/>
    <w:rPr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semiHidden/>
    <w:unhideWhenUsed/>
    <w:rsid w:val="00C527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C527D9"/>
    <w:rPr>
      <w:sz w:val="22"/>
      <w:szCs w:val="22"/>
      <w:lang w:eastAsia="en-US"/>
    </w:rPr>
  </w:style>
  <w:style w:type="paragraph" w:styleId="Ingetavstnd">
    <w:name w:val="No Spacing"/>
    <w:link w:val="IngetavstndChar"/>
    <w:uiPriority w:val="1"/>
    <w:qFormat/>
    <w:rsid w:val="00C527D9"/>
    <w:rPr>
      <w:rFonts w:eastAsia="Times New Roman"/>
      <w:sz w:val="22"/>
      <w:szCs w:val="22"/>
      <w:lang w:eastAsia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C527D9"/>
    <w:rPr>
      <w:rFonts w:eastAsia="Times New Roman"/>
      <w:sz w:val="22"/>
      <w:szCs w:val="22"/>
      <w:lang w:val="sv-SE" w:eastAsia="en-US" w:bidi="ar-SA"/>
    </w:rPr>
  </w:style>
  <w:style w:type="character" w:customStyle="1" w:styleId="hps">
    <w:name w:val="hps"/>
    <w:basedOn w:val="Standardstycketeckensnitt"/>
    <w:rsid w:val="00991AC5"/>
  </w:style>
  <w:style w:type="paragraph" w:styleId="Liststycke">
    <w:name w:val="List Paragraph"/>
    <w:basedOn w:val="Normal"/>
    <w:uiPriority w:val="34"/>
    <w:qFormat/>
    <w:rsid w:val="00040FED"/>
    <w:pPr>
      <w:ind w:left="720"/>
      <w:contextualSpacing/>
    </w:pPr>
  </w:style>
  <w:style w:type="character" w:customStyle="1" w:styleId="alt-edited">
    <w:name w:val="alt-edited"/>
    <w:basedOn w:val="Standardstycketeckensnitt"/>
    <w:rsid w:val="000E79CB"/>
  </w:style>
  <w:style w:type="paragraph" w:styleId="Normalwebb">
    <w:name w:val="Normal (Web)"/>
    <w:basedOn w:val="Normal"/>
    <w:uiPriority w:val="99"/>
    <w:semiHidden/>
    <w:unhideWhenUsed/>
    <w:rsid w:val="000E79C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0E79CB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0E79CB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045D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storanolia.s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74287-0257-4C20-8773-BA42A8024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393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Mitsubishi Electric AB</Company>
  <LinksUpToDate>false</LinksUpToDate>
  <CharactersWithSpaces>2473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Laila Svensson</dc:creator>
  <cp:lastModifiedBy>Oscar Eiderbrant</cp:lastModifiedBy>
  <cp:revision>17</cp:revision>
  <cp:lastPrinted>2016-04-14T09:28:00Z</cp:lastPrinted>
  <dcterms:created xsi:type="dcterms:W3CDTF">2016-06-09T08:28:00Z</dcterms:created>
  <dcterms:modified xsi:type="dcterms:W3CDTF">2016-07-11T11:00:00Z</dcterms:modified>
</cp:coreProperties>
</file>