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4BB85ED0" w:rsidR="00C26AD8" w:rsidRPr="00B319E1" w:rsidRDefault="0044234D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Ford </w:t>
      </w:r>
      <w:r w:rsidR="005E3321">
        <w:rPr>
          <w:b/>
          <w:sz w:val="40"/>
          <w:szCs w:val="40"/>
        </w:rPr>
        <w:t>toppar utvecklingen av</w:t>
      </w:r>
      <w:r>
        <w:rPr>
          <w:b/>
          <w:sz w:val="40"/>
          <w:szCs w:val="40"/>
        </w:rPr>
        <w:t xml:space="preserve"> s</w:t>
      </w:r>
      <w:r w:rsidR="00891A19">
        <w:rPr>
          <w:b/>
          <w:sz w:val="40"/>
          <w:szCs w:val="40"/>
        </w:rPr>
        <w:t>jälvkörande bilar</w:t>
      </w:r>
      <w:r w:rsidR="005E3321">
        <w:rPr>
          <w:b/>
          <w:sz w:val="40"/>
          <w:szCs w:val="40"/>
        </w:rPr>
        <w:t xml:space="preserve"> enligt ny undersökning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30E502C6" w:rsidR="00494AD6" w:rsidRPr="007A6A19" w:rsidRDefault="005E3321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Ford hamnar högst upp på listan</w:t>
      </w:r>
      <w:bookmarkStart w:id="0" w:name="_GoBack"/>
      <w:bookmarkEnd w:id="0"/>
      <w:r w:rsidR="00EC0CFA">
        <w:rPr>
          <w:rFonts w:ascii="Helvetica" w:hAnsi="Helvetica"/>
          <w:b/>
          <w:sz w:val="22"/>
          <w:szCs w:val="22"/>
        </w:rPr>
        <w:t xml:space="preserve"> av 18 fordons- och teknologiföretag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CA0CA4">
        <w:rPr>
          <w:rFonts w:ascii="Helvetica" w:hAnsi="Helvetica"/>
          <w:b/>
          <w:sz w:val="22"/>
          <w:szCs w:val="22"/>
        </w:rPr>
        <w:t>nä</w:t>
      </w:r>
      <w:r w:rsidR="008E5275">
        <w:rPr>
          <w:rFonts w:ascii="Helvetica" w:hAnsi="Helvetica"/>
          <w:b/>
          <w:sz w:val="22"/>
          <w:szCs w:val="22"/>
        </w:rPr>
        <w:t xml:space="preserve">r </w:t>
      </w:r>
      <w:r>
        <w:rPr>
          <w:rFonts w:ascii="Helvetica" w:hAnsi="Helvetica"/>
          <w:b/>
          <w:sz w:val="22"/>
          <w:szCs w:val="22"/>
        </w:rPr>
        <w:t xml:space="preserve">marknadsundersökningsföretaget Navigant </w:t>
      </w:r>
      <w:r w:rsidR="008E5275">
        <w:rPr>
          <w:rFonts w:ascii="Helvetica" w:hAnsi="Helvetica"/>
          <w:b/>
          <w:sz w:val="22"/>
          <w:szCs w:val="22"/>
        </w:rPr>
        <w:t>granskat</w:t>
      </w:r>
      <w:r w:rsidR="0044234D">
        <w:rPr>
          <w:rFonts w:ascii="Helvetica" w:hAnsi="Helvetica"/>
          <w:b/>
          <w:sz w:val="22"/>
          <w:szCs w:val="22"/>
        </w:rPr>
        <w:t xml:space="preserve"> företag som arbetar med utveckling och produktion av självkörande </w:t>
      </w:r>
      <w:r w:rsidR="00EC0CFA">
        <w:rPr>
          <w:rFonts w:ascii="Helvetica" w:hAnsi="Helvetica"/>
          <w:b/>
          <w:sz w:val="22"/>
          <w:szCs w:val="22"/>
        </w:rPr>
        <w:t>system</w:t>
      </w:r>
      <w:r w:rsidR="0044234D">
        <w:rPr>
          <w:rFonts w:ascii="Helvetica" w:hAnsi="Helvetica"/>
          <w:b/>
          <w:sz w:val="22"/>
          <w:szCs w:val="22"/>
        </w:rPr>
        <w:t xml:space="preserve">. 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0854C9C3" w14:textId="3FB0B3C2" w:rsidR="00D54250" w:rsidRDefault="001A14FA" w:rsidP="00D5425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 </w:t>
      </w:r>
      <w:r w:rsidR="00533E9A">
        <w:rPr>
          <w:rFonts w:ascii="Georgia" w:hAnsi="Georgia"/>
          <w:sz w:val="22"/>
          <w:szCs w:val="22"/>
        </w:rPr>
        <w:t>studie</w:t>
      </w:r>
      <w:r w:rsidR="005E3321">
        <w:rPr>
          <w:rFonts w:ascii="Georgia" w:hAnsi="Georgia"/>
          <w:sz w:val="22"/>
          <w:szCs w:val="22"/>
        </w:rPr>
        <w:t xml:space="preserve"> gjord av Navigant Research har utvärderat 18 </w:t>
      </w:r>
      <w:r w:rsidR="00221490">
        <w:rPr>
          <w:rFonts w:ascii="Georgia" w:hAnsi="Georgia"/>
          <w:sz w:val="22"/>
          <w:szCs w:val="22"/>
        </w:rPr>
        <w:t>fordons- och tekn</w:t>
      </w:r>
      <w:r w:rsidR="00D907F9">
        <w:rPr>
          <w:rFonts w:ascii="Georgia" w:hAnsi="Georgia"/>
          <w:sz w:val="22"/>
          <w:szCs w:val="22"/>
        </w:rPr>
        <w:t>ik</w:t>
      </w:r>
      <w:r w:rsidR="005E3321">
        <w:rPr>
          <w:rFonts w:ascii="Georgia" w:hAnsi="Georgia"/>
          <w:sz w:val="22"/>
          <w:szCs w:val="22"/>
        </w:rPr>
        <w:t xml:space="preserve">företag som alla utvecklar </w:t>
      </w:r>
      <w:r w:rsidR="00B15EDF">
        <w:rPr>
          <w:rFonts w:ascii="Georgia" w:hAnsi="Georgia"/>
          <w:sz w:val="22"/>
          <w:szCs w:val="22"/>
        </w:rPr>
        <w:t xml:space="preserve">självkörande </w:t>
      </w:r>
      <w:r w:rsidR="005E3321">
        <w:rPr>
          <w:rFonts w:ascii="Georgia" w:hAnsi="Georgia"/>
          <w:sz w:val="22"/>
          <w:szCs w:val="22"/>
        </w:rPr>
        <w:t>system</w:t>
      </w:r>
      <w:r w:rsidR="00B15EDF">
        <w:rPr>
          <w:rFonts w:ascii="Georgia" w:hAnsi="Georgia"/>
          <w:sz w:val="22"/>
          <w:szCs w:val="22"/>
        </w:rPr>
        <w:t>, och det är Ford som kammar hem förstaplatsen</w:t>
      </w:r>
      <w:r w:rsidR="005E3321">
        <w:rPr>
          <w:rFonts w:ascii="Georgia" w:hAnsi="Georgia"/>
          <w:sz w:val="22"/>
          <w:szCs w:val="22"/>
        </w:rPr>
        <w:t xml:space="preserve">. Företagen har </w:t>
      </w:r>
      <w:r w:rsidR="00323C10">
        <w:rPr>
          <w:rFonts w:ascii="Georgia" w:hAnsi="Georgia"/>
          <w:sz w:val="22"/>
          <w:szCs w:val="22"/>
        </w:rPr>
        <w:t>bedömts</w:t>
      </w:r>
      <w:r w:rsidR="005E3321">
        <w:rPr>
          <w:rFonts w:ascii="Georgia" w:hAnsi="Georgia"/>
          <w:sz w:val="22"/>
          <w:szCs w:val="22"/>
        </w:rPr>
        <w:t xml:space="preserve"> utifrån tio olika kriterier, som strategi,</w:t>
      </w:r>
      <w:r w:rsidR="00323C10">
        <w:rPr>
          <w:rFonts w:ascii="Georgia" w:hAnsi="Georgia"/>
          <w:sz w:val="22"/>
          <w:szCs w:val="22"/>
        </w:rPr>
        <w:t xml:space="preserve"> teknisk utveckling</w:t>
      </w:r>
      <w:r w:rsidR="00374337">
        <w:rPr>
          <w:rFonts w:ascii="Georgia" w:hAnsi="Georgia"/>
          <w:sz w:val="22"/>
          <w:szCs w:val="22"/>
        </w:rPr>
        <w:t xml:space="preserve"> </w:t>
      </w:r>
      <w:r w:rsidR="00E7200E" w:rsidRPr="00893D1C">
        <w:rPr>
          <w:rFonts w:ascii="Georgia" w:hAnsi="Georgia"/>
          <w:color w:val="000000" w:themeColor="text1"/>
          <w:sz w:val="22"/>
          <w:szCs w:val="22"/>
        </w:rPr>
        <w:t>o</w:t>
      </w:r>
      <w:r w:rsidR="00323C10" w:rsidRPr="00893D1C">
        <w:rPr>
          <w:rFonts w:ascii="Georgia" w:hAnsi="Georgia"/>
          <w:color w:val="000000" w:themeColor="text1"/>
          <w:sz w:val="22"/>
          <w:szCs w:val="22"/>
        </w:rPr>
        <w:t xml:space="preserve">ch </w:t>
      </w:r>
      <w:r w:rsidR="00323C10">
        <w:rPr>
          <w:rFonts w:ascii="Georgia" w:hAnsi="Georgia"/>
          <w:sz w:val="22"/>
          <w:szCs w:val="22"/>
        </w:rPr>
        <w:t>produktionskapacitet.</w:t>
      </w:r>
      <w:r w:rsidR="005E3321">
        <w:rPr>
          <w:rFonts w:ascii="Georgia" w:hAnsi="Georgia"/>
          <w:sz w:val="22"/>
          <w:szCs w:val="22"/>
        </w:rPr>
        <w:t xml:space="preserve"> </w:t>
      </w:r>
    </w:p>
    <w:p w14:paraId="37CCF00B" w14:textId="77777777" w:rsidR="00D54250" w:rsidRDefault="00D54250" w:rsidP="00D54250">
      <w:pPr>
        <w:spacing w:line="276" w:lineRule="auto"/>
        <w:rPr>
          <w:rFonts w:ascii="Georgia" w:hAnsi="Georgia"/>
          <w:sz w:val="22"/>
          <w:szCs w:val="22"/>
        </w:rPr>
      </w:pPr>
    </w:p>
    <w:p w14:paraId="51F39A20" w14:textId="65422326" w:rsidR="00BF3E54" w:rsidRPr="00D54250" w:rsidRDefault="00122116" w:rsidP="00D54250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sz w:val="22"/>
          <w:szCs w:val="22"/>
        </w:rPr>
      </w:pPr>
      <w:r w:rsidRPr="00D54250">
        <w:rPr>
          <w:rFonts w:ascii="Georgia" w:hAnsi="Georgia"/>
          <w:sz w:val="22"/>
        </w:rPr>
        <w:t>Det är ingen tvekan om</w:t>
      </w:r>
      <w:r w:rsidR="00BF3E54" w:rsidRPr="00D54250">
        <w:rPr>
          <w:rFonts w:ascii="Georgia" w:hAnsi="Georgia"/>
          <w:sz w:val="22"/>
        </w:rPr>
        <w:t xml:space="preserve"> att självkörande bilar ligger inom vår kollektiva framtid. Dessa typer av bilar representerar ett skifte i transpor</w:t>
      </w:r>
      <w:r w:rsidR="00D907F9">
        <w:rPr>
          <w:rFonts w:ascii="Georgia" w:hAnsi="Georgia"/>
          <w:sz w:val="22"/>
        </w:rPr>
        <w:t>t</w:t>
      </w:r>
      <w:r w:rsidR="00BF3E54" w:rsidRPr="00D54250">
        <w:rPr>
          <w:rFonts w:ascii="Georgia" w:hAnsi="Georgia"/>
          <w:sz w:val="22"/>
        </w:rPr>
        <w:t>världen, ett skifte som kommer påverka hela världen. Vi på Ford strävar efter att hålla i stafettpinnen under denna resa</w:t>
      </w:r>
      <w:r w:rsidRPr="00D54250">
        <w:rPr>
          <w:rFonts w:ascii="Georgia" w:hAnsi="Georgia"/>
          <w:sz w:val="22"/>
        </w:rPr>
        <w:t>, där vi vill fokusera på våra kunders</w:t>
      </w:r>
      <w:r w:rsidR="009A198C">
        <w:rPr>
          <w:rFonts w:ascii="Georgia" w:hAnsi="Georgia"/>
          <w:sz w:val="22"/>
        </w:rPr>
        <w:t xml:space="preserve"> säkerhet och bygga en </w:t>
      </w:r>
      <w:r w:rsidRPr="00D54250">
        <w:rPr>
          <w:rFonts w:ascii="Georgia" w:hAnsi="Georgia"/>
          <w:sz w:val="22"/>
        </w:rPr>
        <w:t>stark verksamhet som möjliggör att denna typ av teknologi</w:t>
      </w:r>
      <w:r w:rsidR="005B3D7F" w:rsidRPr="00D54250">
        <w:rPr>
          <w:rFonts w:ascii="Georgia" w:hAnsi="Georgia"/>
          <w:sz w:val="22"/>
        </w:rPr>
        <w:t xml:space="preserve"> kan tillgodose </w:t>
      </w:r>
      <w:r w:rsidR="009A198C">
        <w:rPr>
          <w:rFonts w:ascii="Georgia" w:hAnsi="Georgia"/>
          <w:sz w:val="22"/>
        </w:rPr>
        <w:t xml:space="preserve">deras </w:t>
      </w:r>
      <w:r w:rsidR="005B3D7F" w:rsidRPr="00D54250">
        <w:rPr>
          <w:rFonts w:ascii="Georgia" w:hAnsi="Georgia"/>
          <w:sz w:val="22"/>
        </w:rPr>
        <w:t xml:space="preserve">behov, säger </w:t>
      </w:r>
      <w:r w:rsidR="00992B55" w:rsidRPr="00D54250">
        <w:rPr>
          <w:rFonts w:ascii="Georgia" w:hAnsi="Georgia"/>
          <w:sz w:val="22"/>
        </w:rPr>
        <w:t>Raj Nair, Fords vice vd och produktutvecklingschef.</w:t>
      </w:r>
    </w:p>
    <w:p w14:paraId="2529D2AD" w14:textId="76D795BE" w:rsidR="002F72A9" w:rsidRDefault="00602188" w:rsidP="00992B55">
      <w:pPr>
        <w:spacing w:before="120" w:line="276" w:lineRule="auto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>Fords arbete är i rätt riktning</w:t>
      </w:r>
      <w:r w:rsidR="00DD1D83">
        <w:rPr>
          <w:rFonts w:ascii="Georgia" w:hAnsi="Georgia"/>
          <w:b/>
          <w:sz w:val="22"/>
        </w:rPr>
        <w:br/>
      </w:r>
      <w:r w:rsidR="00992B55">
        <w:rPr>
          <w:rFonts w:ascii="Georgia" w:hAnsi="Georgia"/>
          <w:sz w:val="22"/>
        </w:rPr>
        <w:t>Raj Nair ser den fina placeringen som ett kvitto på att Fords arbete med självkörande bilar går i rätt riktning</w:t>
      </w:r>
      <w:r w:rsidR="002F72A9">
        <w:rPr>
          <w:rFonts w:ascii="Georgia" w:hAnsi="Georgia"/>
          <w:sz w:val="22"/>
        </w:rPr>
        <w:t>. Nair säger även</w:t>
      </w:r>
      <w:r w:rsidR="00484EA2">
        <w:rPr>
          <w:rFonts w:ascii="Georgia" w:hAnsi="Georgia"/>
          <w:sz w:val="22"/>
        </w:rPr>
        <w:t xml:space="preserve"> att det finns en hel del kvar att göra innan de självkörande</w:t>
      </w:r>
      <w:r w:rsidR="002F72A9">
        <w:rPr>
          <w:rFonts w:ascii="Georgia" w:hAnsi="Georgia"/>
          <w:sz w:val="22"/>
        </w:rPr>
        <w:t xml:space="preserve"> bilarna kommer ut på marknaden:</w:t>
      </w:r>
    </w:p>
    <w:p w14:paraId="00967AE7" w14:textId="12D77E26" w:rsidR="004E4FFA" w:rsidRPr="004E4FFA" w:rsidRDefault="00EB754F" w:rsidP="004E4FFA">
      <w:pPr>
        <w:pStyle w:val="Liststycke"/>
        <w:numPr>
          <w:ilvl w:val="0"/>
          <w:numId w:val="5"/>
        </w:numPr>
        <w:spacing w:before="120"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 xml:space="preserve">För det första </w:t>
      </w:r>
      <w:r w:rsidR="00127C1D">
        <w:rPr>
          <w:rFonts w:ascii="Georgia" w:hAnsi="Georgia"/>
          <w:sz w:val="22"/>
        </w:rPr>
        <w:t>behöver alla de delar som berör själva bilen</w:t>
      </w:r>
      <w:r w:rsidR="00341CA2">
        <w:rPr>
          <w:rFonts w:ascii="Georgia" w:hAnsi="Georgia"/>
          <w:sz w:val="22"/>
        </w:rPr>
        <w:t xml:space="preserve"> optimeras</w:t>
      </w:r>
      <w:r w:rsidR="00127C1D">
        <w:rPr>
          <w:rFonts w:ascii="Georgia" w:hAnsi="Georgia"/>
          <w:sz w:val="22"/>
        </w:rPr>
        <w:t>; hårdvara och mjukvara måste integreras</w:t>
      </w:r>
      <w:r w:rsidR="00DE0830">
        <w:rPr>
          <w:rFonts w:ascii="Georgia" w:hAnsi="Georgia"/>
          <w:sz w:val="22"/>
        </w:rPr>
        <w:t xml:space="preserve"> på bästa möjliga sätt</w:t>
      </w:r>
      <w:r w:rsidR="00341CA2">
        <w:rPr>
          <w:rFonts w:ascii="Georgia" w:hAnsi="Georgia"/>
          <w:sz w:val="22"/>
        </w:rPr>
        <w:t>, produktionskapacitet</w:t>
      </w:r>
      <w:r w:rsidR="00DF1DB2">
        <w:rPr>
          <w:rFonts w:ascii="Georgia" w:hAnsi="Georgia"/>
          <w:sz w:val="22"/>
        </w:rPr>
        <w:t xml:space="preserve"> måste säkerställas och kvalité ska kunna garanteras</w:t>
      </w:r>
      <w:r w:rsidR="00CD16A8">
        <w:rPr>
          <w:rFonts w:ascii="Georgia" w:hAnsi="Georgia"/>
          <w:sz w:val="22"/>
        </w:rPr>
        <w:t>. För det andra behöver vi</w:t>
      </w:r>
      <w:r w:rsidR="000F7E2D">
        <w:rPr>
          <w:rFonts w:ascii="Georgia" w:hAnsi="Georgia"/>
          <w:sz w:val="22"/>
        </w:rPr>
        <w:t xml:space="preserve"> </w:t>
      </w:r>
      <w:r w:rsidR="008B354E">
        <w:rPr>
          <w:rFonts w:ascii="Georgia" w:hAnsi="Georgia"/>
          <w:sz w:val="22"/>
        </w:rPr>
        <w:t>skapa</w:t>
      </w:r>
      <w:r w:rsidR="00CD16A8">
        <w:rPr>
          <w:rFonts w:ascii="Georgia" w:hAnsi="Georgia"/>
          <w:sz w:val="22"/>
        </w:rPr>
        <w:t xml:space="preserve"> mobilitetslösningar som </w:t>
      </w:r>
      <w:r w:rsidR="008B354E">
        <w:rPr>
          <w:rFonts w:ascii="Georgia" w:hAnsi="Georgia"/>
          <w:sz w:val="22"/>
        </w:rPr>
        <w:t xml:space="preserve">bildelningstjänster, </w:t>
      </w:r>
      <w:r w:rsidR="000F7E2D">
        <w:rPr>
          <w:rFonts w:ascii="Georgia" w:hAnsi="Georgia"/>
          <w:sz w:val="22"/>
        </w:rPr>
        <w:t>samåkningstjänser</w:t>
      </w:r>
      <w:r w:rsidR="008B354E">
        <w:rPr>
          <w:rFonts w:ascii="Georgia" w:hAnsi="Georgia"/>
          <w:sz w:val="22"/>
        </w:rPr>
        <w:t xml:space="preserve"> och transporttjänster</w:t>
      </w:r>
      <w:r w:rsidR="000F7E2D">
        <w:rPr>
          <w:rFonts w:ascii="Georgia" w:hAnsi="Georgia"/>
          <w:sz w:val="22"/>
        </w:rPr>
        <w:t xml:space="preserve"> som går hand i hand med </w:t>
      </w:r>
      <w:r w:rsidR="008B354E">
        <w:rPr>
          <w:rFonts w:ascii="Georgia" w:hAnsi="Georgia"/>
          <w:sz w:val="22"/>
        </w:rPr>
        <w:t xml:space="preserve">de </w:t>
      </w:r>
      <w:r w:rsidR="000F7E2D">
        <w:rPr>
          <w:rFonts w:ascii="Georgia" w:hAnsi="Georgia"/>
          <w:sz w:val="22"/>
        </w:rPr>
        <w:t>självkörande bilarna</w:t>
      </w:r>
      <w:r w:rsidR="00DE0830">
        <w:rPr>
          <w:rFonts w:ascii="Georgia" w:hAnsi="Georgia"/>
          <w:sz w:val="22"/>
        </w:rPr>
        <w:t xml:space="preserve"> och dess funktioner</w:t>
      </w:r>
      <w:r w:rsidR="004E4FFA">
        <w:rPr>
          <w:rFonts w:ascii="Georgia" w:hAnsi="Georgia"/>
          <w:sz w:val="22"/>
        </w:rPr>
        <w:t>, och dessutom, någon som äger</w:t>
      </w:r>
      <w:r w:rsidR="001A5BFF">
        <w:rPr>
          <w:rFonts w:ascii="Georgia" w:hAnsi="Georgia"/>
          <w:sz w:val="22"/>
        </w:rPr>
        <w:t xml:space="preserve"> fordonen.</w:t>
      </w:r>
    </w:p>
    <w:p w14:paraId="659352E8" w14:textId="44413570" w:rsidR="009626A8" w:rsidRPr="009626A8" w:rsidRDefault="009626A8" w:rsidP="009626A8">
      <w:pPr>
        <w:spacing w:before="120" w:line="276" w:lineRule="auto"/>
        <w:rPr>
          <w:rFonts w:ascii="Georgia" w:hAnsi="Georgia"/>
          <w:sz w:val="22"/>
        </w:rPr>
      </w:pPr>
      <w:r w:rsidRPr="009626A8">
        <w:rPr>
          <w:rFonts w:ascii="Georgia" w:hAnsi="Georgia"/>
          <w:b/>
          <w:sz w:val="22"/>
        </w:rPr>
        <w:t>Navigant Research</w:t>
      </w:r>
      <w:r w:rsidR="0091145B">
        <w:rPr>
          <w:rFonts w:ascii="Georgia" w:hAnsi="Georgia"/>
          <w:b/>
          <w:sz w:val="22"/>
        </w:rPr>
        <w:t xml:space="preserve"> bedömer utifrån en helhetsbild</w:t>
      </w:r>
      <w:r w:rsidRPr="009626A8">
        <w:rPr>
          <w:rFonts w:ascii="Georgia" w:hAnsi="Georgia"/>
          <w:sz w:val="22"/>
        </w:rPr>
        <w:br/>
      </w:r>
      <w:r w:rsidR="00D54250">
        <w:rPr>
          <w:rFonts w:ascii="Georgia" w:hAnsi="Georgia"/>
          <w:sz w:val="22"/>
        </w:rPr>
        <w:t xml:space="preserve">Navigant Research är ett marknadsundersöknings- och konsultföretag som genomför djupare analyser av globala marknader med fokus på </w:t>
      </w:r>
      <w:r w:rsidR="0091145B">
        <w:rPr>
          <w:rFonts w:ascii="Georgia" w:hAnsi="Georgia"/>
          <w:sz w:val="22"/>
        </w:rPr>
        <w:t>ren teknologi. Företagets metod kombinerar analyser av leverantörer, slutanvändare och utvärdering av efterfrågan, tillsammans med en djupgående analys av teknologiska trender.</w:t>
      </w:r>
    </w:p>
    <w:sectPr w:rsidR="009626A8" w:rsidRPr="009626A8" w:rsidSect="001A5BFF">
      <w:headerReference w:type="default" r:id="rId7"/>
      <w:footerReference w:type="default" r:id="rId8"/>
      <w:pgSz w:w="11900" w:h="16840"/>
      <w:pgMar w:top="231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01ABE" w14:textId="77777777" w:rsidR="00AA73FD" w:rsidRDefault="00AA73FD" w:rsidP="00264FEC">
      <w:r>
        <w:separator/>
      </w:r>
    </w:p>
  </w:endnote>
  <w:endnote w:type="continuationSeparator" w:id="0">
    <w:p w14:paraId="57F494D7" w14:textId="77777777" w:rsidR="00AA73FD" w:rsidRDefault="00AA73FD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891A19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891A19">
      <w:rPr>
        <w:rFonts w:ascii="Georgia" w:hAnsi="Georgia"/>
        <w:iCs/>
        <w:sz w:val="20"/>
        <w:szCs w:val="20"/>
      </w:rPr>
      <w:t>dsdelar. Koncernen har cirka 199</w:t>
    </w:r>
    <w:r w:rsidRPr="00891A19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0C901" w14:textId="77777777" w:rsidR="00AA73FD" w:rsidRDefault="00AA73FD" w:rsidP="00264FEC">
      <w:r>
        <w:separator/>
      </w:r>
    </w:p>
  </w:footnote>
  <w:footnote w:type="continuationSeparator" w:id="0">
    <w:p w14:paraId="13C27BF0" w14:textId="77777777" w:rsidR="00AA73FD" w:rsidRDefault="00AA73FD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7BDC711D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C2744E">
      <w:rPr>
        <w:sz w:val="22"/>
      </w:rPr>
      <w:t>04-20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4E91"/>
    <w:multiLevelType w:val="hybridMultilevel"/>
    <w:tmpl w:val="BAE0B910"/>
    <w:lvl w:ilvl="0" w:tplc="0F103E34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727D74"/>
    <w:multiLevelType w:val="hybridMultilevel"/>
    <w:tmpl w:val="8BB890EC"/>
    <w:lvl w:ilvl="0" w:tplc="3FE457EC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31DF"/>
    <w:rsid w:val="000A67F7"/>
    <w:rsid w:val="000B2899"/>
    <w:rsid w:val="000C4EDD"/>
    <w:rsid w:val="000F1786"/>
    <w:rsid w:val="000F7E2D"/>
    <w:rsid w:val="00113C48"/>
    <w:rsid w:val="0012185F"/>
    <w:rsid w:val="00122116"/>
    <w:rsid w:val="00125E19"/>
    <w:rsid w:val="00127C1D"/>
    <w:rsid w:val="0013161A"/>
    <w:rsid w:val="00153DE0"/>
    <w:rsid w:val="00162FA0"/>
    <w:rsid w:val="00187260"/>
    <w:rsid w:val="001A05C7"/>
    <w:rsid w:val="001A14FA"/>
    <w:rsid w:val="001A587B"/>
    <w:rsid w:val="001A5BFF"/>
    <w:rsid w:val="001D1731"/>
    <w:rsid w:val="00221490"/>
    <w:rsid w:val="00254D85"/>
    <w:rsid w:val="00264FEC"/>
    <w:rsid w:val="00265858"/>
    <w:rsid w:val="002706D3"/>
    <w:rsid w:val="002739C1"/>
    <w:rsid w:val="002951CB"/>
    <w:rsid w:val="002E237B"/>
    <w:rsid w:val="002F72A9"/>
    <w:rsid w:val="00323C10"/>
    <w:rsid w:val="00341CA2"/>
    <w:rsid w:val="00374337"/>
    <w:rsid w:val="003A4034"/>
    <w:rsid w:val="003A6362"/>
    <w:rsid w:val="00417372"/>
    <w:rsid w:val="0044234D"/>
    <w:rsid w:val="00463E4A"/>
    <w:rsid w:val="0048026E"/>
    <w:rsid w:val="00484EA2"/>
    <w:rsid w:val="00494AD6"/>
    <w:rsid w:val="004E4FFA"/>
    <w:rsid w:val="004F382B"/>
    <w:rsid w:val="005115D9"/>
    <w:rsid w:val="00531408"/>
    <w:rsid w:val="00533E9A"/>
    <w:rsid w:val="00572EF1"/>
    <w:rsid w:val="005A69B3"/>
    <w:rsid w:val="005B0DD9"/>
    <w:rsid w:val="005B2747"/>
    <w:rsid w:val="005B3D7F"/>
    <w:rsid w:val="005D0C4B"/>
    <w:rsid w:val="005E3321"/>
    <w:rsid w:val="005F6BC6"/>
    <w:rsid w:val="00602188"/>
    <w:rsid w:val="00623ADB"/>
    <w:rsid w:val="00683A5E"/>
    <w:rsid w:val="006A0328"/>
    <w:rsid w:val="0074698B"/>
    <w:rsid w:val="007A6A19"/>
    <w:rsid w:val="007B008E"/>
    <w:rsid w:val="007C6592"/>
    <w:rsid w:val="00823953"/>
    <w:rsid w:val="00835B66"/>
    <w:rsid w:val="00891A19"/>
    <w:rsid w:val="00893D1C"/>
    <w:rsid w:val="008B2755"/>
    <w:rsid w:val="008B354E"/>
    <w:rsid w:val="008C2480"/>
    <w:rsid w:val="008E2E51"/>
    <w:rsid w:val="008E5275"/>
    <w:rsid w:val="00903156"/>
    <w:rsid w:val="00904CF2"/>
    <w:rsid w:val="00907DE0"/>
    <w:rsid w:val="0091145B"/>
    <w:rsid w:val="00915896"/>
    <w:rsid w:val="0092514A"/>
    <w:rsid w:val="0093559C"/>
    <w:rsid w:val="009462A1"/>
    <w:rsid w:val="0095475B"/>
    <w:rsid w:val="009626A8"/>
    <w:rsid w:val="009764A3"/>
    <w:rsid w:val="00992B55"/>
    <w:rsid w:val="009A198C"/>
    <w:rsid w:val="009C2E64"/>
    <w:rsid w:val="009D62C7"/>
    <w:rsid w:val="00A455A8"/>
    <w:rsid w:val="00A76FB2"/>
    <w:rsid w:val="00A846D9"/>
    <w:rsid w:val="00AA73FD"/>
    <w:rsid w:val="00AC225B"/>
    <w:rsid w:val="00AD02F5"/>
    <w:rsid w:val="00AD52FF"/>
    <w:rsid w:val="00AE3957"/>
    <w:rsid w:val="00AF7864"/>
    <w:rsid w:val="00B15EDF"/>
    <w:rsid w:val="00B233EF"/>
    <w:rsid w:val="00B31635"/>
    <w:rsid w:val="00B63C6B"/>
    <w:rsid w:val="00B901A2"/>
    <w:rsid w:val="00B9091E"/>
    <w:rsid w:val="00BA3171"/>
    <w:rsid w:val="00BC107D"/>
    <w:rsid w:val="00BF3E54"/>
    <w:rsid w:val="00C12AC1"/>
    <w:rsid w:val="00C162ED"/>
    <w:rsid w:val="00C26AD8"/>
    <w:rsid w:val="00C26C85"/>
    <w:rsid w:val="00C2744E"/>
    <w:rsid w:val="00C35DD6"/>
    <w:rsid w:val="00C42391"/>
    <w:rsid w:val="00C47B7F"/>
    <w:rsid w:val="00C62BB3"/>
    <w:rsid w:val="00CA0CA4"/>
    <w:rsid w:val="00CB3958"/>
    <w:rsid w:val="00CD16A8"/>
    <w:rsid w:val="00CF6554"/>
    <w:rsid w:val="00D109A5"/>
    <w:rsid w:val="00D24113"/>
    <w:rsid w:val="00D32BDE"/>
    <w:rsid w:val="00D54250"/>
    <w:rsid w:val="00D731A2"/>
    <w:rsid w:val="00D907F9"/>
    <w:rsid w:val="00D97651"/>
    <w:rsid w:val="00DB1546"/>
    <w:rsid w:val="00DD1D83"/>
    <w:rsid w:val="00DE0830"/>
    <w:rsid w:val="00DF1DB2"/>
    <w:rsid w:val="00E05D2F"/>
    <w:rsid w:val="00E47955"/>
    <w:rsid w:val="00E57F14"/>
    <w:rsid w:val="00E643E7"/>
    <w:rsid w:val="00E7200E"/>
    <w:rsid w:val="00E807F8"/>
    <w:rsid w:val="00EB754F"/>
    <w:rsid w:val="00EB76D5"/>
    <w:rsid w:val="00EC0CFA"/>
    <w:rsid w:val="00ED7FF9"/>
    <w:rsid w:val="00EF2395"/>
    <w:rsid w:val="00F30FCB"/>
    <w:rsid w:val="00F31FF6"/>
    <w:rsid w:val="00F3556A"/>
    <w:rsid w:val="00F76475"/>
    <w:rsid w:val="00FB1494"/>
    <w:rsid w:val="00FC638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0218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0218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0218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0218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021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</TotalTime>
  <Pages>1</Pages>
  <Words>326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3</cp:revision>
  <cp:lastPrinted>2017-04-19T19:38:00Z</cp:lastPrinted>
  <dcterms:created xsi:type="dcterms:W3CDTF">2017-04-19T19:38:00Z</dcterms:created>
  <dcterms:modified xsi:type="dcterms:W3CDTF">2017-04-19T19:43:00Z</dcterms:modified>
</cp:coreProperties>
</file>