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6" w:rsidRPr="00382D3B" w:rsidRDefault="00382D3B" w:rsidP="00D452AC">
      <w:pPr>
        <w:jc w:val="both"/>
        <w:rPr>
          <w:b/>
        </w:rPr>
      </w:pPr>
      <w:bookmarkStart w:id="0" w:name="_GoBack"/>
      <w:r w:rsidRPr="00382D3B">
        <w:rPr>
          <w:b/>
          <w:sz w:val="22"/>
          <w:szCs w:val="22"/>
          <w:u w:val="single"/>
        </w:rPr>
        <w:t xml:space="preserve">Blockbaurichtlinie </w:t>
      </w:r>
      <w:r w:rsidRPr="00382D3B">
        <w:rPr>
          <w:b/>
          <w:sz w:val="22"/>
          <w:szCs w:val="22"/>
          <w:u w:val="single"/>
        </w:rPr>
        <w:br/>
      </w:r>
      <w:r w:rsidRPr="00382D3B">
        <w:rPr>
          <w:b/>
        </w:rPr>
        <w:t xml:space="preserve">Technische Grundlagen und Regelausführungen für den </w:t>
      </w:r>
      <w:proofErr w:type="spellStart"/>
      <w:r w:rsidRPr="00382D3B">
        <w:rPr>
          <w:b/>
        </w:rPr>
        <w:t>Blockbau</w:t>
      </w:r>
      <w:proofErr w:type="spellEnd"/>
    </w:p>
    <w:p w:rsidR="00382D3B" w:rsidRDefault="00382D3B" w:rsidP="00D452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D452AC" w:rsidRPr="00FF4284" w:rsidTr="00256624">
        <w:tc>
          <w:tcPr>
            <w:tcW w:w="1771" w:type="dxa"/>
          </w:tcPr>
          <w:p w:rsidR="00D452AC" w:rsidRPr="00FF4284" w:rsidRDefault="00382D3B" w:rsidP="00256624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543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225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984559" w:rsidRDefault="00382D3B" w:rsidP="00256624">
            <w:r>
              <w:t xml:space="preserve">Hrsg.: </w:t>
            </w:r>
            <w:r w:rsidR="00E86F7F" w:rsidRPr="00685E7A">
              <w:t>Deutscher Massivholz- und Blockhausverband e.V. (DMBV</w:t>
            </w:r>
            <w:r w:rsidR="00E86F7F">
              <w:t>)</w:t>
            </w:r>
            <w:r w:rsidR="009360D6">
              <w:t>.</w:t>
            </w:r>
          </w:p>
          <w:p w:rsidR="00D452AC" w:rsidRDefault="00D452AC" w:rsidP="00256624">
            <w:r>
              <w:br/>
            </w:r>
            <w:r w:rsidRPr="00FF4284">
              <w:t>201</w:t>
            </w:r>
            <w:r w:rsidR="009360D6">
              <w:t>6</w:t>
            </w:r>
            <w:r w:rsidRPr="00FF4284">
              <w:t xml:space="preserve">. </w:t>
            </w:r>
            <w:r w:rsidR="008507CE">
              <w:t>17</w:t>
            </w:r>
            <w:r w:rsidRPr="00FF4284">
              <w:t xml:space="preserve"> x 2</w:t>
            </w:r>
            <w:r w:rsidR="00984559">
              <w:t>4</w:t>
            </w:r>
            <w:r w:rsidRPr="00FF4284">
              <w:t>,</w:t>
            </w:r>
            <w:r w:rsidR="00984559">
              <w:t>0</w:t>
            </w:r>
            <w:r w:rsidRPr="00FF4284">
              <w:t xml:space="preserve"> cm. </w:t>
            </w:r>
            <w:r w:rsidR="00382D3B">
              <w:t>Gebunden</w:t>
            </w:r>
            <w:r w:rsidRPr="00FF4284">
              <w:t xml:space="preserve">. </w:t>
            </w:r>
            <w:r w:rsidR="00382D3B">
              <w:t>104</w:t>
            </w:r>
            <w:r w:rsidRPr="00FF4284">
              <w:t xml:space="preserve"> Seiten.</w:t>
            </w:r>
          </w:p>
          <w:p w:rsidR="00984559" w:rsidRPr="00FF4284" w:rsidRDefault="00984559" w:rsidP="00256624"/>
          <w:p w:rsidR="00D452AC" w:rsidRDefault="00A659C3" w:rsidP="00256624">
            <w:r>
              <w:t xml:space="preserve">Buch: </w:t>
            </w:r>
            <w:r w:rsidR="00A41EFF">
              <w:br/>
            </w:r>
            <w:r w:rsidR="00382D3B">
              <w:t>EURO 5</w:t>
            </w:r>
            <w:r w:rsidR="00FF7A21">
              <w:t xml:space="preserve">9,– </w:t>
            </w:r>
            <w:r>
              <w:t xml:space="preserve">/ </w:t>
            </w:r>
            <w:r w:rsidR="00D452AC" w:rsidRPr="00FF4284">
              <w:t xml:space="preserve">ISBN </w:t>
            </w:r>
            <w:r w:rsidR="00382D3B">
              <w:t>978-3-87104-222-5</w:t>
            </w:r>
            <w:r>
              <w:br/>
            </w:r>
          </w:p>
          <w:p w:rsidR="00A659C3" w:rsidRPr="00FF4284" w:rsidRDefault="00A659C3" w:rsidP="00382D3B">
            <w:pPr>
              <w:tabs>
                <w:tab w:val="left" w:pos="2835"/>
              </w:tabs>
              <w:ind w:right="-3403"/>
            </w:pPr>
            <w:r>
              <w:t>E-Book</w:t>
            </w:r>
            <w:r w:rsidR="00A41EFF">
              <w:t xml:space="preserve">: </w:t>
            </w:r>
            <w:r w:rsidR="00A41EFF">
              <w:br/>
            </w:r>
            <w:r w:rsidR="00AB69E3">
              <w:t xml:space="preserve">EURO </w:t>
            </w:r>
            <w:r w:rsidR="00382D3B">
              <w:t>47</w:t>
            </w:r>
            <w:r w:rsidR="00A41EFF">
              <w:t xml:space="preserve">,20 / </w:t>
            </w:r>
            <w:r>
              <w:t xml:space="preserve">ISBN </w:t>
            </w:r>
            <w:r w:rsidR="00382D3B">
              <w:t xml:space="preserve"> 978-3-87104-229-4</w:t>
            </w:r>
          </w:p>
        </w:tc>
      </w:tr>
    </w:tbl>
    <w:p w:rsidR="00D452AC" w:rsidRPr="00FF4284" w:rsidRDefault="00D452AC" w:rsidP="00D452AC">
      <w:pPr>
        <w:jc w:val="both"/>
      </w:pPr>
    </w:p>
    <w:p w:rsidR="00D452AC" w:rsidRPr="00FF4284" w:rsidRDefault="00D452AC" w:rsidP="00D452AC">
      <w:pPr>
        <w:widowControl w:val="0"/>
        <w:jc w:val="both"/>
        <w:rPr>
          <w:snapToGrid w:val="0"/>
        </w:rPr>
      </w:pPr>
      <w:r w:rsidRPr="00FF4284">
        <w:rPr>
          <w:snapToGrid w:val="0"/>
        </w:rPr>
        <w:t>BRUDERVERLAG Albert Bruder GmbH &amp; Co. KG</w:t>
      </w:r>
    </w:p>
    <w:p w:rsidR="00D452AC" w:rsidRPr="00FF4284" w:rsidRDefault="00D452AC" w:rsidP="00D452AC">
      <w:pPr>
        <w:widowControl w:val="0"/>
        <w:tabs>
          <w:tab w:val="left" w:pos="2835"/>
        </w:tabs>
        <w:jc w:val="both"/>
        <w:rPr>
          <w:snapToGrid w:val="0"/>
        </w:rPr>
      </w:pPr>
      <w:r w:rsidRPr="00FF4284">
        <w:rPr>
          <w:snapToGrid w:val="0"/>
        </w:rPr>
        <w:t>Stolberger Str. 84</w:t>
      </w:r>
      <w:r w:rsidRPr="00FF4284">
        <w:rPr>
          <w:snapToGrid w:val="0"/>
        </w:rPr>
        <w:tab/>
      </w:r>
      <w:r w:rsidRPr="00FF4284">
        <w:rPr>
          <w:snapToGrid w:val="0"/>
        </w:rPr>
        <w:tab/>
        <w:t xml:space="preserve">                                                               50933 Köln</w:t>
      </w:r>
    </w:p>
    <w:p w:rsidR="00D452AC" w:rsidRPr="00FF4284" w:rsidRDefault="00D452AC" w:rsidP="00D452AC">
      <w:pPr>
        <w:widowControl w:val="0"/>
        <w:tabs>
          <w:tab w:val="left" w:pos="2835"/>
        </w:tabs>
        <w:jc w:val="both"/>
        <w:rPr>
          <w:snapToGrid w:val="0"/>
        </w:rPr>
      </w:pPr>
      <w:r w:rsidRPr="00FF4284">
        <w:rPr>
          <w:snapToGrid w:val="0"/>
        </w:rPr>
        <w:t>Telefon: 0221 5497-304</w:t>
      </w:r>
      <w:r w:rsidRPr="00FF4284">
        <w:rPr>
          <w:snapToGrid w:val="0"/>
        </w:rPr>
        <w:tab/>
      </w:r>
      <w:r w:rsidRPr="00FF4284">
        <w:rPr>
          <w:snapToGrid w:val="0"/>
        </w:rPr>
        <w:tab/>
        <w:t xml:space="preserve">                                          Telefax: 0221 5497-130</w:t>
      </w:r>
    </w:p>
    <w:p w:rsidR="00D452AC" w:rsidRPr="00D452AC" w:rsidRDefault="00575AFF" w:rsidP="00D452AC">
      <w:pPr>
        <w:widowControl w:val="0"/>
        <w:tabs>
          <w:tab w:val="left" w:pos="2835"/>
        </w:tabs>
        <w:jc w:val="both"/>
        <w:rPr>
          <w:snapToGrid w:val="0"/>
          <w:u w:val="single"/>
        </w:rPr>
      </w:pPr>
      <w:hyperlink r:id="rId8" w:history="1">
        <w:r w:rsidR="00D452AC" w:rsidRPr="00D452AC">
          <w:rPr>
            <w:rStyle w:val="Hyperlink"/>
            <w:color w:val="auto"/>
          </w:rPr>
          <w:t>service@bruderverlag.de</w:t>
        </w:r>
      </w:hyperlink>
      <w:r w:rsidR="00D452AC" w:rsidRPr="00D452AC">
        <w:rPr>
          <w:snapToGrid w:val="0"/>
          <w:u w:val="single"/>
        </w:rPr>
        <w:tab/>
      </w:r>
      <w:r w:rsidR="00D452AC" w:rsidRPr="00D452AC">
        <w:rPr>
          <w:snapToGrid w:val="0"/>
          <w:u w:val="single"/>
        </w:rPr>
        <w:tab/>
        <w:t xml:space="preserve">                                          www.baufachmedien.de</w:t>
      </w:r>
    </w:p>
    <w:p w:rsidR="00D452AC" w:rsidRPr="00141DDB" w:rsidRDefault="00D452AC" w:rsidP="00E86F7F">
      <w:pPr>
        <w:spacing w:line="280" w:lineRule="exact"/>
        <w:jc w:val="both"/>
      </w:pPr>
    </w:p>
    <w:p w:rsidR="00DD1170" w:rsidRDefault="00DD1170" w:rsidP="00E86F7F">
      <w:pPr>
        <w:spacing w:line="280" w:lineRule="exact"/>
      </w:pPr>
      <w:r>
        <w:t>Die</w:t>
      </w:r>
      <w:r w:rsidR="00E86F7F">
        <w:t xml:space="preserve"> „</w:t>
      </w:r>
      <w:r>
        <w:t>Blockbaurichtlinie</w:t>
      </w:r>
      <w:r w:rsidR="00E86F7F">
        <w:t>“, herausgegeben vom Deutschen</w:t>
      </w:r>
      <w:r w:rsidR="00E86F7F" w:rsidRPr="00685E7A">
        <w:t xml:space="preserve"> Massivholz- und Blockhausverband e.V. (DMBV</w:t>
      </w:r>
      <w:r w:rsidR="00E86F7F">
        <w:t>),</w:t>
      </w:r>
      <w:r>
        <w:t xml:space="preserve"> beschreibt Blockkonstruktionen unterschiedlichster Art mit den zugehörigen technischen Grundlagen. Sie enthält Berechnungs- und Bemessungshilfen und liefert dem Holzbauer, Architekten, Fachplaner, Konstrukteur, Sachverständigen und auch dem Ausbilder zahlreiche bewährte Ausführungsdetails.</w:t>
      </w:r>
    </w:p>
    <w:p w:rsidR="00DD1170" w:rsidRDefault="00DD1170" w:rsidP="00E86F7F">
      <w:pPr>
        <w:spacing w:line="280" w:lineRule="exact"/>
      </w:pPr>
    </w:p>
    <w:p w:rsidR="00DD1170" w:rsidRDefault="00DD1170" w:rsidP="00E86F7F">
      <w:pPr>
        <w:spacing w:line="280" w:lineRule="exact"/>
      </w:pPr>
      <w:r>
        <w:t xml:space="preserve">Blockwände werden seit jeher ohne vorbeugenden chemischen Holzschutz errichtet. </w:t>
      </w:r>
      <w:r w:rsidR="00E86F7F">
        <w:br/>
        <w:t xml:space="preserve">Das Fachbuch </w:t>
      </w:r>
      <w:r>
        <w:t xml:space="preserve">zeigt Möglichkeiten auf, wie durch geeignete Materialwahl und konstruktive Maßnahmen unzuträgliche Feuchte auf Dauer vom </w:t>
      </w:r>
      <w:r w:rsidRPr="00812634">
        <w:t xml:space="preserve">Holz fern </w:t>
      </w:r>
      <w:r w:rsidR="00A875E2" w:rsidRPr="00812634">
        <w:t>gehalten wird</w:t>
      </w:r>
      <w:r w:rsidRPr="00812634">
        <w:t>.</w:t>
      </w:r>
      <w:r>
        <w:t xml:space="preserve"> Außerdem finden sich in dem Werk Angaben zu typischen Ausgangsfeuchten marktgängiger Holzsortimente und Berechnungsformeln zur Ermittlung der Setzungen. Denn gerade beim </w:t>
      </w:r>
      <w:proofErr w:type="spellStart"/>
      <w:r>
        <w:t>Blockbau</w:t>
      </w:r>
      <w:proofErr w:type="spellEnd"/>
      <w:r>
        <w:t xml:space="preserve"> ist das Setzungsverhalten genau zu planen. Der Blockbaufachmann begegnet ihm mit Konstruktionen, die Setzungen und Verschiebungen schadenfrei verkraften.</w:t>
      </w:r>
    </w:p>
    <w:p w:rsidR="00DD1170" w:rsidRDefault="00DD1170" w:rsidP="00E86F7F">
      <w:pPr>
        <w:spacing w:line="280" w:lineRule="exact"/>
      </w:pPr>
    </w:p>
    <w:p w:rsidR="00DD1170" w:rsidRDefault="00DD1170" w:rsidP="00E86F7F">
      <w:pPr>
        <w:spacing w:line="280" w:lineRule="exact"/>
      </w:pPr>
      <w:r>
        <w:t xml:space="preserve">Die </w:t>
      </w:r>
      <w:r w:rsidR="00E86F7F">
        <w:t>„</w:t>
      </w:r>
      <w:r>
        <w:t>Blockbaurichtlinie</w:t>
      </w:r>
      <w:r w:rsidR="00E86F7F">
        <w:t>“</w:t>
      </w:r>
      <w:r>
        <w:t xml:space="preserve"> berücksichtigt alle marktgängigen Blockbauarten, die mit technisch getrocknetem Holz ausgeführt werden. Neben den klassischen ein- und zweischaligen Konstruktionen sind auch Blockständersysteme und neuartige Sonderkonstruktionen erfasst.</w:t>
      </w:r>
      <w:bookmarkEnd w:id="0"/>
    </w:p>
    <w:p w:rsidR="00E86F7F" w:rsidRDefault="00E86F7F" w:rsidP="00E86F7F">
      <w:pPr>
        <w:spacing w:line="280" w:lineRule="exact"/>
      </w:pPr>
    </w:p>
    <w:p w:rsidR="00BC3444" w:rsidRDefault="00FC4C8B" w:rsidP="00E86F7F">
      <w:pPr>
        <w:spacing w:line="300" w:lineRule="exact"/>
      </w:pPr>
      <w:r>
        <w:t>1.</w:t>
      </w:r>
      <w:r w:rsidR="00EE5E25">
        <w:t>8</w:t>
      </w:r>
      <w:r w:rsidR="00442088">
        <w:t>03</w:t>
      </w:r>
      <w:r w:rsidR="00D452AC">
        <w:t xml:space="preserve"> Zeichen / </w:t>
      </w:r>
      <w:r w:rsidR="0023552A">
        <w:t>Juni</w:t>
      </w:r>
      <w:r w:rsidR="00C143ED">
        <w:t xml:space="preserve"> 2016</w:t>
      </w:r>
    </w:p>
    <w:sectPr w:rsidR="00BC3444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5B" w:rsidRDefault="003A645B">
      <w:r>
        <w:separator/>
      </w:r>
    </w:p>
  </w:endnote>
  <w:endnote w:type="continuationSeparator" w:id="0">
    <w:p w:rsidR="003A645B" w:rsidRDefault="003A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5B" w:rsidRDefault="003A645B">
      <w:r>
        <w:separator/>
      </w:r>
    </w:p>
  </w:footnote>
  <w:footnote w:type="continuationSeparator" w:id="0">
    <w:p w:rsidR="003A645B" w:rsidRDefault="003A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D452AC"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86F7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5130D2">
      <w:rPr>
        <w:rStyle w:val="Seitenzahl"/>
        <w:noProof/>
        <w:sz w:val="20"/>
        <w:szCs w:val="20"/>
      </w:rPr>
      <w:t>20. Mai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D452AC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D452AC"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D452AC">
      <w:rPr>
        <w:sz w:val="20"/>
        <w:szCs w:val="20"/>
      </w:rPr>
      <w:instrText>@FolgeSeiten@5004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C"/>
    <w:rsid w:val="00002E96"/>
    <w:rsid w:val="00004D6A"/>
    <w:rsid w:val="000170A6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3ECF"/>
    <w:rsid w:val="00115E63"/>
    <w:rsid w:val="00126C4F"/>
    <w:rsid w:val="0012797F"/>
    <w:rsid w:val="00141DDB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6E7F"/>
    <w:rsid w:val="0023552A"/>
    <w:rsid w:val="0025473B"/>
    <w:rsid w:val="002549E0"/>
    <w:rsid w:val="00261F26"/>
    <w:rsid w:val="00262442"/>
    <w:rsid w:val="0026383B"/>
    <w:rsid w:val="00274A2A"/>
    <w:rsid w:val="00275D18"/>
    <w:rsid w:val="00282A8B"/>
    <w:rsid w:val="002866B8"/>
    <w:rsid w:val="0028776C"/>
    <w:rsid w:val="00294D58"/>
    <w:rsid w:val="002A2685"/>
    <w:rsid w:val="002A57F1"/>
    <w:rsid w:val="002B07BB"/>
    <w:rsid w:val="002B6763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009D"/>
    <w:rsid w:val="003640FE"/>
    <w:rsid w:val="00367D33"/>
    <w:rsid w:val="00375158"/>
    <w:rsid w:val="00376AC3"/>
    <w:rsid w:val="00382D3B"/>
    <w:rsid w:val="00393947"/>
    <w:rsid w:val="003A5068"/>
    <w:rsid w:val="003A645B"/>
    <w:rsid w:val="003A773F"/>
    <w:rsid w:val="003C1F13"/>
    <w:rsid w:val="003C374B"/>
    <w:rsid w:val="003C6890"/>
    <w:rsid w:val="003D7740"/>
    <w:rsid w:val="003E1429"/>
    <w:rsid w:val="003F2F81"/>
    <w:rsid w:val="00412F17"/>
    <w:rsid w:val="0042793A"/>
    <w:rsid w:val="00442088"/>
    <w:rsid w:val="004528A0"/>
    <w:rsid w:val="004C0EF8"/>
    <w:rsid w:val="004D0735"/>
    <w:rsid w:val="004D1764"/>
    <w:rsid w:val="004E05E6"/>
    <w:rsid w:val="004E408A"/>
    <w:rsid w:val="00506FD3"/>
    <w:rsid w:val="005130D2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845"/>
    <w:rsid w:val="005B7AEB"/>
    <w:rsid w:val="005C1A82"/>
    <w:rsid w:val="005D1F20"/>
    <w:rsid w:val="005E3752"/>
    <w:rsid w:val="006068D8"/>
    <w:rsid w:val="0061150A"/>
    <w:rsid w:val="006167DA"/>
    <w:rsid w:val="00621DEC"/>
    <w:rsid w:val="00635601"/>
    <w:rsid w:val="0065651E"/>
    <w:rsid w:val="00670744"/>
    <w:rsid w:val="00672395"/>
    <w:rsid w:val="00680A3C"/>
    <w:rsid w:val="0068297B"/>
    <w:rsid w:val="0068625E"/>
    <w:rsid w:val="006B731A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755C1"/>
    <w:rsid w:val="007930B9"/>
    <w:rsid w:val="0079480F"/>
    <w:rsid w:val="007A18E9"/>
    <w:rsid w:val="007A283C"/>
    <w:rsid w:val="007A2D25"/>
    <w:rsid w:val="007B047B"/>
    <w:rsid w:val="007B09BF"/>
    <w:rsid w:val="007B09FA"/>
    <w:rsid w:val="007B24EB"/>
    <w:rsid w:val="007C062C"/>
    <w:rsid w:val="007D0A9A"/>
    <w:rsid w:val="007F182F"/>
    <w:rsid w:val="007F65D2"/>
    <w:rsid w:val="00806D65"/>
    <w:rsid w:val="008074BB"/>
    <w:rsid w:val="00812634"/>
    <w:rsid w:val="008139B9"/>
    <w:rsid w:val="008163A1"/>
    <w:rsid w:val="008218B3"/>
    <w:rsid w:val="0082344B"/>
    <w:rsid w:val="0084341A"/>
    <w:rsid w:val="008507CE"/>
    <w:rsid w:val="00853E34"/>
    <w:rsid w:val="008B3C13"/>
    <w:rsid w:val="008B46BE"/>
    <w:rsid w:val="008B5052"/>
    <w:rsid w:val="008B7D3B"/>
    <w:rsid w:val="008C3008"/>
    <w:rsid w:val="008E2873"/>
    <w:rsid w:val="008E6B07"/>
    <w:rsid w:val="008F088D"/>
    <w:rsid w:val="008F1316"/>
    <w:rsid w:val="0090052E"/>
    <w:rsid w:val="00910905"/>
    <w:rsid w:val="00924636"/>
    <w:rsid w:val="009360D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84559"/>
    <w:rsid w:val="00986D21"/>
    <w:rsid w:val="009B7B24"/>
    <w:rsid w:val="009D4F57"/>
    <w:rsid w:val="009E5159"/>
    <w:rsid w:val="009F5707"/>
    <w:rsid w:val="00A41EFF"/>
    <w:rsid w:val="00A5354D"/>
    <w:rsid w:val="00A537C1"/>
    <w:rsid w:val="00A547C3"/>
    <w:rsid w:val="00A61D0E"/>
    <w:rsid w:val="00A659C3"/>
    <w:rsid w:val="00A77551"/>
    <w:rsid w:val="00A862EF"/>
    <w:rsid w:val="00A86773"/>
    <w:rsid w:val="00A875E2"/>
    <w:rsid w:val="00AA04AB"/>
    <w:rsid w:val="00AA0FB5"/>
    <w:rsid w:val="00AA48EF"/>
    <w:rsid w:val="00AB107F"/>
    <w:rsid w:val="00AB1756"/>
    <w:rsid w:val="00AB69E3"/>
    <w:rsid w:val="00AB7F97"/>
    <w:rsid w:val="00AD726C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B1D16"/>
    <w:rsid w:val="00BC3444"/>
    <w:rsid w:val="00BC4CD5"/>
    <w:rsid w:val="00BD27E9"/>
    <w:rsid w:val="00BE6EBC"/>
    <w:rsid w:val="00C014D3"/>
    <w:rsid w:val="00C02720"/>
    <w:rsid w:val="00C143ED"/>
    <w:rsid w:val="00C24354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2611D"/>
    <w:rsid w:val="00D30700"/>
    <w:rsid w:val="00D452AC"/>
    <w:rsid w:val="00D54509"/>
    <w:rsid w:val="00D65240"/>
    <w:rsid w:val="00D71C09"/>
    <w:rsid w:val="00D74C4C"/>
    <w:rsid w:val="00D87882"/>
    <w:rsid w:val="00D91E06"/>
    <w:rsid w:val="00D9705A"/>
    <w:rsid w:val="00DA7952"/>
    <w:rsid w:val="00DD1170"/>
    <w:rsid w:val="00DE736D"/>
    <w:rsid w:val="00DE73BF"/>
    <w:rsid w:val="00E01D72"/>
    <w:rsid w:val="00E13DE3"/>
    <w:rsid w:val="00E1611B"/>
    <w:rsid w:val="00E209CD"/>
    <w:rsid w:val="00E35216"/>
    <w:rsid w:val="00E40739"/>
    <w:rsid w:val="00E5370C"/>
    <w:rsid w:val="00E570A1"/>
    <w:rsid w:val="00E603C0"/>
    <w:rsid w:val="00E6122A"/>
    <w:rsid w:val="00E718BA"/>
    <w:rsid w:val="00E73CF5"/>
    <w:rsid w:val="00E86F7F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5E25"/>
    <w:rsid w:val="00EF1F6D"/>
    <w:rsid w:val="00EF52A4"/>
    <w:rsid w:val="00F04D6D"/>
    <w:rsid w:val="00F36B5F"/>
    <w:rsid w:val="00F425BA"/>
    <w:rsid w:val="00F5512D"/>
    <w:rsid w:val="00F62CF1"/>
    <w:rsid w:val="00FA5B5E"/>
    <w:rsid w:val="00FA6173"/>
    <w:rsid w:val="00FC2425"/>
    <w:rsid w:val="00FC4C8B"/>
    <w:rsid w:val="00FD6D7E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52A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452A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52A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52A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452A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52A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bruderverla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196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2015-10-28T12:04:00Z</cp:lastPrinted>
  <dcterms:created xsi:type="dcterms:W3CDTF">2016-05-20T11:44:00Z</dcterms:created>
  <dcterms:modified xsi:type="dcterms:W3CDTF">2016-05-20T11:44:00Z</dcterms:modified>
</cp:coreProperties>
</file>