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3" w:rsidRPr="00E40586" w:rsidRDefault="00416AC3" w:rsidP="00416AC3">
      <w:pPr>
        <w:pStyle w:val="berschrift2"/>
        <w:ind w:right="707"/>
        <w:rPr>
          <w:rStyle w:val="Fett"/>
          <w:b/>
          <w:sz w:val="22"/>
          <w:szCs w:val="22"/>
          <w:u w:val="single"/>
        </w:rPr>
      </w:pPr>
      <w:r w:rsidRPr="00E40586">
        <w:rPr>
          <w:rStyle w:val="Fett"/>
          <w:b/>
          <w:sz w:val="22"/>
          <w:szCs w:val="22"/>
          <w:u w:val="single"/>
        </w:rPr>
        <w:t>Einrichtungen zur Rauch- und Wärmefreihaltung</w:t>
      </w:r>
    </w:p>
    <w:p w:rsidR="00416AC3" w:rsidRPr="00E40586" w:rsidRDefault="00416AC3" w:rsidP="00416AC3">
      <w:pPr>
        <w:ind w:right="707"/>
        <w:rPr>
          <w:b/>
          <w:sz w:val="20"/>
          <w:szCs w:val="20"/>
        </w:rPr>
      </w:pPr>
      <w:r w:rsidRPr="00E40586">
        <w:rPr>
          <w:b/>
          <w:sz w:val="20"/>
          <w:szCs w:val="20"/>
        </w:rPr>
        <w:t>Praxis für Architekten – Planer – Fachfirmen</w:t>
      </w:r>
    </w:p>
    <w:p w:rsidR="00416AC3" w:rsidRPr="00C87F48" w:rsidRDefault="00416AC3" w:rsidP="00416AC3">
      <w:pPr>
        <w:ind w:right="707"/>
        <w:rPr>
          <w:sz w:val="20"/>
          <w:szCs w:val="20"/>
        </w:rPr>
      </w:pPr>
    </w:p>
    <w:tbl>
      <w:tblPr>
        <w:tblW w:w="7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529"/>
      </w:tblGrid>
      <w:tr w:rsidR="00416AC3" w:rsidRPr="00C87F48" w:rsidTr="009F4963">
        <w:trPr>
          <w:trHeight w:val="352"/>
        </w:trPr>
        <w:tc>
          <w:tcPr>
            <w:tcW w:w="1630" w:type="dxa"/>
          </w:tcPr>
          <w:p w:rsidR="00416AC3" w:rsidRPr="00C87F48" w:rsidRDefault="00416AC3" w:rsidP="009F4963">
            <w:pPr>
              <w:ind w:right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40A09A" wp14:editId="0E5E0120">
                  <wp:extent cx="1003222" cy="14287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262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00" cy="143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16AC3" w:rsidRPr="00C87F48" w:rsidRDefault="00416AC3" w:rsidP="009F4963">
            <w:pPr>
              <w:ind w:right="73"/>
              <w:rPr>
                <w:sz w:val="20"/>
                <w:szCs w:val="20"/>
              </w:rPr>
            </w:pPr>
            <w:r w:rsidRPr="00C87F48">
              <w:rPr>
                <w:sz w:val="20"/>
                <w:szCs w:val="20"/>
              </w:rPr>
              <w:t xml:space="preserve">Von </w:t>
            </w:r>
            <w:r>
              <w:rPr>
                <w:sz w:val="20"/>
                <w:szCs w:val="20"/>
              </w:rPr>
              <w:t xml:space="preserve">Dipl.-Ing. </w:t>
            </w:r>
            <w:r w:rsidRPr="004619E5">
              <w:rPr>
                <w:sz w:val="20"/>
                <w:szCs w:val="20"/>
              </w:rPr>
              <w:t xml:space="preserve">Karl-Heinz </w:t>
            </w:r>
            <w:proofErr w:type="spellStart"/>
            <w:r w:rsidRPr="004619E5">
              <w:rPr>
                <w:sz w:val="20"/>
                <w:szCs w:val="20"/>
              </w:rPr>
              <w:t>Quenzel</w:t>
            </w:r>
            <w:proofErr w:type="spellEnd"/>
            <w:r w:rsidRPr="004619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Dr.-Ing. </w:t>
            </w:r>
            <w:r w:rsidRPr="004619E5">
              <w:rPr>
                <w:sz w:val="20"/>
                <w:szCs w:val="20"/>
              </w:rPr>
              <w:t xml:space="preserve">Frank Bitter, </w:t>
            </w:r>
            <w:r w:rsidR="0012481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Dipl.-Ing. (FH) </w:t>
            </w:r>
            <w:r w:rsidRPr="004619E5">
              <w:rPr>
                <w:sz w:val="20"/>
                <w:szCs w:val="20"/>
              </w:rPr>
              <w:t xml:space="preserve">Heinrich Fischer, </w:t>
            </w:r>
            <w:r>
              <w:rPr>
                <w:sz w:val="20"/>
                <w:szCs w:val="20"/>
              </w:rPr>
              <w:t xml:space="preserve">Dipl.-Ing. </w:t>
            </w:r>
            <w:r w:rsidRPr="004619E5">
              <w:rPr>
                <w:sz w:val="20"/>
                <w:szCs w:val="20"/>
              </w:rPr>
              <w:t>Georg Tale-</w:t>
            </w:r>
            <w:proofErr w:type="spellStart"/>
            <w:r w:rsidRPr="004619E5">
              <w:rPr>
                <w:sz w:val="20"/>
                <w:szCs w:val="20"/>
              </w:rPr>
              <w:t>Yazdi</w:t>
            </w:r>
            <w:proofErr w:type="spellEnd"/>
            <w:r w:rsidRPr="004619E5">
              <w:rPr>
                <w:sz w:val="20"/>
                <w:szCs w:val="20"/>
              </w:rPr>
              <w:t>.</w:t>
            </w:r>
          </w:p>
          <w:p w:rsidR="00416AC3" w:rsidRPr="00C87F48" w:rsidRDefault="00416AC3" w:rsidP="009F4963">
            <w:pPr>
              <w:ind w:right="73"/>
              <w:rPr>
                <w:sz w:val="20"/>
                <w:szCs w:val="20"/>
              </w:rPr>
            </w:pPr>
          </w:p>
          <w:p w:rsidR="00416AC3" w:rsidRPr="00C87F48" w:rsidRDefault="00416AC3" w:rsidP="009F4963">
            <w:pPr>
              <w:ind w:righ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7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überarbeitete</w:t>
            </w:r>
            <w:r w:rsidRPr="00C87F48">
              <w:rPr>
                <w:sz w:val="20"/>
                <w:szCs w:val="20"/>
              </w:rPr>
              <w:t xml:space="preserve"> Auflage 2018. </w:t>
            </w:r>
            <w:r>
              <w:rPr>
                <w:sz w:val="20"/>
                <w:szCs w:val="20"/>
              </w:rPr>
              <w:t>20,8 x 29</w:t>
            </w:r>
            <w:r w:rsidRPr="00C87F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C87F48">
              <w:rPr>
                <w:sz w:val="20"/>
                <w:szCs w:val="20"/>
              </w:rPr>
              <w:t xml:space="preserve"> cm.</w:t>
            </w:r>
            <w:r>
              <w:rPr>
                <w:sz w:val="20"/>
                <w:szCs w:val="20"/>
              </w:rPr>
              <w:t xml:space="preserve"> Gebunden</w:t>
            </w:r>
            <w:r w:rsidRPr="00C87F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493DAC">
              <w:rPr>
                <w:sz w:val="20"/>
                <w:szCs w:val="20"/>
              </w:rPr>
              <w:t>244 Seiten mit 194 farbigen Abbildungen und 36 Tabellen</w:t>
            </w:r>
            <w:r w:rsidRPr="00C87F48">
              <w:rPr>
                <w:sz w:val="20"/>
                <w:szCs w:val="20"/>
              </w:rPr>
              <w:t>.</w:t>
            </w:r>
          </w:p>
          <w:p w:rsidR="00416AC3" w:rsidRPr="00C87F48" w:rsidRDefault="00416AC3" w:rsidP="009F4963">
            <w:pPr>
              <w:ind w:right="73"/>
              <w:rPr>
                <w:sz w:val="20"/>
                <w:szCs w:val="20"/>
              </w:rPr>
            </w:pPr>
          </w:p>
          <w:p w:rsidR="00416AC3" w:rsidRDefault="00416AC3" w:rsidP="009F4963">
            <w:pPr>
              <w:ind w:right="73"/>
              <w:rPr>
                <w:sz w:val="20"/>
                <w:szCs w:val="20"/>
              </w:rPr>
            </w:pPr>
            <w:r w:rsidRPr="00C87F48">
              <w:rPr>
                <w:sz w:val="20"/>
                <w:szCs w:val="20"/>
              </w:rPr>
              <w:t>EURO</w:t>
            </w:r>
            <w:r>
              <w:rPr>
                <w:sz w:val="20"/>
                <w:szCs w:val="20"/>
              </w:rPr>
              <w:t xml:space="preserve"> 6</w:t>
            </w:r>
            <w:r w:rsidRPr="00C87F48">
              <w:rPr>
                <w:sz w:val="20"/>
                <w:szCs w:val="20"/>
              </w:rPr>
              <w:t>9,–</w:t>
            </w:r>
            <w:r>
              <w:rPr>
                <w:sz w:val="20"/>
                <w:szCs w:val="20"/>
              </w:rPr>
              <w:t xml:space="preserve"> Einführungspreis bis 31.07.2018</w:t>
            </w:r>
          </w:p>
          <w:p w:rsidR="00416AC3" w:rsidRPr="00C87F48" w:rsidRDefault="00416AC3" w:rsidP="009F4963">
            <w:pPr>
              <w:ind w:righ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79,</w:t>
            </w:r>
            <w:r w:rsidRPr="00C87F4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ab 01.08.2018</w:t>
            </w:r>
          </w:p>
          <w:p w:rsidR="00416AC3" w:rsidRPr="00C87F48" w:rsidRDefault="00416AC3" w:rsidP="009F4963">
            <w:pPr>
              <w:ind w:right="73"/>
              <w:rPr>
                <w:sz w:val="20"/>
                <w:szCs w:val="20"/>
              </w:rPr>
            </w:pPr>
          </w:p>
          <w:p w:rsidR="00416AC3" w:rsidRPr="00436131" w:rsidRDefault="00416AC3" w:rsidP="009F4963">
            <w:pPr>
              <w:tabs>
                <w:tab w:val="left" w:pos="2835"/>
                <w:tab w:val="left" w:pos="3969"/>
              </w:tabs>
              <w:ind w:right="73"/>
              <w:outlineLvl w:val="0"/>
              <w:rPr>
                <w:sz w:val="20"/>
                <w:szCs w:val="20"/>
              </w:rPr>
            </w:pPr>
            <w:r w:rsidRPr="00436131">
              <w:rPr>
                <w:sz w:val="20"/>
                <w:szCs w:val="20"/>
              </w:rPr>
              <w:t>ISBN 978-3-86235-326-2</w:t>
            </w:r>
          </w:p>
        </w:tc>
      </w:tr>
    </w:tbl>
    <w:p w:rsidR="00416AC3" w:rsidRPr="00C87F48" w:rsidRDefault="00416AC3" w:rsidP="00416AC3">
      <w:pPr>
        <w:ind w:right="707"/>
        <w:rPr>
          <w:sz w:val="20"/>
          <w:szCs w:val="20"/>
        </w:rPr>
      </w:pPr>
    </w:p>
    <w:p w:rsidR="00416AC3" w:rsidRPr="004619E5" w:rsidRDefault="00416AC3" w:rsidP="00416AC3">
      <w:pPr>
        <w:ind w:right="707"/>
        <w:rPr>
          <w:sz w:val="20"/>
          <w:szCs w:val="20"/>
        </w:rPr>
      </w:pPr>
      <w:proofErr w:type="spellStart"/>
      <w:r>
        <w:rPr>
          <w:sz w:val="20"/>
          <w:szCs w:val="20"/>
        </w:rPr>
        <w:t>FeuerTrutz</w:t>
      </w:r>
      <w:proofErr w:type="spellEnd"/>
      <w:r w:rsidRPr="004619E5">
        <w:rPr>
          <w:sz w:val="20"/>
          <w:szCs w:val="20"/>
        </w:rPr>
        <w:t xml:space="preserve"> Network GmbH</w:t>
      </w:r>
      <w:r w:rsidRPr="004619E5">
        <w:rPr>
          <w:sz w:val="20"/>
          <w:szCs w:val="20"/>
        </w:rPr>
        <w:br/>
        <w:t>Kundenservice: 65341 Eltville</w:t>
      </w:r>
    </w:p>
    <w:p w:rsidR="00416AC3" w:rsidRPr="004619E5" w:rsidRDefault="00416AC3" w:rsidP="00416AC3">
      <w:pPr>
        <w:pStyle w:val="berschrift1"/>
        <w:ind w:right="707"/>
        <w:rPr>
          <w:u w:val="none"/>
        </w:rPr>
      </w:pPr>
      <w:r w:rsidRPr="004619E5">
        <w:rPr>
          <w:u w:val="none"/>
        </w:rPr>
        <w:t>Telefon: 06123 9238-259</w:t>
      </w:r>
      <w:r w:rsidRPr="004619E5">
        <w:rPr>
          <w:u w:val="none"/>
        </w:rPr>
        <w:tab/>
      </w:r>
      <w:r w:rsidRPr="004619E5">
        <w:rPr>
          <w:u w:val="none"/>
        </w:rPr>
        <w:tab/>
        <w:t xml:space="preserve">                                         Telefax: 06123 9238-244</w:t>
      </w:r>
    </w:p>
    <w:p w:rsidR="00416AC3" w:rsidRPr="004619E5" w:rsidRDefault="00416AC3" w:rsidP="00416AC3">
      <w:pPr>
        <w:ind w:right="707"/>
        <w:rPr>
          <w:sz w:val="20"/>
          <w:szCs w:val="20"/>
          <w:u w:val="single"/>
        </w:rPr>
      </w:pPr>
      <w:r w:rsidRPr="004619E5">
        <w:rPr>
          <w:sz w:val="20"/>
          <w:szCs w:val="20"/>
          <w:u w:val="single"/>
        </w:rPr>
        <w:t>feuertrutz@vuservice.de</w:t>
      </w:r>
      <w:r w:rsidRPr="004619E5">
        <w:rPr>
          <w:sz w:val="20"/>
          <w:szCs w:val="20"/>
          <w:u w:val="single"/>
        </w:rPr>
        <w:tab/>
      </w:r>
      <w:r w:rsidRPr="004619E5">
        <w:rPr>
          <w:sz w:val="20"/>
          <w:szCs w:val="20"/>
          <w:u w:val="single"/>
        </w:rPr>
        <w:tab/>
      </w:r>
      <w:r w:rsidRPr="004619E5">
        <w:rPr>
          <w:sz w:val="20"/>
          <w:szCs w:val="20"/>
          <w:u w:val="single"/>
        </w:rPr>
        <w:tab/>
      </w:r>
      <w:r w:rsidRPr="004619E5">
        <w:rPr>
          <w:sz w:val="20"/>
          <w:szCs w:val="20"/>
          <w:u w:val="single"/>
        </w:rPr>
        <w:tab/>
        <w:t xml:space="preserve">              www.baufachmedien.de</w:t>
      </w:r>
    </w:p>
    <w:p w:rsidR="00416AC3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</w:p>
    <w:p w:rsidR="00416AC3" w:rsidRPr="000978CB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  <w:r w:rsidRPr="000978CB">
        <w:rPr>
          <w:sz w:val="20"/>
          <w:szCs w:val="20"/>
        </w:rPr>
        <w:t>Anlagen zur Rauch- und Wärmefreihaltung haben im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vorbeugenden Brandschutz eine besondere Bedeutung.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Moderne Brandschutzkonzepte sind ohne diese</w:t>
      </w:r>
    </w:p>
    <w:p w:rsidR="00416AC3" w:rsidRPr="000978CB" w:rsidRDefault="00416AC3" w:rsidP="00416AC3">
      <w:pPr>
        <w:pStyle w:val="berschrift2"/>
        <w:ind w:right="707"/>
      </w:pPr>
      <w:r w:rsidRPr="00B8708C">
        <w:rPr>
          <w:b w:val="0"/>
        </w:rPr>
        <w:t xml:space="preserve">Techniken kaum noch zu realisieren. </w:t>
      </w:r>
      <w:r>
        <w:rPr>
          <w:b w:val="0"/>
        </w:rPr>
        <w:t>Die 5. Auflage des anerkannten</w:t>
      </w:r>
      <w:r w:rsidRPr="00B8708C">
        <w:rPr>
          <w:b w:val="0"/>
        </w:rPr>
        <w:t xml:space="preserve"> Standardwerk</w:t>
      </w:r>
      <w:r>
        <w:rPr>
          <w:b w:val="0"/>
        </w:rPr>
        <w:t>es</w:t>
      </w:r>
      <w:r w:rsidRPr="00B8708C">
        <w:rPr>
          <w:b w:val="0"/>
        </w:rPr>
        <w:t xml:space="preserve"> „</w:t>
      </w:r>
      <w:r w:rsidRPr="00B8708C">
        <w:rPr>
          <w:b w:val="0"/>
          <w:bCs/>
        </w:rPr>
        <w:t>Einrichtungen zur Rauch- und Wärmefreihaltung“</w:t>
      </w:r>
      <w:r w:rsidRPr="00B8708C">
        <w:rPr>
          <w:bCs/>
        </w:rPr>
        <w:t xml:space="preserve"> </w:t>
      </w:r>
      <w:r w:rsidRPr="00B8708C">
        <w:rPr>
          <w:b w:val="0"/>
        </w:rPr>
        <w:t>beschreibt die Anforderungen aus DIN-Normen, Verordnungen sowie Richtlinien und gibt Hilfestellungen für die richtige Auslegung der Anlagen.</w:t>
      </w:r>
    </w:p>
    <w:p w:rsidR="00416AC3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</w:p>
    <w:p w:rsidR="00416AC3" w:rsidRPr="000978CB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  <w:r>
        <w:rPr>
          <w:sz w:val="20"/>
          <w:szCs w:val="20"/>
        </w:rPr>
        <w:t xml:space="preserve">Das Praxishandbuch  fasst </w:t>
      </w:r>
      <w:r w:rsidRPr="000978CB">
        <w:rPr>
          <w:sz w:val="20"/>
          <w:szCs w:val="20"/>
        </w:rPr>
        <w:t>die Grundlagen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zur Ermittlung der Anforderungen an die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 xml:space="preserve">Anlagen und die aktuellen </w:t>
      </w:r>
      <w:r>
        <w:rPr>
          <w:sz w:val="20"/>
          <w:szCs w:val="20"/>
        </w:rPr>
        <w:t xml:space="preserve"> Anforderungen an deren </w:t>
      </w:r>
      <w:r w:rsidRPr="000978CB">
        <w:rPr>
          <w:sz w:val="20"/>
          <w:szCs w:val="20"/>
        </w:rPr>
        <w:t xml:space="preserve">Ausführung </w:t>
      </w:r>
      <w:r>
        <w:rPr>
          <w:sz w:val="20"/>
          <w:szCs w:val="20"/>
        </w:rPr>
        <w:t xml:space="preserve">übersichtlich </w:t>
      </w:r>
      <w:r w:rsidRPr="000978CB">
        <w:rPr>
          <w:sz w:val="20"/>
          <w:szCs w:val="20"/>
        </w:rPr>
        <w:t xml:space="preserve">zusammen. </w:t>
      </w:r>
      <w:r>
        <w:rPr>
          <w:sz w:val="20"/>
          <w:szCs w:val="20"/>
        </w:rPr>
        <w:t>Allen an der</w:t>
      </w:r>
      <w:r w:rsidRPr="000978CB">
        <w:rPr>
          <w:sz w:val="20"/>
          <w:szCs w:val="20"/>
        </w:rPr>
        <w:t xml:space="preserve"> Planung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 xml:space="preserve">und Errichtung der Anlagen Beteiligten </w:t>
      </w:r>
      <w:r>
        <w:rPr>
          <w:sz w:val="20"/>
          <w:szCs w:val="20"/>
        </w:rPr>
        <w:t>gib</w:t>
      </w:r>
      <w:r w:rsidRPr="000978CB">
        <w:rPr>
          <w:sz w:val="20"/>
          <w:szCs w:val="20"/>
        </w:rPr>
        <w:t>t</w:t>
      </w:r>
      <w:r>
        <w:rPr>
          <w:sz w:val="20"/>
          <w:szCs w:val="20"/>
        </w:rPr>
        <w:t xml:space="preserve"> dies e</w:t>
      </w:r>
      <w:r w:rsidRPr="000978CB">
        <w:rPr>
          <w:sz w:val="20"/>
          <w:szCs w:val="20"/>
        </w:rPr>
        <w:t>ine zusätzliche Sicherheit, um die angestrebten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Schutzziele zu erreichen. Zusätzlich lassen sich durch</w:t>
      </w:r>
      <w:r>
        <w:rPr>
          <w:sz w:val="20"/>
          <w:szCs w:val="20"/>
        </w:rPr>
        <w:t xml:space="preserve"> die eff</w:t>
      </w:r>
      <w:r w:rsidRPr="000978CB">
        <w:rPr>
          <w:sz w:val="20"/>
          <w:szCs w:val="20"/>
        </w:rPr>
        <w:t>ektive Auslegung der Anlagen auch die Kosten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 xml:space="preserve">für </w:t>
      </w:r>
      <w:r>
        <w:rPr>
          <w:sz w:val="20"/>
          <w:szCs w:val="20"/>
        </w:rPr>
        <w:t>die Errichtung und den Betrieb</w:t>
      </w:r>
      <w:r w:rsidRPr="000978CB">
        <w:rPr>
          <w:sz w:val="20"/>
          <w:szCs w:val="20"/>
        </w:rPr>
        <w:t xml:space="preserve"> auf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das notwendige Maß beschränken.</w:t>
      </w:r>
    </w:p>
    <w:p w:rsidR="00416AC3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</w:p>
    <w:p w:rsidR="00416AC3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  <w:r>
        <w:rPr>
          <w:sz w:val="20"/>
          <w:szCs w:val="20"/>
        </w:rPr>
        <w:t>Das Werk</w:t>
      </w:r>
      <w:r w:rsidRPr="000978CB">
        <w:rPr>
          <w:sz w:val="20"/>
          <w:szCs w:val="20"/>
        </w:rPr>
        <w:t xml:space="preserve"> enthält umfangreiches Fachwissen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 xml:space="preserve">aus der Sicht langjähriger Ingenieurerfahrung. </w:t>
      </w:r>
      <w:r>
        <w:rPr>
          <w:sz w:val="20"/>
          <w:szCs w:val="20"/>
        </w:rPr>
        <w:t xml:space="preserve">Es </w:t>
      </w:r>
      <w:r w:rsidRPr="000978CB">
        <w:rPr>
          <w:sz w:val="20"/>
          <w:szCs w:val="20"/>
        </w:rPr>
        <w:t>gibt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Hinweise für die Planung, Ausführung und Bauüberwachung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von Einrichtungen zur Rauch- und Wärmefreihaltung.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Betrieb und Wartung von Rauch- und Wärmeabzugsanlagen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sowie Druckbelüftungsanlagen werden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 xml:space="preserve">ausführlich behandelt. Zahlreiche Fotos, </w:t>
      </w:r>
      <w:proofErr w:type="spellStart"/>
      <w:r w:rsidRPr="000978CB">
        <w:rPr>
          <w:sz w:val="20"/>
          <w:szCs w:val="20"/>
        </w:rPr>
        <w:t>Prinzipskizzen</w:t>
      </w:r>
      <w:proofErr w:type="spellEnd"/>
      <w:r w:rsidRPr="000978C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Details und Tabellen erleichtern das Verständnis.</w:t>
      </w:r>
      <w:r>
        <w:rPr>
          <w:sz w:val="20"/>
          <w:szCs w:val="20"/>
        </w:rPr>
        <w:t xml:space="preserve"> </w:t>
      </w:r>
    </w:p>
    <w:p w:rsidR="00416AC3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</w:p>
    <w:p w:rsidR="00416AC3" w:rsidRPr="000978CB" w:rsidRDefault="00416AC3" w:rsidP="00416AC3">
      <w:pPr>
        <w:autoSpaceDE w:val="0"/>
        <w:autoSpaceDN w:val="0"/>
        <w:adjustRightInd w:val="0"/>
        <w:ind w:right="707"/>
        <w:rPr>
          <w:sz w:val="20"/>
          <w:szCs w:val="20"/>
        </w:rPr>
      </w:pPr>
      <w:r>
        <w:rPr>
          <w:sz w:val="20"/>
          <w:szCs w:val="20"/>
        </w:rPr>
        <w:t>Die 5. Neuaufl</w:t>
      </w:r>
      <w:r w:rsidRPr="000978CB">
        <w:rPr>
          <w:sz w:val="20"/>
          <w:szCs w:val="20"/>
        </w:rPr>
        <w:t>age wurde inhaltlich komplett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 xml:space="preserve">überarbeitet und aktualisiert. Es wurde </w:t>
      </w:r>
      <w:r>
        <w:rPr>
          <w:sz w:val="20"/>
          <w:szCs w:val="20"/>
        </w:rPr>
        <w:br/>
      </w:r>
      <w:r w:rsidRPr="000978CB">
        <w:rPr>
          <w:sz w:val="20"/>
          <w:szCs w:val="20"/>
        </w:rPr>
        <w:t>u. a. eine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ausführliche Behandlung von RDA-Anlagen und</w:t>
      </w:r>
      <w:r>
        <w:rPr>
          <w:sz w:val="20"/>
          <w:szCs w:val="20"/>
        </w:rPr>
        <w:t xml:space="preserve"> </w:t>
      </w:r>
      <w:r w:rsidRPr="000978CB">
        <w:rPr>
          <w:sz w:val="20"/>
          <w:szCs w:val="20"/>
        </w:rPr>
        <w:t>Ingenieurmethoden zur Simulation aufgenommen.</w:t>
      </w:r>
    </w:p>
    <w:p w:rsidR="00416AC3" w:rsidRPr="00C87F48" w:rsidRDefault="00416AC3" w:rsidP="00416AC3">
      <w:pPr>
        <w:spacing w:before="360" w:line="260" w:lineRule="exact"/>
        <w:ind w:right="709"/>
        <w:rPr>
          <w:sz w:val="20"/>
          <w:szCs w:val="20"/>
        </w:rPr>
      </w:pPr>
      <w:r>
        <w:rPr>
          <w:sz w:val="20"/>
          <w:szCs w:val="20"/>
        </w:rPr>
        <w:t>2.07</w:t>
      </w:r>
      <w:r w:rsidR="0012481A"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 xml:space="preserve"> Zeichen / Mai 2018</w:t>
      </w:r>
    </w:p>
    <w:p w:rsidR="00EA60B5" w:rsidRDefault="00EA60B5">
      <w:pPr>
        <w:rPr>
          <w:sz w:val="20"/>
          <w:szCs w:val="20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C3" w:rsidRDefault="00416AC3">
      <w:r>
        <w:separator/>
      </w:r>
    </w:p>
  </w:endnote>
  <w:endnote w:type="continuationSeparator" w:id="0">
    <w:p w:rsidR="00416AC3" w:rsidRDefault="0041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C3" w:rsidRDefault="00416AC3">
      <w:r>
        <w:separator/>
      </w:r>
    </w:p>
  </w:footnote>
  <w:footnote w:type="continuationSeparator" w:id="0">
    <w:p w:rsidR="00416AC3" w:rsidRDefault="0041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16AC3" w:rsidP="00262442">
    <w:pPr>
      <w:pStyle w:val="Kopfzeile"/>
      <w:rPr>
        <w:sz w:val="20"/>
        <w:szCs w:val="20"/>
      </w:rPr>
    </w:pPr>
    <w:bookmarkStart w:id="1" w:name="OhneErsteSeite"/>
    <w:r w:rsidRPr="00416AC3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16AC3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416AC3">
      <w:rPr>
        <w:rStyle w:val="Seitenzahl"/>
        <w:noProof/>
        <w:sz w:val="20"/>
        <w:szCs w:val="20"/>
      </w:rPr>
      <w:t>18. Mai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416AC3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16AC3">
      <w:rPr>
        <w:color w:val="FFFFFF"/>
        <w:sz w:val="20"/>
        <w:szCs w:val="20"/>
      </w:rPr>
      <w:t>@Ausgabeart@1</w:t>
    </w:r>
    <w:bookmarkEnd w:id="6"/>
  </w:p>
  <w:p w:rsidR="009421DC" w:rsidRPr="00BE7F4E" w:rsidRDefault="00416AC3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16AC3">
      <w:rPr>
        <w:color w:val="FFFFFF"/>
        <w:sz w:val="20"/>
        <w:szCs w:val="20"/>
      </w:rPr>
      <w:t>@ErsteSeite@2015</w:t>
    </w:r>
    <w:bookmarkEnd w:id="7"/>
  </w:p>
  <w:p w:rsidR="00CD641C" w:rsidRPr="00BE7F4E" w:rsidRDefault="00416AC3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16AC3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C3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481A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16AC3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C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6AC3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16AC3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16AC3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16AC3"/>
    <w:rPr>
      <w:b/>
    </w:rPr>
  </w:style>
  <w:style w:type="character" w:styleId="Fett">
    <w:name w:val="Strong"/>
    <w:basedOn w:val="Absatz-Standardschriftart"/>
    <w:uiPriority w:val="22"/>
    <w:qFormat/>
    <w:rsid w:val="00416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C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6AC3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16AC3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16AC3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16AC3"/>
    <w:rPr>
      <w:b/>
    </w:rPr>
  </w:style>
  <w:style w:type="character" w:styleId="Fett">
    <w:name w:val="Strong"/>
    <w:basedOn w:val="Absatz-Standardschriftart"/>
    <w:uiPriority w:val="22"/>
    <w:qFormat/>
    <w:rsid w:val="00416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2018-05-18T12:15:00Z</dcterms:created>
  <dcterms:modified xsi:type="dcterms:W3CDTF">2018-05-18T12:16:00Z</dcterms:modified>
</cp:coreProperties>
</file>