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647" w:rsidRDefault="00EB5B7B" w:rsidP="00F13647">
      <w:pPr>
        <w:rPr>
          <w:b/>
        </w:rPr>
      </w:pPr>
      <w:r>
        <w:rPr>
          <w:b/>
          <w:noProof/>
        </w:rPr>
        <w:drawing>
          <wp:inline distT="0" distB="0" distL="0" distR="0">
            <wp:extent cx="1668780" cy="300295"/>
            <wp:effectExtent l="0" t="0" r="0" b="5080"/>
            <wp:docPr id="13" name="Imagen 13" descr="N:\Clientes\Sony\Imágenes\Logos\SO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ientes\Sony\Imágenes\Logos\SONY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0153" cy="318537"/>
                    </a:xfrm>
                    <a:prstGeom prst="rect">
                      <a:avLst/>
                    </a:prstGeom>
                    <a:noFill/>
                    <a:ln>
                      <a:noFill/>
                    </a:ln>
                  </pic:spPr>
                </pic:pic>
              </a:graphicData>
            </a:graphic>
          </wp:inline>
        </w:drawing>
      </w:r>
    </w:p>
    <w:p w:rsidR="004E76A7" w:rsidRDefault="004E76A7" w:rsidP="00100697">
      <w:pPr>
        <w:spacing w:line="240" w:lineRule="auto"/>
        <w:jc w:val="center"/>
        <w:rPr>
          <w:bCs/>
          <w:color w:val="44546A" w:themeColor="text2"/>
        </w:rPr>
      </w:pPr>
    </w:p>
    <w:p w:rsidR="00100697" w:rsidRPr="004E76A7" w:rsidRDefault="004E76A7" w:rsidP="004E76A7">
      <w:pPr>
        <w:spacing w:line="240" w:lineRule="auto"/>
        <w:jc w:val="center"/>
        <w:rPr>
          <w:color w:val="44546A" w:themeColor="text2"/>
          <w:sz w:val="24"/>
          <w:szCs w:val="24"/>
        </w:rPr>
      </w:pPr>
      <w:bookmarkStart w:id="0" w:name="_GoBack"/>
      <w:r>
        <w:rPr>
          <w:bCs/>
          <w:color w:val="44546A" w:themeColor="text2"/>
        </w:rPr>
        <w:t>Para</w:t>
      </w:r>
      <w:r w:rsidR="004C163A">
        <w:rPr>
          <w:bCs/>
          <w:color w:val="44546A" w:themeColor="text2"/>
        </w:rPr>
        <w:t xml:space="preserve"> o dia de </w:t>
      </w:r>
      <w:r w:rsidR="00A612C3" w:rsidRPr="001F2717">
        <w:rPr>
          <w:color w:val="44546A" w:themeColor="text2"/>
          <w:sz w:val="24"/>
        </w:rPr>
        <w:t>São Valentim</w:t>
      </w:r>
    </w:p>
    <w:bookmarkEnd w:id="0"/>
    <w:p w:rsidR="00100697" w:rsidRPr="00A612C3" w:rsidRDefault="009C75BC" w:rsidP="00100697">
      <w:pPr>
        <w:spacing w:line="240" w:lineRule="auto"/>
        <w:jc w:val="center"/>
        <w:rPr>
          <w:b/>
          <w:color w:val="7F7F7F"/>
          <w:szCs w:val="24"/>
        </w:rPr>
      </w:pPr>
      <w:r>
        <w:rPr>
          <w:rFonts w:eastAsia="Times New Roman" w:cs="Segoe UI"/>
          <w:b/>
          <w:color w:val="111111"/>
          <w:kern w:val="36"/>
          <w:sz w:val="32"/>
        </w:rPr>
        <w:t>Porque a paixão por tecnologia da Sony é sempre melhor se for partilhada</w:t>
      </w:r>
    </w:p>
    <w:p w:rsidR="00100697" w:rsidRDefault="00100697" w:rsidP="00100697">
      <w:pPr>
        <w:jc w:val="both"/>
        <w:rPr>
          <w:b/>
          <w:sz w:val="24"/>
        </w:rPr>
      </w:pPr>
    </w:p>
    <w:p w:rsidR="000D6E08" w:rsidRDefault="00363363" w:rsidP="00100697">
      <w:pPr>
        <w:jc w:val="both"/>
      </w:pPr>
      <w:r>
        <w:rPr>
          <w:noProof/>
          <w:sz w:val="28"/>
        </w:rPr>
        <w:drawing>
          <wp:anchor distT="0" distB="0" distL="114300" distR="114300" simplePos="0" relativeHeight="251658239" behindDoc="0" locked="0" layoutInCell="1" allowOverlap="1">
            <wp:simplePos x="0" y="0"/>
            <wp:positionH relativeFrom="column">
              <wp:posOffset>45720</wp:posOffset>
            </wp:positionH>
            <wp:positionV relativeFrom="paragraph">
              <wp:posOffset>1209675</wp:posOffset>
            </wp:positionV>
            <wp:extent cx="3444240" cy="2860675"/>
            <wp:effectExtent l="0" t="0" r="3810" b="0"/>
            <wp:wrapSquare wrapText="bothSides"/>
            <wp:docPr id="12" name="Imagen 12" descr="C:\Users\Andrea\Downloads\A100_Red_WH-H910N_WW-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ownloads\A100_Red_WH-H910N_WW-Larg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0407"/>
                    <a:stretch/>
                  </pic:blipFill>
                  <pic:spPr bwMode="auto">
                    <a:xfrm>
                      <a:off x="0" y="0"/>
                      <a:ext cx="3444240" cy="286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2773680</wp:posOffset>
            </wp:positionH>
            <wp:positionV relativeFrom="paragraph">
              <wp:posOffset>1206500</wp:posOffset>
            </wp:positionV>
            <wp:extent cx="2945130" cy="2856230"/>
            <wp:effectExtent l="0" t="0" r="762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959" t="6950" r="-1" b="-1"/>
                    <a:stretch/>
                  </pic:blipFill>
                  <pic:spPr bwMode="auto">
                    <a:xfrm>
                      <a:off x="0" y="0"/>
                      <a:ext cx="2945130" cy="285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717">
        <w:rPr>
          <w:b/>
        </w:rPr>
        <w:t>Lisboa</w:t>
      </w:r>
      <w:r>
        <w:rPr>
          <w:b/>
        </w:rPr>
        <w:t xml:space="preserve">, </w:t>
      </w:r>
      <w:r w:rsidR="001F2717">
        <w:rPr>
          <w:b/>
        </w:rPr>
        <w:t xml:space="preserve">04 </w:t>
      </w:r>
      <w:r>
        <w:rPr>
          <w:b/>
        </w:rPr>
        <w:t xml:space="preserve">de </w:t>
      </w:r>
      <w:r w:rsidR="001F2717">
        <w:rPr>
          <w:b/>
        </w:rPr>
        <w:t>fevereiro</w:t>
      </w:r>
      <w:r>
        <w:rPr>
          <w:b/>
        </w:rPr>
        <w:t xml:space="preserve"> de 2019 </w:t>
      </w:r>
      <w:r>
        <w:t>–</w:t>
      </w:r>
      <w:r w:rsidR="00B67916">
        <w:t xml:space="preserve"> Inicio do mês de fevereiro e </w:t>
      </w:r>
      <w:r>
        <w:t xml:space="preserve">começa a corrida para encontrar o </w:t>
      </w:r>
      <w:r>
        <w:rPr>
          <w:b/>
        </w:rPr>
        <w:t>presente ideal</w:t>
      </w:r>
      <w:r w:rsidR="004C163A">
        <w:rPr>
          <w:b/>
        </w:rPr>
        <w:t>,</w:t>
      </w:r>
      <w:r>
        <w:rPr>
          <w:b/>
        </w:rPr>
        <w:t xml:space="preserve"> </w:t>
      </w:r>
      <w:r w:rsidR="00B67916">
        <w:rPr>
          <w:b/>
        </w:rPr>
        <w:t>que</w:t>
      </w:r>
      <w:r>
        <w:rPr>
          <w:b/>
        </w:rPr>
        <w:t xml:space="preserve"> surpreend</w:t>
      </w:r>
      <w:r w:rsidR="00B67916">
        <w:rPr>
          <w:b/>
        </w:rPr>
        <w:t>a</w:t>
      </w:r>
      <w:r>
        <w:rPr>
          <w:b/>
        </w:rPr>
        <w:t xml:space="preserve"> a nossa cara metade</w:t>
      </w:r>
      <w:r w:rsidR="00B67916">
        <w:rPr>
          <w:b/>
        </w:rPr>
        <w:t>,</w:t>
      </w:r>
      <w:r>
        <w:rPr>
          <w:b/>
        </w:rPr>
        <w:t xml:space="preserve"> no dia mais romântico do ano</w:t>
      </w:r>
      <w:r>
        <w:t xml:space="preserve">. A Sony </w:t>
      </w:r>
      <w:r w:rsidR="00B67916">
        <w:t>propõe-lhe</w:t>
      </w:r>
      <w:r>
        <w:t xml:space="preserve"> uma lista dos melhores produtos de imagem, áudio e fotografia para que, juntos, possam desfrutar das melhores experiências neste </w:t>
      </w:r>
      <w:r w:rsidR="004C163A">
        <w:t xml:space="preserve">Dia de </w:t>
      </w:r>
      <w:r>
        <w:t xml:space="preserve">São Valentim. </w:t>
      </w:r>
      <w:r>
        <w:rPr>
          <w:b/>
        </w:rPr>
        <w:t>Porque a tecnologia é sempre melhor se for partilhada!</w:t>
      </w:r>
    </w:p>
    <w:p w:rsidR="009C75BC" w:rsidRPr="009C75BC" w:rsidRDefault="009C75BC" w:rsidP="00100697">
      <w:pPr>
        <w:jc w:val="both"/>
        <w:rPr>
          <w:sz w:val="2"/>
        </w:rPr>
      </w:pPr>
    </w:p>
    <w:p w:rsidR="009C75BC" w:rsidRDefault="009C75BC" w:rsidP="00363363">
      <w:pPr>
        <w:jc w:val="center"/>
      </w:pPr>
      <w:r>
        <w:t xml:space="preserve"> </w:t>
      </w:r>
    </w:p>
    <w:p w:rsidR="009C75BC" w:rsidRDefault="009C75BC" w:rsidP="009C75BC">
      <w:pPr>
        <w:rPr>
          <w:b/>
          <w:sz w:val="28"/>
        </w:rPr>
      </w:pPr>
      <w:r>
        <w:rPr>
          <w:b/>
          <w:sz w:val="28"/>
        </w:rPr>
        <w:t>Amor pela melhor música e a cores - Auscultadores WH-H910N</w:t>
      </w:r>
    </w:p>
    <w:p w:rsidR="009C75BC" w:rsidRDefault="00084BFC" w:rsidP="009C75BC">
      <w:pPr>
        <w:jc w:val="both"/>
      </w:pPr>
      <w:r>
        <w:t xml:space="preserve">Nada melhor para demonstrar o quanto gosta daquela pessoa especial do que oferecer-lhe os </w:t>
      </w:r>
      <w:r>
        <w:rPr>
          <w:b/>
        </w:rPr>
        <w:t>novos auscultadores sem fios WH-H910N</w:t>
      </w:r>
      <w:r>
        <w:t xml:space="preserve"> </w:t>
      </w:r>
      <w:r>
        <w:rPr>
          <w:b/>
        </w:rPr>
        <w:t>da Sony</w:t>
      </w:r>
      <w:r>
        <w:t xml:space="preserve"> na cor vermelho paixão exclusiva.  E porque não mimar-se a si mesmo também e comprar uns auscultadores para si? O seu </w:t>
      </w:r>
      <w:r>
        <w:rPr>
          <w:b/>
        </w:rPr>
        <w:t>design fino, leve e compacto</w:t>
      </w:r>
      <w:r>
        <w:t xml:space="preserve"> torna-os tão confortáveis que se esquecerá de que os está a usar. Além disso, podem ser dobrados, permitindo-lhe transportá-los para qualquer lugar e desfrutar da vossa música favorita.</w:t>
      </w:r>
      <w:r>
        <w:rPr>
          <w:b/>
          <w:i/>
        </w:rPr>
        <w:t xml:space="preserve"> </w:t>
      </w:r>
      <w:r>
        <w:t xml:space="preserve">E, graças aos seus dois microfones com </w:t>
      </w:r>
      <w:r>
        <w:rPr>
          <w:b/>
          <w:i/>
        </w:rPr>
        <w:t xml:space="preserve">tecnologia de cancelamento de ruído </w:t>
      </w:r>
      <w:r>
        <w:t>(Noise Cancelling) integrada</w:t>
      </w:r>
      <w:r>
        <w:rPr>
          <w:i/>
        </w:rPr>
        <w:t>,</w:t>
      </w:r>
      <w:r>
        <w:rPr>
          <w:b/>
          <w:i/>
        </w:rPr>
        <w:t xml:space="preserve"> </w:t>
      </w:r>
      <w:r>
        <w:t xml:space="preserve">que captam o som ambiente exterior, poderão organizar-se na perfeição, bem como evitar todas as distrações. Também poderão gerir as vossas agendas, ligar-vos um ao outro, ouvir os vossos artistas favoritos ou receber notificações através de um simples comando de voz para o </w:t>
      </w:r>
      <w:r>
        <w:rPr>
          <w:b/>
        </w:rPr>
        <w:t xml:space="preserve">assistente de voz (Google ou </w:t>
      </w:r>
      <w:r>
        <w:rPr>
          <w:b/>
          <w:i/>
        </w:rPr>
        <w:t xml:space="preserve">Alexa Built-in) </w:t>
      </w:r>
      <w:r>
        <w:rPr>
          <w:b/>
        </w:rPr>
        <w:t xml:space="preserve">integrado. </w:t>
      </w:r>
      <w:r>
        <w:t xml:space="preserve">Disponíveis em </w:t>
      </w:r>
      <w:r>
        <w:rPr>
          <w:b/>
        </w:rPr>
        <w:t>cinco</w:t>
      </w:r>
      <w:r>
        <w:t xml:space="preserve"> </w:t>
      </w:r>
      <w:r>
        <w:rPr>
          <w:b/>
        </w:rPr>
        <w:t>cores: azul, preto, verde, cor de laranja e vermelho paixão - ideal para este São Valentim.</w:t>
      </w:r>
    </w:p>
    <w:p w:rsidR="009C75BC" w:rsidRDefault="009C75BC" w:rsidP="009C75BC">
      <w:pPr>
        <w:jc w:val="both"/>
      </w:pPr>
      <w:r>
        <w:rPr>
          <w:rFonts w:ascii="Times New Roman" w:eastAsia="Times New Roman" w:hAnsi="Times New Roman" w:cs="Times New Roman"/>
          <w:snapToGrid w:val="0"/>
          <w:color w:val="000000"/>
          <w:w w:val="0"/>
          <w:sz w:val="0"/>
          <w:u w:color="000000"/>
          <w:bdr w:val="none" w:sz="0" w:space="0" w:color="000000"/>
          <w:shd w:val="clear" w:color="000000" w:fill="000000"/>
        </w:rPr>
        <w:t xml:space="preserve"> </w:t>
      </w:r>
    </w:p>
    <w:p w:rsidR="009C75BC" w:rsidRDefault="00363363" w:rsidP="009C75BC">
      <w:pPr>
        <w:jc w:val="both"/>
      </w:pPr>
      <w:r>
        <w:rPr>
          <w:noProof/>
        </w:rPr>
        <w:lastRenderedPageBreak/>
        <w:drawing>
          <wp:anchor distT="0" distB="0" distL="114300" distR="114300" simplePos="0" relativeHeight="251662336" behindDoc="0" locked="0" layoutInCell="1" allowOverlap="1">
            <wp:simplePos x="0" y="0"/>
            <wp:positionH relativeFrom="column">
              <wp:posOffset>3048000</wp:posOffset>
            </wp:positionH>
            <wp:positionV relativeFrom="paragraph">
              <wp:posOffset>480</wp:posOffset>
            </wp:positionV>
            <wp:extent cx="2735580" cy="305133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7923" cy="30539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3063423" cy="2913748"/>
            <wp:effectExtent l="0" t="0" r="381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3423" cy="2913748"/>
                    </a:xfrm>
                    <a:prstGeom prst="rect">
                      <a:avLst/>
                    </a:prstGeom>
                  </pic:spPr>
                </pic:pic>
              </a:graphicData>
            </a:graphic>
            <wp14:sizeRelH relativeFrom="page">
              <wp14:pctWidth>0</wp14:pctWidth>
            </wp14:sizeRelH>
            <wp14:sizeRelV relativeFrom="page">
              <wp14:pctHeight>0</wp14:pctHeight>
            </wp14:sizeRelV>
          </wp:anchor>
        </w:drawing>
      </w:r>
    </w:p>
    <w:p w:rsidR="009C75BC" w:rsidRPr="00227820" w:rsidRDefault="009C75BC" w:rsidP="009C75BC">
      <w:pPr>
        <w:pStyle w:val="SemEspaamento"/>
        <w:jc w:val="both"/>
        <w:rPr>
          <w:b/>
        </w:rPr>
      </w:pPr>
      <w:r>
        <w:rPr>
          <w:b/>
        </w:rPr>
        <w:t>PVPE: 300€</w:t>
      </w:r>
    </w:p>
    <w:p w:rsidR="004C163A" w:rsidRPr="004C163A" w:rsidRDefault="009C75BC" w:rsidP="009C75BC">
      <w:pPr>
        <w:pStyle w:val="SemEspaamento"/>
      </w:pPr>
      <w:r>
        <w:rPr>
          <w:b/>
        </w:rPr>
        <w:t>Para mais informações:</w:t>
      </w:r>
      <w:r>
        <w:t xml:space="preserve"> </w:t>
      </w:r>
      <w:r w:rsidR="004C163A" w:rsidRPr="004C163A">
        <w:t>https://www.sony.pt/electronics/auscultadores-banda-cabeca/wh-h910n</w:t>
      </w:r>
    </w:p>
    <w:p w:rsidR="009C75BC" w:rsidRDefault="009C75BC" w:rsidP="009C75BC">
      <w:pPr>
        <w:pStyle w:val="SemEspaamento"/>
        <w:jc w:val="both"/>
        <w:rPr>
          <w:shd w:val="clear" w:color="auto" w:fill="FFFFFF"/>
        </w:rPr>
      </w:pPr>
      <w:r>
        <w:rPr>
          <w:b/>
        </w:rPr>
        <w:t>Imagens de alta resolução:</w:t>
      </w:r>
      <w:r>
        <w:rPr>
          <w:shd w:val="clear" w:color="auto" w:fill="FFFFFF"/>
        </w:rPr>
        <w:t xml:space="preserve"> </w:t>
      </w:r>
      <w:hyperlink r:id="rId11" w:anchor="related" w:history="1">
        <w:r w:rsidR="00B84F23" w:rsidRPr="00A474EE">
          <w:rPr>
            <w:rStyle w:val="Hiperligao"/>
            <w:shd w:val="clear" w:color="auto" w:fill="FFFFFF"/>
          </w:rPr>
          <w:t>https://presscentre.sony.pt/pressreleases/de-mais-cor-a-sua-vida-com-os-novos-auscultadores-hear-da-sony-e-o-novo-walkman-r-compativel-com-streaming-2914823#related</w:t>
        </w:r>
      </w:hyperlink>
    </w:p>
    <w:p w:rsidR="008E4AB2" w:rsidRDefault="008E4AB2" w:rsidP="000D6E08"/>
    <w:p w:rsidR="00B84F23" w:rsidRDefault="00B84F23" w:rsidP="00084BFC">
      <w:pPr>
        <w:rPr>
          <w:b/>
          <w:sz w:val="28"/>
        </w:rPr>
      </w:pPr>
    </w:p>
    <w:p w:rsidR="00084BFC" w:rsidRPr="00181A13" w:rsidRDefault="001077D8" w:rsidP="00084BFC">
      <w:pPr>
        <w:rPr>
          <w:b/>
          <w:sz w:val="28"/>
        </w:rPr>
      </w:pPr>
      <w:r>
        <w:rPr>
          <w:b/>
          <w:sz w:val="28"/>
        </w:rPr>
        <w:t>Memórias partilhadas num ecrã cinematográfico de tamanho de bolso – Xperia 5</w:t>
      </w:r>
    </w:p>
    <w:p w:rsidR="00084BFC" w:rsidRPr="008E4AB2" w:rsidRDefault="00084BFC" w:rsidP="008E4AB2">
      <w:pPr>
        <w:jc w:val="both"/>
        <w:rPr>
          <w:rStyle w:val="Hiperligao"/>
          <w:b/>
          <w:color w:val="auto"/>
          <w:u w:val="none"/>
        </w:rPr>
      </w:pPr>
      <w:r>
        <w:t>Surpreenda a sua cara metade neste São Valentim com uma bonita foto de ambos, com aquele vídeo que vos faz rir às gargalhadas ou com uma mensagem comovente escrita por si. Agora, poderão ver tudo isso e muito mais com uma extraordinária qualidade cinematográfica sempre e quando desejarem graças ao novo Sony Xperia 5. O seu</w:t>
      </w:r>
      <w:r>
        <w:rPr>
          <w:b/>
        </w:rPr>
        <w:t xml:space="preserve"> impressionante ecrã OLED 21:9 de 6,1 polegadas com som Dolby Atmos</w:t>
      </w:r>
      <w:r>
        <w:t xml:space="preserve"> permite-lhes desfrutar de uma verdadeira experiência cinematográfica na palma da vossa mão: ver filmes e séries, ouvir a melhor música e captar as melhores fotografias e vídeos com a máxima resolução nunca foi tão espetacular! Além disso, caso queiram ir mais além e sentir como se fossem verdadeiros cineastas, o novo Xperia 5 dispõe de um modo de gravação cinematográfico "Cinema Pro",</w:t>
      </w:r>
      <w:r>
        <w:rPr>
          <w:b/>
        </w:rPr>
        <w:t xml:space="preserve"> que vos permite experimentar e criar conteúdos sem limitações. </w:t>
      </w:r>
      <w:r>
        <w:t>O melhor presente para este São Valentim está disponível em três cores: preto, azul e num romântico vermelho.</w:t>
      </w:r>
    </w:p>
    <w:p w:rsidR="00084BFC" w:rsidRDefault="00084BFC" w:rsidP="00084BFC">
      <w:pPr>
        <w:pStyle w:val="NormalWeb"/>
        <w:spacing w:before="0" w:beforeAutospacing="0" w:after="270" w:afterAutospacing="0"/>
        <w:contextualSpacing/>
      </w:pPr>
    </w:p>
    <w:p w:rsidR="00084BFC" w:rsidRDefault="003602CD" w:rsidP="00FF454B">
      <w:pPr>
        <w:jc w:val="center"/>
      </w:pPr>
      <w:r>
        <w:rPr>
          <w:noProof/>
        </w:rPr>
        <w:lastRenderedPageBreak/>
        <w:drawing>
          <wp:anchor distT="0" distB="0" distL="114300" distR="114300" simplePos="0" relativeHeight="251675648" behindDoc="0" locked="0" layoutInCell="1" allowOverlap="1">
            <wp:simplePos x="0" y="0"/>
            <wp:positionH relativeFrom="column">
              <wp:posOffset>-552450</wp:posOffset>
            </wp:positionH>
            <wp:positionV relativeFrom="paragraph">
              <wp:posOffset>0</wp:posOffset>
            </wp:positionV>
            <wp:extent cx="2589369" cy="3917250"/>
            <wp:effectExtent l="0" t="0" r="1905"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89369" cy="3917250"/>
                    </a:xfrm>
                    <a:prstGeom prst="rect">
                      <a:avLst/>
                    </a:prstGeom>
                  </pic:spPr>
                </pic:pic>
              </a:graphicData>
            </a:graphic>
            <wp14:sizeRelH relativeFrom="page">
              <wp14:pctWidth>0</wp14:pctWidth>
            </wp14:sizeRelH>
            <wp14:sizeRelV relativeFrom="page">
              <wp14:pctHeight>0</wp14:pctHeight>
            </wp14:sizeRelV>
          </wp:anchor>
        </w:drawing>
      </w:r>
    </w:p>
    <w:p w:rsidR="00084BFC" w:rsidRDefault="00084BFC" w:rsidP="00084BFC"/>
    <w:p w:rsidR="003602CD" w:rsidRDefault="003602CD" w:rsidP="008E4AB2">
      <w:pPr>
        <w:pStyle w:val="SemEspaamento"/>
        <w:contextualSpacing/>
        <w:rPr>
          <w:b/>
          <w:bCs/>
        </w:rPr>
      </w:pPr>
    </w:p>
    <w:p w:rsidR="003602CD" w:rsidRDefault="003602CD" w:rsidP="008E4AB2">
      <w:pPr>
        <w:pStyle w:val="SemEspaamento"/>
        <w:contextualSpacing/>
        <w:rPr>
          <w:b/>
          <w:bCs/>
        </w:rPr>
      </w:pPr>
      <w:r>
        <w:rPr>
          <w:noProof/>
        </w:rPr>
        <w:drawing>
          <wp:anchor distT="0" distB="0" distL="114300" distR="114300" simplePos="0" relativeHeight="251676672" behindDoc="0" locked="0" layoutInCell="1" allowOverlap="1">
            <wp:simplePos x="0" y="0"/>
            <wp:positionH relativeFrom="column">
              <wp:posOffset>2127250</wp:posOffset>
            </wp:positionH>
            <wp:positionV relativeFrom="paragraph">
              <wp:posOffset>183515</wp:posOffset>
            </wp:positionV>
            <wp:extent cx="4159250" cy="27095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9250" cy="2709545"/>
                    </a:xfrm>
                    <a:prstGeom prst="rect">
                      <a:avLst/>
                    </a:prstGeom>
                  </pic:spPr>
                </pic:pic>
              </a:graphicData>
            </a:graphic>
            <wp14:sizeRelH relativeFrom="page">
              <wp14:pctWidth>0</wp14:pctWidth>
            </wp14:sizeRelH>
            <wp14:sizeRelV relativeFrom="page">
              <wp14:pctHeight>0</wp14:pctHeight>
            </wp14:sizeRelV>
          </wp:anchor>
        </w:drawing>
      </w:r>
    </w:p>
    <w:p w:rsidR="003602CD" w:rsidRDefault="003602CD" w:rsidP="008E4AB2">
      <w:pPr>
        <w:pStyle w:val="SemEspaamento"/>
        <w:contextualSpacing/>
        <w:rPr>
          <w:b/>
          <w:bCs/>
        </w:rPr>
      </w:pPr>
    </w:p>
    <w:p w:rsidR="003602CD" w:rsidRDefault="003602CD" w:rsidP="008E4AB2">
      <w:pPr>
        <w:pStyle w:val="SemEspaamento"/>
        <w:contextualSpacing/>
        <w:rPr>
          <w:b/>
          <w:bCs/>
        </w:rPr>
      </w:pPr>
    </w:p>
    <w:p w:rsidR="008E4AB2" w:rsidRPr="00FF454B" w:rsidRDefault="008E4AB2" w:rsidP="008E4AB2">
      <w:pPr>
        <w:pStyle w:val="SemEspaamento"/>
        <w:contextualSpacing/>
        <w:rPr>
          <w:b/>
        </w:rPr>
      </w:pPr>
      <w:r>
        <w:rPr>
          <w:b/>
        </w:rPr>
        <w:t>PVPE: 799 €</w:t>
      </w:r>
    </w:p>
    <w:p w:rsidR="00B84F23" w:rsidRDefault="008E4AB2" w:rsidP="008E4AB2">
      <w:pPr>
        <w:pStyle w:val="NormalWeb"/>
        <w:spacing w:before="0" w:beforeAutospacing="0" w:after="270" w:afterAutospacing="0"/>
        <w:contextualSpacing/>
        <w:rPr>
          <w:rFonts w:ascii="Helvetica" w:hAnsi="Helvetica" w:cs="Helvetica"/>
          <w:color w:val="83838F"/>
          <w:sz w:val="21"/>
          <w:szCs w:val="21"/>
        </w:rPr>
      </w:pPr>
      <w:r>
        <w:rPr>
          <w:rFonts w:asciiTheme="minorHAnsi" w:eastAsiaTheme="minorHAnsi" w:hAnsiTheme="minorHAnsi" w:cstheme="minorBidi"/>
          <w:b/>
          <w:sz w:val="22"/>
        </w:rPr>
        <w:t>Para mais informações:</w:t>
      </w:r>
      <w:r w:rsidR="00B84F23">
        <w:rPr>
          <w:rFonts w:ascii="Helvetica" w:hAnsi="Helvetica" w:cs="Helvetica"/>
          <w:color w:val="83838F"/>
          <w:sz w:val="21"/>
          <w:szCs w:val="21"/>
        </w:rPr>
        <w:t xml:space="preserve"> </w:t>
      </w:r>
      <w:hyperlink r:id="rId14" w:history="1">
        <w:r w:rsidR="00B84F23" w:rsidRPr="00A474EE">
          <w:rPr>
            <w:rStyle w:val="Hiperligao"/>
            <w:rFonts w:ascii="Helvetica" w:hAnsi="Helvetica" w:cs="Helvetica"/>
            <w:sz w:val="21"/>
            <w:szCs w:val="21"/>
          </w:rPr>
          <w:t>https://www.sonymobile.com/pt/products/phones/xperia-5/</w:t>
        </w:r>
      </w:hyperlink>
    </w:p>
    <w:p w:rsidR="008E4AB2" w:rsidRPr="00181A13" w:rsidRDefault="008E4AB2" w:rsidP="003602CD">
      <w:pPr>
        <w:pStyle w:val="NormalWeb"/>
        <w:spacing w:before="0" w:beforeAutospacing="0" w:after="270" w:afterAutospacing="0"/>
        <w:contextualSpacing/>
        <w:rPr>
          <w:rStyle w:val="Hiperligao"/>
          <w:rFonts w:asciiTheme="minorHAnsi" w:eastAsiaTheme="minorHAnsi" w:hAnsiTheme="minorHAnsi" w:cstheme="minorBidi"/>
          <w:sz w:val="22"/>
          <w:szCs w:val="22"/>
          <w:lang w:eastAsia="en-US"/>
        </w:rPr>
      </w:pPr>
      <w:r>
        <w:rPr>
          <w:rFonts w:asciiTheme="minorHAnsi" w:eastAsiaTheme="minorHAnsi" w:hAnsiTheme="minorHAnsi" w:cstheme="minorBidi"/>
          <w:b/>
          <w:sz w:val="22"/>
        </w:rPr>
        <w:t>Imagens em alta resolução:</w:t>
      </w:r>
      <w:r>
        <w:rPr>
          <w:rStyle w:val="Forte"/>
          <w:rFonts w:ascii="Helvetica" w:hAnsi="Helvetica" w:cs="Helvetica"/>
          <w:color w:val="83838F"/>
          <w:sz w:val="21"/>
        </w:rPr>
        <w:t> </w:t>
      </w:r>
      <w:hyperlink r:id="rId15" w:history="1">
        <w:r>
          <w:rPr>
            <w:rStyle w:val="Hiperligao"/>
            <w:rFonts w:asciiTheme="minorHAnsi" w:eastAsiaTheme="minorHAnsi" w:hAnsiTheme="minorHAnsi" w:cstheme="minorBidi"/>
            <w:sz w:val="22"/>
          </w:rPr>
          <w:t>https://presscentre.sony.it/search?query=xperia&amp;type_of_media=images</w:t>
        </w:r>
      </w:hyperlink>
      <w:r>
        <w:rPr>
          <w:rStyle w:val="Hiperligao"/>
          <w:rFonts w:asciiTheme="minorHAnsi" w:eastAsiaTheme="minorHAnsi" w:hAnsiTheme="minorHAnsi" w:cstheme="minorBidi"/>
          <w:sz w:val="22"/>
        </w:rPr>
        <w:t xml:space="preserve"> </w:t>
      </w:r>
    </w:p>
    <w:p w:rsidR="00181A13" w:rsidRDefault="00181A13" w:rsidP="00181A13">
      <w:pPr>
        <w:spacing w:after="0"/>
        <w:rPr>
          <w:b/>
        </w:rPr>
      </w:pPr>
    </w:p>
    <w:p w:rsidR="00FF454B" w:rsidRPr="001225CA" w:rsidRDefault="001077D8" w:rsidP="00FF454B">
      <w:pPr>
        <w:jc w:val="both"/>
        <w:rPr>
          <w:b/>
          <w:sz w:val="28"/>
          <w:szCs w:val="24"/>
        </w:rPr>
      </w:pPr>
      <w:r>
        <w:rPr>
          <w:b/>
          <w:sz w:val="28"/>
        </w:rPr>
        <w:t xml:space="preserve">Clássicos modernizados para os amantes mais melómanos - Gira-discos PS-LX310BT </w:t>
      </w:r>
    </w:p>
    <w:p w:rsidR="00FF454B" w:rsidRPr="00776CE3" w:rsidRDefault="00FF454B" w:rsidP="00FF454B">
      <w:pPr>
        <w:jc w:val="both"/>
        <w:rPr>
          <w:sz w:val="2"/>
        </w:rPr>
      </w:pPr>
    </w:p>
    <w:p w:rsidR="00FF454B" w:rsidRDefault="00FF454B" w:rsidP="00FF454B">
      <w:pPr>
        <w:jc w:val="both"/>
      </w:pPr>
      <w:r>
        <w:t xml:space="preserve">O novo </w:t>
      </w:r>
      <w:r>
        <w:rPr>
          <w:b/>
        </w:rPr>
        <w:t>gira-discos PS-LX310BT da Sony</w:t>
      </w:r>
      <w:r>
        <w:t xml:space="preserve"> é o presente ideal para os amantes da música e do design. Graças ao seu sistema de </w:t>
      </w:r>
      <w:r>
        <w:rPr>
          <w:b/>
        </w:rPr>
        <w:t>conectividade Bluetooth sem cabos</w:t>
      </w:r>
      <w:r>
        <w:t xml:space="preserve">, poderão criar um espaço único para desfrutarem de um </w:t>
      </w:r>
      <w:r>
        <w:rPr>
          <w:b/>
        </w:rPr>
        <w:t>som de alta qualidade sem perder a elegância, o estilo e o romantismo característicos do vinil</w:t>
      </w:r>
      <w:r>
        <w:t>. O PS-LX310BT dispõe de um prato de alumínio fundido, sólido mas leve, bem como de um braço tonal resistente, fornecendo um som estável que envolverá toda a casa. Coberto por um espesso revestimento antipó, este toca-discos é perfeito para recuperar os vossos vinis antigos ou para desfrutar dos artistas mais atuais, mas no romântico formato de vinil.</w:t>
      </w:r>
    </w:p>
    <w:p w:rsidR="00FF454B" w:rsidRDefault="003602CD" w:rsidP="00FF454B">
      <w:pPr>
        <w:rPr>
          <w:sz w:val="2"/>
        </w:rPr>
      </w:pPr>
      <w:r>
        <w:rPr>
          <w:noProof/>
        </w:rPr>
        <w:lastRenderedPageBreak/>
        <w:drawing>
          <wp:anchor distT="0" distB="0" distL="114300" distR="114300" simplePos="0" relativeHeight="251671552" behindDoc="0" locked="0" layoutInCell="1" allowOverlap="1" wp14:anchorId="0E9D825E" wp14:editId="4B9F0B0B">
            <wp:simplePos x="0" y="0"/>
            <wp:positionH relativeFrom="page">
              <wp:posOffset>452120</wp:posOffset>
            </wp:positionH>
            <wp:positionV relativeFrom="paragraph">
              <wp:posOffset>0</wp:posOffset>
            </wp:positionV>
            <wp:extent cx="3954780" cy="2564130"/>
            <wp:effectExtent l="0" t="0" r="7620" b="762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6396"/>
                    <a:stretch/>
                  </pic:blipFill>
                  <pic:spPr bwMode="auto">
                    <a:xfrm>
                      <a:off x="0" y="0"/>
                      <a:ext cx="3954780" cy="256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72576" behindDoc="0" locked="0" layoutInCell="1" allowOverlap="1">
            <wp:simplePos x="0" y="0"/>
            <wp:positionH relativeFrom="page">
              <wp:align>right</wp:align>
            </wp:positionH>
            <wp:positionV relativeFrom="paragraph">
              <wp:posOffset>198755</wp:posOffset>
            </wp:positionV>
            <wp:extent cx="3384550" cy="2725420"/>
            <wp:effectExtent l="0" t="0" r="635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84550" cy="2725420"/>
                    </a:xfrm>
                    <a:prstGeom prst="rect">
                      <a:avLst/>
                    </a:prstGeom>
                  </pic:spPr>
                </pic:pic>
              </a:graphicData>
            </a:graphic>
            <wp14:sizeRelH relativeFrom="page">
              <wp14:pctWidth>0</wp14:pctWidth>
            </wp14:sizeRelH>
            <wp14:sizeRelV relativeFrom="page">
              <wp14:pctHeight>0</wp14:pctHeight>
            </wp14:sizeRelV>
          </wp:anchor>
        </w:drawing>
      </w:r>
    </w:p>
    <w:p w:rsidR="001077D8" w:rsidRPr="001077D8" w:rsidRDefault="001077D8" w:rsidP="00FF454B">
      <w:pPr>
        <w:rPr>
          <w:sz w:val="2"/>
        </w:rPr>
      </w:pPr>
    </w:p>
    <w:p w:rsidR="00A137CC" w:rsidRDefault="00A137CC" w:rsidP="00FF454B">
      <w:pPr>
        <w:rPr>
          <w:b/>
        </w:rPr>
      </w:pPr>
    </w:p>
    <w:p w:rsidR="00FF454B" w:rsidRPr="00915FF6" w:rsidRDefault="00FF454B" w:rsidP="00FF454B">
      <w:pPr>
        <w:rPr>
          <w:b/>
        </w:rPr>
      </w:pPr>
      <w:r>
        <w:rPr>
          <w:b/>
        </w:rPr>
        <w:t>PVPE: 200 €</w:t>
      </w:r>
    </w:p>
    <w:p w:rsidR="00B84F23" w:rsidRDefault="00FF454B" w:rsidP="00FF454B">
      <w:pPr>
        <w:spacing w:after="0"/>
      </w:pPr>
      <w:r>
        <w:rPr>
          <w:b/>
        </w:rPr>
        <w:t>Para mais informações:</w:t>
      </w:r>
      <w:r>
        <w:t xml:space="preserve"> </w:t>
      </w:r>
      <w:r w:rsidR="00B84F23" w:rsidRPr="00B84F23">
        <w:t>https://www.sony.pt/electronics/componentes-de-audio/ps-lx300usb</w:t>
      </w:r>
    </w:p>
    <w:p w:rsidR="00FF454B" w:rsidRDefault="00FF454B" w:rsidP="00FF454B">
      <w:pPr>
        <w:rPr>
          <w:rStyle w:val="Hiperligao"/>
        </w:rPr>
      </w:pPr>
      <w:r>
        <w:rPr>
          <w:b/>
        </w:rPr>
        <w:t>Imagens de alta resolução</w:t>
      </w:r>
      <w:r>
        <w:rPr>
          <w:rStyle w:val="Hiperligao"/>
        </w:rPr>
        <w:t xml:space="preserve"> </w:t>
      </w:r>
      <w:r w:rsidR="00B84F23" w:rsidRPr="00B84F23">
        <w:rPr>
          <w:rStyle w:val="Hiperligao"/>
        </w:rPr>
        <w:t>https://presscentre.sony.pt/pressreleases/recrie-perfeitamente-a-experiencia-sonora-classica-do-disco-de-vinil-sem-fios-gracas-ao-novo-gira-discos-ps-lx310bt-da-sony-2821624#related</w:t>
      </w:r>
    </w:p>
    <w:p w:rsidR="00B84F23" w:rsidRPr="00ED63C7" w:rsidRDefault="00B84F23" w:rsidP="00FF454B">
      <w:pPr>
        <w:rPr>
          <w:rStyle w:val="Hiperligao"/>
        </w:rPr>
      </w:pPr>
    </w:p>
    <w:p w:rsidR="00181A13" w:rsidRDefault="001077D8" w:rsidP="00181A13">
      <w:pPr>
        <w:rPr>
          <w:b/>
          <w:sz w:val="28"/>
        </w:rPr>
      </w:pPr>
      <w:r>
        <w:rPr>
          <w:b/>
          <w:sz w:val="28"/>
        </w:rPr>
        <w:t>A máxima criatividade artística nos vossos momentos a dois - Câmara A6600</w:t>
      </w:r>
    </w:p>
    <w:p w:rsidR="00181A13" w:rsidRDefault="008E4AB2" w:rsidP="00181A13">
      <w:pPr>
        <w:jc w:val="both"/>
      </w:pPr>
      <w:r>
        <w:t xml:space="preserve">A nova </w:t>
      </w:r>
      <w:r>
        <w:rPr>
          <w:b/>
        </w:rPr>
        <w:t xml:space="preserve">câmara Sony A6600 </w:t>
      </w:r>
      <w:r>
        <w:t>é ideal para os casais amantes da fotografia. Esta câmara irá permitir que se</w:t>
      </w:r>
      <w:r>
        <w:rPr>
          <w:b/>
        </w:rPr>
        <w:t xml:space="preserve"> </w:t>
      </w:r>
      <w:r>
        <w:t xml:space="preserve">concentrem exclusivamente em desfrutar dos vossos momentos a dois e dar asas à vossa criatividade fotográfica, quer seja durante uma viagem, uma escapadela de fim de semana, uma festa de aniversário ou simplesmente numa tarde em que desejem </w:t>
      </w:r>
      <w:r>
        <w:rPr>
          <w:b/>
        </w:rPr>
        <w:t>testar os vossos dotes artísticos</w:t>
      </w:r>
      <w:r>
        <w:t xml:space="preserve">, graças ao vasto leque de tecnologias intuitivas e cómodas integradas.  A sua focagem automática ultrarrápida de apenas 0,02 segundos, bem como o seu excelente desempenho, qualidade de imagem e tecnologia de vídeo mais recente permite-lhes captar os vossos melhores momentos em </w:t>
      </w:r>
      <w:r>
        <w:rPr>
          <w:b/>
        </w:rPr>
        <w:t>imagens e cores de alta qualidade</w:t>
      </w:r>
      <w:r>
        <w:t>. A nova A6600 será o presente ideal para satisfazer as necessidades dos fotógrafos e amantes de vídeo mais exigentes.</w:t>
      </w:r>
    </w:p>
    <w:p w:rsidR="00181A13" w:rsidRDefault="001077D8" w:rsidP="001077D8">
      <w:pPr>
        <w:jc w:val="center"/>
        <w:rPr>
          <w:noProof/>
          <w:lang w:eastAsia="es-ES"/>
        </w:rPr>
      </w:pPr>
      <w:r>
        <w:rPr>
          <w:b/>
          <w:noProof/>
        </w:rPr>
        <w:drawing>
          <wp:anchor distT="0" distB="0" distL="114300" distR="114300" simplePos="0" relativeHeight="251669504" behindDoc="0" locked="0" layoutInCell="1" allowOverlap="1" wp14:anchorId="7C05449B" wp14:editId="7125E1D8">
            <wp:simplePos x="0" y="0"/>
            <wp:positionH relativeFrom="column">
              <wp:posOffset>3277235</wp:posOffset>
            </wp:positionH>
            <wp:positionV relativeFrom="paragraph">
              <wp:posOffset>0</wp:posOffset>
            </wp:positionV>
            <wp:extent cx="3070225" cy="2473325"/>
            <wp:effectExtent l="0" t="0" r="0" b="3175"/>
            <wp:wrapSquare wrapText="bothSides"/>
            <wp:docPr id="17" name="Imagen 17" descr="C:\Users\Andrea\Downloads\a6600_FE24F14GM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Downloads\a6600_FE24F14GM_right.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466" t="7610" r="10466" b="7610"/>
                    <a:stretch/>
                  </pic:blipFill>
                  <pic:spPr bwMode="auto">
                    <a:xfrm>
                      <a:off x="0" y="0"/>
                      <a:ext cx="3070225" cy="247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8480" behindDoc="0" locked="0" layoutInCell="1" allowOverlap="1" wp14:anchorId="55561F44" wp14:editId="63FA6106">
            <wp:simplePos x="0" y="0"/>
            <wp:positionH relativeFrom="column">
              <wp:posOffset>-466429</wp:posOffset>
            </wp:positionH>
            <wp:positionV relativeFrom="paragraph">
              <wp:posOffset>0</wp:posOffset>
            </wp:positionV>
            <wp:extent cx="3441065" cy="2294255"/>
            <wp:effectExtent l="0" t="0" r="6985" b="0"/>
            <wp:wrapSquare wrapText="bothSides"/>
            <wp:docPr id="8" name="Imagen 8" descr="C:\Users\Andrea\Downloads\a6600_Situation_Grip_ExpJul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Downloads\a6600_Situation_Grip_ExpJul20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106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181A13" w:rsidRPr="00670929" w:rsidRDefault="00181A13" w:rsidP="00181A13">
      <w:pPr>
        <w:pStyle w:val="SemEspaamento"/>
      </w:pPr>
      <w:r>
        <w:rPr>
          <w:b/>
        </w:rPr>
        <w:lastRenderedPageBreak/>
        <w:t>PVPE e disponibilidade: 1600 € (apenas corpo) / 2000 € (kit com objetiva SEL18135)</w:t>
      </w:r>
    </w:p>
    <w:p w:rsidR="00714241" w:rsidRDefault="00181A13" w:rsidP="00181A13">
      <w:pPr>
        <w:pStyle w:val="SemEspaamento"/>
        <w:rPr>
          <w:bCs/>
        </w:rPr>
      </w:pPr>
      <w:r>
        <w:rPr>
          <w:b/>
        </w:rPr>
        <w:t xml:space="preserve">Para mais informações: </w:t>
      </w:r>
      <w:hyperlink r:id="rId20" w:history="1">
        <w:r w:rsidR="00714241" w:rsidRPr="00A474EE">
          <w:rPr>
            <w:rStyle w:val="Hiperligao"/>
            <w:bCs/>
          </w:rPr>
          <w:t>https://www.sony.pt/electronics/camaras-lentes-amoviveis/ilce-6600</w:t>
        </w:r>
      </w:hyperlink>
    </w:p>
    <w:p w:rsidR="00714241" w:rsidRDefault="00181A13" w:rsidP="00714241">
      <w:pPr>
        <w:pStyle w:val="SemEspaamento"/>
        <w:rPr>
          <w:bCs/>
        </w:rPr>
      </w:pPr>
      <w:r>
        <w:rPr>
          <w:b/>
        </w:rPr>
        <w:t xml:space="preserve">Imagens de alta resolução: </w:t>
      </w:r>
      <w:hyperlink r:id="rId21" w:history="1">
        <w:r w:rsidR="00714241" w:rsidRPr="00714241">
          <w:rPr>
            <w:rStyle w:val="Hiperligao"/>
            <w:bCs/>
          </w:rPr>
          <w:t>https://presscentre.sony.pt/search?query=a6600&amp;type_of_media=images</w:t>
        </w:r>
      </w:hyperlink>
    </w:p>
    <w:p w:rsidR="00181A13" w:rsidRDefault="00181A13" w:rsidP="00181A13">
      <w:pPr>
        <w:pStyle w:val="SemEspaamento"/>
        <w:rPr>
          <w:bCs/>
        </w:rPr>
      </w:pPr>
    </w:p>
    <w:p w:rsidR="00181A13" w:rsidRDefault="00181A13" w:rsidP="000D6E08"/>
    <w:p w:rsidR="008E4AB2" w:rsidRPr="00776CE3" w:rsidRDefault="00A137CC" w:rsidP="008E4AB2">
      <w:pPr>
        <w:rPr>
          <w:b/>
          <w:sz w:val="28"/>
        </w:rPr>
      </w:pPr>
      <w:r>
        <w:rPr>
          <w:b/>
          <w:sz w:val="28"/>
        </w:rPr>
        <w:t>Desfrutem das vossas músicas favoritas mesmo debaixo de água: colunas SRS-XB12</w:t>
      </w:r>
    </w:p>
    <w:p w:rsidR="006F5846" w:rsidRPr="001077D8" w:rsidRDefault="008E4AB2" w:rsidP="001077D8">
      <w:pPr>
        <w:jc w:val="both"/>
      </w:pPr>
      <w:r>
        <w:t xml:space="preserve">Caso sejam daqueles casais que acordam, tomam banho, conduzem e fazem as vossas refeições sempre a ouvir música, então as novas </w:t>
      </w:r>
      <w:r>
        <w:rPr>
          <w:b/>
        </w:rPr>
        <w:t>colunas SRS-XB12 sem fios e extra levas da Sony, com</w:t>
      </w:r>
      <w:r>
        <w:t xml:space="preserve"> </w:t>
      </w:r>
      <w:r>
        <w:rPr>
          <w:b/>
        </w:rPr>
        <w:t>mais de 16 horas de bateria</w:t>
      </w:r>
      <w:r>
        <w:t xml:space="preserve"> são, seguramente, o presente certo. O seu design versátil e compacto é ideal para que possam desfrutar dos vossos grupos musicais favoritos onde quer que estejam. Apesar de se tratar de uma coluna compacta e de pequenas dimensões, oferece excelentes agudos e graves potentes, para que possam desfrutar dos vossos artistas favoritos como se os estivessem a ouvir num concerto ao vivo. Além disso, não terão de se preocupar caso se molhar, uma vez que é </w:t>
      </w:r>
      <w:r>
        <w:rPr>
          <w:b/>
        </w:rPr>
        <w:t>totalmente submersível e resistente ao pó</w:t>
      </w:r>
      <w:r>
        <w:t>. Está disponível em seis cores para que possa escolher a cor favorita da sua cara metade (ou a sua):</w:t>
      </w:r>
      <w:r>
        <w:rPr>
          <w:b/>
        </w:rPr>
        <w:t xml:space="preserve"> azul, branco, preto, vermelho, verde e violeta</w:t>
      </w:r>
      <w:r>
        <w:t>.</w:t>
      </w:r>
    </w:p>
    <w:p w:rsidR="006F5846" w:rsidRDefault="001077D8" w:rsidP="006F5846">
      <w:pPr>
        <w:spacing w:after="0"/>
        <w:rPr>
          <w:b/>
        </w:rPr>
      </w:pPr>
      <w:r>
        <w:rPr>
          <w:noProof/>
        </w:rPr>
        <w:drawing>
          <wp:anchor distT="0" distB="0" distL="114300" distR="114300" simplePos="0" relativeHeight="251674624" behindDoc="0" locked="0" layoutInCell="1" allowOverlap="1" wp14:anchorId="01F98C14" wp14:editId="5D7F79FC">
            <wp:simplePos x="0" y="0"/>
            <wp:positionH relativeFrom="margin">
              <wp:posOffset>1615440</wp:posOffset>
            </wp:positionH>
            <wp:positionV relativeFrom="paragraph">
              <wp:posOffset>8255</wp:posOffset>
            </wp:positionV>
            <wp:extent cx="2506980" cy="2514600"/>
            <wp:effectExtent l="0" t="0" r="762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6980" cy="2514600"/>
                    </a:xfrm>
                    <a:prstGeom prst="rect">
                      <a:avLst/>
                    </a:prstGeom>
                  </pic:spPr>
                </pic:pic>
              </a:graphicData>
            </a:graphic>
            <wp14:sizeRelH relativeFrom="margin">
              <wp14:pctWidth>0</wp14:pctWidth>
            </wp14:sizeRelH>
            <wp14:sizeRelV relativeFrom="margin">
              <wp14:pctHeight>0</wp14:pctHeight>
            </wp14:sizeRelV>
          </wp:anchor>
        </w:drawing>
      </w:r>
    </w:p>
    <w:p w:rsidR="006F5846" w:rsidRDefault="006F5846" w:rsidP="006F5846">
      <w:pPr>
        <w:pStyle w:val="SemEspaamento"/>
        <w:rPr>
          <w:b/>
        </w:rPr>
      </w:pPr>
    </w:p>
    <w:p w:rsidR="006F5846" w:rsidRDefault="006F5846" w:rsidP="006F5846">
      <w:pPr>
        <w:pStyle w:val="SemEspaamento"/>
        <w:rPr>
          <w:b/>
        </w:rPr>
      </w:pPr>
    </w:p>
    <w:p w:rsidR="006F5846" w:rsidRDefault="006F5846" w:rsidP="006F5846">
      <w:pPr>
        <w:pStyle w:val="SemEspaamento"/>
        <w:rPr>
          <w:b/>
        </w:rPr>
      </w:pPr>
    </w:p>
    <w:p w:rsidR="006F5846" w:rsidRDefault="006F5846" w:rsidP="006F5846">
      <w:pPr>
        <w:pStyle w:val="SemEspaamento"/>
        <w:rPr>
          <w:b/>
        </w:rPr>
      </w:pPr>
    </w:p>
    <w:p w:rsidR="006F5846" w:rsidRDefault="006F5846" w:rsidP="006F5846">
      <w:pPr>
        <w:pStyle w:val="SemEspaamento"/>
        <w:rPr>
          <w:b/>
        </w:rPr>
      </w:pPr>
    </w:p>
    <w:p w:rsidR="006F5846" w:rsidRDefault="006F5846" w:rsidP="006F5846">
      <w:pPr>
        <w:pStyle w:val="SemEspaamento"/>
        <w:rPr>
          <w:b/>
        </w:rPr>
      </w:pPr>
    </w:p>
    <w:p w:rsidR="006F5846" w:rsidRDefault="006F5846" w:rsidP="006F5846">
      <w:pPr>
        <w:pStyle w:val="SemEspaamento"/>
        <w:rPr>
          <w:b/>
        </w:rPr>
      </w:pPr>
    </w:p>
    <w:p w:rsidR="006F5846" w:rsidRDefault="006F5846" w:rsidP="006F5846">
      <w:pPr>
        <w:pStyle w:val="SemEspaamento"/>
        <w:rPr>
          <w:b/>
        </w:rPr>
      </w:pPr>
    </w:p>
    <w:p w:rsidR="006F5846" w:rsidRDefault="006F5846" w:rsidP="006F5846">
      <w:pPr>
        <w:pStyle w:val="SemEspaamento"/>
        <w:rPr>
          <w:b/>
        </w:rPr>
      </w:pPr>
    </w:p>
    <w:p w:rsidR="006F5846" w:rsidRDefault="006F5846" w:rsidP="006F5846">
      <w:pPr>
        <w:pStyle w:val="SemEspaamento"/>
        <w:rPr>
          <w:b/>
        </w:rPr>
      </w:pPr>
    </w:p>
    <w:p w:rsidR="006F5846" w:rsidRDefault="006F5846" w:rsidP="006F5846">
      <w:pPr>
        <w:pStyle w:val="SemEspaamento"/>
        <w:rPr>
          <w:b/>
        </w:rPr>
      </w:pPr>
    </w:p>
    <w:p w:rsidR="006F5846" w:rsidRDefault="001077D8" w:rsidP="006F5846">
      <w:pPr>
        <w:pStyle w:val="SemEspaamento"/>
        <w:rPr>
          <w:b/>
        </w:rPr>
      </w:pPr>
      <w:r>
        <w:rPr>
          <w:b/>
        </w:rPr>
        <w:t xml:space="preserve"> </w:t>
      </w:r>
    </w:p>
    <w:p w:rsidR="006F5846" w:rsidRDefault="006F5846" w:rsidP="006F5846">
      <w:pPr>
        <w:pStyle w:val="SemEspaamento"/>
        <w:rPr>
          <w:b/>
        </w:rPr>
      </w:pPr>
    </w:p>
    <w:p w:rsidR="001077D8" w:rsidRDefault="001077D8" w:rsidP="006F5846">
      <w:pPr>
        <w:pStyle w:val="SemEspaamento"/>
        <w:rPr>
          <w:b/>
        </w:rPr>
      </w:pPr>
    </w:p>
    <w:p w:rsidR="006F5846" w:rsidRPr="00227820" w:rsidRDefault="006F5846" w:rsidP="006F5846">
      <w:pPr>
        <w:pStyle w:val="SemEspaamento"/>
        <w:rPr>
          <w:b/>
        </w:rPr>
      </w:pPr>
      <w:r>
        <w:rPr>
          <w:b/>
        </w:rPr>
        <w:t>PVPE: 60 €</w:t>
      </w:r>
    </w:p>
    <w:p w:rsidR="006F5846" w:rsidRDefault="006F5846" w:rsidP="006F5846">
      <w:pPr>
        <w:pStyle w:val="SemEspaamento"/>
      </w:pPr>
      <w:r>
        <w:rPr>
          <w:b/>
        </w:rPr>
        <w:t>Para mais informações:</w:t>
      </w:r>
      <w:r>
        <w:t xml:space="preserve"> </w:t>
      </w:r>
      <w:hyperlink r:id="rId23" w:history="1">
        <w:r w:rsidR="000A655E" w:rsidRPr="00A474EE">
          <w:rPr>
            <w:rStyle w:val="Hiperligao"/>
          </w:rPr>
          <w:t>https://www.sony.pt/electronics/colunas-sem-fios/srs-xb12</w:t>
        </w:r>
      </w:hyperlink>
    </w:p>
    <w:p w:rsidR="003602CD" w:rsidRDefault="006F5846" w:rsidP="001077D8">
      <w:pPr>
        <w:pStyle w:val="SemEspaamento"/>
      </w:pPr>
      <w:r>
        <w:rPr>
          <w:b/>
        </w:rPr>
        <w:t>Imagens de alta resolução:</w:t>
      </w:r>
      <w:r>
        <w:t xml:space="preserve"> </w:t>
      </w:r>
      <w:hyperlink r:id="rId24" w:anchor="related" w:history="1">
        <w:r w:rsidR="000A655E" w:rsidRPr="00A474EE">
          <w:rPr>
            <w:rStyle w:val="Hiperligao"/>
          </w:rPr>
          <w:t>https://presscentre.sony.pt/pressreleases/a-nova-gama-de-colunas-extra-bass-da-sony-melhora-as-suas-festas-com-um-som-potente-2821904#related</w:t>
        </w:r>
      </w:hyperlink>
    </w:p>
    <w:p w:rsidR="000A655E" w:rsidRDefault="000A655E" w:rsidP="001077D8">
      <w:pPr>
        <w:pStyle w:val="SemEspaamento"/>
      </w:pPr>
    </w:p>
    <w:p w:rsidR="00ED63C7" w:rsidRPr="00F27533" w:rsidRDefault="003E417A" w:rsidP="00F27533">
      <w:pPr>
        <w:jc w:val="center"/>
      </w:pPr>
      <w:r>
        <w:t>***</w:t>
      </w:r>
    </w:p>
    <w:p w:rsidR="00A612C3" w:rsidRDefault="00A612C3" w:rsidP="00A612C3">
      <w:pPr>
        <w:rPr>
          <w:b/>
          <w:sz w:val="20"/>
          <w:szCs w:val="20"/>
        </w:rPr>
      </w:pPr>
      <w:r>
        <w:rPr>
          <w:b/>
          <w:sz w:val="20"/>
        </w:rPr>
        <w:t>Sobre a Sony Corporation</w:t>
      </w:r>
    </w:p>
    <w:p w:rsidR="009736B1" w:rsidRPr="003602CD" w:rsidRDefault="00A612C3" w:rsidP="003602CD">
      <w:pPr>
        <w:jc w:val="both"/>
        <w:rPr>
          <w:sz w:val="20"/>
          <w:szCs w:val="20"/>
        </w:rPr>
      </w:pPr>
      <w:r>
        <w:rPr>
          <w:sz w:val="20"/>
        </w:rPr>
        <w:t xml:space="preserve">A Sony Corporation é uma empresa de entretenimento criativo com uma sólida base tecnológica. Graças aos seus segmentos de negócios de videojogos e serviços online, música, cinema, eletrónica, semicondutores e serviços financeiros, o objetivo da Sony é alimentar a ilusão graças ao poder da criatividade e da tecnologia. Para mais informações, consulte o website global da Sony: </w:t>
      </w:r>
      <w:hyperlink r:id="rId25" w:history="1">
        <w:r>
          <w:rPr>
            <w:rStyle w:val="Hiperligao"/>
            <w:sz w:val="20"/>
          </w:rPr>
          <w:t>http://www.sony.net/</w:t>
        </w:r>
      </w:hyperlink>
    </w:p>
    <w:sectPr w:rsidR="009736B1" w:rsidRPr="003602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D21E7C"/>
    <w:multiLevelType w:val="multilevel"/>
    <w:tmpl w:val="6822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647"/>
    <w:rsid w:val="00005F85"/>
    <w:rsid w:val="00044A26"/>
    <w:rsid w:val="000471DD"/>
    <w:rsid w:val="00050EC9"/>
    <w:rsid w:val="000546B9"/>
    <w:rsid w:val="00084BFC"/>
    <w:rsid w:val="000A655E"/>
    <w:rsid w:val="000D083A"/>
    <w:rsid w:val="000D5E70"/>
    <w:rsid w:val="000D6E08"/>
    <w:rsid w:val="000E751A"/>
    <w:rsid w:val="00100697"/>
    <w:rsid w:val="001076A6"/>
    <w:rsid w:val="001077D8"/>
    <w:rsid w:val="00137902"/>
    <w:rsid w:val="00143E4D"/>
    <w:rsid w:val="00163195"/>
    <w:rsid w:val="00173232"/>
    <w:rsid w:val="00181A13"/>
    <w:rsid w:val="001C219A"/>
    <w:rsid w:val="001F2717"/>
    <w:rsid w:val="001F4C1A"/>
    <w:rsid w:val="00210903"/>
    <w:rsid w:val="002162E1"/>
    <w:rsid w:val="002234CD"/>
    <w:rsid w:val="00224214"/>
    <w:rsid w:val="00227820"/>
    <w:rsid w:val="0023137B"/>
    <w:rsid w:val="00280D15"/>
    <w:rsid w:val="00290E47"/>
    <w:rsid w:val="00296648"/>
    <w:rsid w:val="002B10C8"/>
    <w:rsid w:val="002B6B44"/>
    <w:rsid w:val="002D0611"/>
    <w:rsid w:val="002D2E9D"/>
    <w:rsid w:val="0031220A"/>
    <w:rsid w:val="00337AFE"/>
    <w:rsid w:val="00350978"/>
    <w:rsid w:val="0035221C"/>
    <w:rsid w:val="003602CD"/>
    <w:rsid w:val="00363363"/>
    <w:rsid w:val="00365A1A"/>
    <w:rsid w:val="0036780E"/>
    <w:rsid w:val="0039790D"/>
    <w:rsid w:val="003C5425"/>
    <w:rsid w:val="003E374A"/>
    <w:rsid w:val="003E417A"/>
    <w:rsid w:val="003F5B9E"/>
    <w:rsid w:val="00456CAF"/>
    <w:rsid w:val="004920EB"/>
    <w:rsid w:val="004A5687"/>
    <w:rsid w:val="004B525D"/>
    <w:rsid w:val="004C140A"/>
    <w:rsid w:val="004C163A"/>
    <w:rsid w:val="004E11E3"/>
    <w:rsid w:val="004E76A7"/>
    <w:rsid w:val="004F3471"/>
    <w:rsid w:val="004F3B6F"/>
    <w:rsid w:val="004F4CF0"/>
    <w:rsid w:val="00530E66"/>
    <w:rsid w:val="00537069"/>
    <w:rsid w:val="00541686"/>
    <w:rsid w:val="00562F80"/>
    <w:rsid w:val="0057468B"/>
    <w:rsid w:val="00587DB4"/>
    <w:rsid w:val="0059759C"/>
    <w:rsid w:val="005E4FDA"/>
    <w:rsid w:val="005E569E"/>
    <w:rsid w:val="00611D02"/>
    <w:rsid w:val="00613B0B"/>
    <w:rsid w:val="00617967"/>
    <w:rsid w:val="00624BE0"/>
    <w:rsid w:val="006912FE"/>
    <w:rsid w:val="00694436"/>
    <w:rsid w:val="006959EE"/>
    <w:rsid w:val="006A42C7"/>
    <w:rsid w:val="006B5915"/>
    <w:rsid w:val="006C7EAC"/>
    <w:rsid w:val="006F5846"/>
    <w:rsid w:val="0070066F"/>
    <w:rsid w:val="007039EF"/>
    <w:rsid w:val="00714241"/>
    <w:rsid w:val="00745D4B"/>
    <w:rsid w:val="007571C7"/>
    <w:rsid w:val="00764EEE"/>
    <w:rsid w:val="00776CE3"/>
    <w:rsid w:val="00783748"/>
    <w:rsid w:val="007A284A"/>
    <w:rsid w:val="007B6D53"/>
    <w:rsid w:val="007C21E4"/>
    <w:rsid w:val="007E38FE"/>
    <w:rsid w:val="007F7788"/>
    <w:rsid w:val="00803E4B"/>
    <w:rsid w:val="008123D8"/>
    <w:rsid w:val="008301EE"/>
    <w:rsid w:val="008401ED"/>
    <w:rsid w:val="00851D5F"/>
    <w:rsid w:val="008528B6"/>
    <w:rsid w:val="00886802"/>
    <w:rsid w:val="00891AA2"/>
    <w:rsid w:val="008E4AB2"/>
    <w:rsid w:val="008F020A"/>
    <w:rsid w:val="008F557C"/>
    <w:rsid w:val="00915FF6"/>
    <w:rsid w:val="0092128E"/>
    <w:rsid w:val="00927513"/>
    <w:rsid w:val="009736B1"/>
    <w:rsid w:val="009849A5"/>
    <w:rsid w:val="00985B0B"/>
    <w:rsid w:val="00985FDC"/>
    <w:rsid w:val="009A44A2"/>
    <w:rsid w:val="009B2094"/>
    <w:rsid w:val="009C75BC"/>
    <w:rsid w:val="00A137CC"/>
    <w:rsid w:val="00A275A4"/>
    <w:rsid w:val="00A50B27"/>
    <w:rsid w:val="00A612C3"/>
    <w:rsid w:val="00A77909"/>
    <w:rsid w:val="00A8326A"/>
    <w:rsid w:val="00A8514B"/>
    <w:rsid w:val="00A944A7"/>
    <w:rsid w:val="00AE77FE"/>
    <w:rsid w:val="00B0131D"/>
    <w:rsid w:val="00B148F7"/>
    <w:rsid w:val="00B67916"/>
    <w:rsid w:val="00B772E3"/>
    <w:rsid w:val="00B81CE2"/>
    <w:rsid w:val="00B84F23"/>
    <w:rsid w:val="00BE3E69"/>
    <w:rsid w:val="00C3334E"/>
    <w:rsid w:val="00C5777B"/>
    <w:rsid w:val="00C672FE"/>
    <w:rsid w:val="00C67BBB"/>
    <w:rsid w:val="00C767E5"/>
    <w:rsid w:val="00C931FF"/>
    <w:rsid w:val="00CA0C3E"/>
    <w:rsid w:val="00CA77F8"/>
    <w:rsid w:val="00CA7D78"/>
    <w:rsid w:val="00CE5C42"/>
    <w:rsid w:val="00D42DCA"/>
    <w:rsid w:val="00D43FF5"/>
    <w:rsid w:val="00D96025"/>
    <w:rsid w:val="00DC6A41"/>
    <w:rsid w:val="00DF27E1"/>
    <w:rsid w:val="00E11129"/>
    <w:rsid w:val="00E33287"/>
    <w:rsid w:val="00E37BDF"/>
    <w:rsid w:val="00E41B4F"/>
    <w:rsid w:val="00E86894"/>
    <w:rsid w:val="00E93DF6"/>
    <w:rsid w:val="00E96029"/>
    <w:rsid w:val="00EB0352"/>
    <w:rsid w:val="00EB5B7B"/>
    <w:rsid w:val="00EC16A9"/>
    <w:rsid w:val="00ED4A40"/>
    <w:rsid w:val="00ED63C7"/>
    <w:rsid w:val="00F00D18"/>
    <w:rsid w:val="00F01AAC"/>
    <w:rsid w:val="00F05106"/>
    <w:rsid w:val="00F076DE"/>
    <w:rsid w:val="00F13647"/>
    <w:rsid w:val="00F15602"/>
    <w:rsid w:val="00F27533"/>
    <w:rsid w:val="00F27749"/>
    <w:rsid w:val="00F308F5"/>
    <w:rsid w:val="00F558D7"/>
    <w:rsid w:val="00F62253"/>
    <w:rsid w:val="00F9070B"/>
    <w:rsid w:val="00F96F9E"/>
    <w:rsid w:val="00FA2091"/>
    <w:rsid w:val="00FD2578"/>
    <w:rsid w:val="00FF45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17E65"/>
  <w15:chartTrackingRefBased/>
  <w15:docId w15:val="{2E82C37B-8D41-4D1D-BED1-9206B1E5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647"/>
  </w:style>
  <w:style w:type="paragraph" w:styleId="Ttulo1">
    <w:name w:val="heading 1"/>
    <w:basedOn w:val="Normal"/>
    <w:link w:val="Ttulo1Carter"/>
    <w:uiPriority w:val="9"/>
    <w:qFormat/>
    <w:rsid w:val="00613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ter"/>
    <w:uiPriority w:val="9"/>
    <w:semiHidden/>
    <w:unhideWhenUsed/>
    <w:qFormat/>
    <w:rsid w:val="00F076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ter"/>
    <w:uiPriority w:val="9"/>
    <w:semiHidden/>
    <w:unhideWhenUsed/>
    <w:qFormat/>
    <w:rsid w:val="00F076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672F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ter">
    <w:name w:val="Título 1 Caráter"/>
    <w:basedOn w:val="Tipodeletrapredefinidodopargrafo"/>
    <w:link w:val="Ttulo1"/>
    <w:uiPriority w:val="9"/>
    <w:rsid w:val="00613B0B"/>
    <w:rPr>
      <w:rFonts w:ascii="Times New Roman" w:eastAsia="Times New Roman" w:hAnsi="Times New Roman" w:cs="Times New Roman"/>
      <w:b/>
      <w:bCs/>
      <w:kern w:val="36"/>
      <w:sz w:val="48"/>
      <w:szCs w:val="48"/>
      <w:lang w:val="pt-PT" w:eastAsia="es-ES"/>
    </w:rPr>
  </w:style>
  <w:style w:type="character" w:styleId="Hiperligao">
    <w:name w:val="Hyperlink"/>
    <w:basedOn w:val="Tipodeletrapredefinidodopargrafo"/>
    <w:uiPriority w:val="99"/>
    <w:unhideWhenUsed/>
    <w:rsid w:val="006C7EAC"/>
    <w:rPr>
      <w:color w:val="0563C1"/>
      <w:u w:val="single"/>
    </w:rPr>
  </w:style>
  <w:style w:type="character" w:customStyle="1" w:styleId="Ttulo2Carter">
    <w:name w:val="Título 2 Caráter"/>
    <w:basedOn w:val="Tipodeletrapredefinidodopargrafo"/>
    <w:link w:val="Ttulo2"/>
    <w:uiPriority w:val="9"/>
    <w:semiHidden/>
    <w:rsid w:val="00F076DE"/>
    <w:rPr>
      <w:rFonts w:asciiTheme="majorHAnsi" w:eastAsiaTheme="majorEastAsia" w:hAnsiTheme="majorHAnsi" w:cstheme="majorBidi"/>
      <w:color w:val="2E74B5" w:themeColor="accent1" w:themeShade="BF"/>
      <w:sz w:val="26"/>
      <w:szCs w:val="26"/>
    </w:rPr>
  </w:style>
  <w:style w:type="paragraph" w:customStyle="1" w:styleId="p3">
    <w:name w:val="p3"/>
    <w:basedOn w:val="Normal"/>
    <w:rsid w:val="00F076D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ter">
    <w:name w:val="Título 3 Caráter"/>
    <w:basedOn w:val="Tipodeletrapredefinidodopargrafo"/>
    <w:link w:val="Ttulo3"/>
    <w:uiPriority w:val="9"/>
    <w:semiHidden/>
    <w:rsid w:val="00F076DE"/>
    <w:rPr>
      <w:rFonts w:asciiTheme="majorHAnsi" w:eastAsiaTheme="majorEastAsia" w:hAnsiTheme="majorHAnsi" w:cstheme="majorBidi"/>
      <w:color w:val="1F4D78" w:themeColor="accent1" w:themeShade="7F"/>
      <w:sz w:val="24"/>
      <w:szCs w:val="24"/>
    </w:rPr>
  </w:style>
  <w:style w:type="character" w:styleId="Hiperligaovisitada">
    <w:name w:val="FollowedHyperlink"/>
    <w:basedOn w:val="Tipodeletrapredefinidodopargrafo"/>
    <w:uiPriority w:val="99"/>
    <w:semiHidden/>
    <w:unhideWhenUsed/>
    <w:rsid w:val="00C67BBB"/>
    <w:rPr>
      <w:color w:val="954F72" w:themeColor="followedHyperlink"/>
      <w:u w:val="single"/>
    </w:rPr>
  </w:style>
  <w:style w:type="paragraph" w:styleId="SemEspaamento">
    <w:name w:val="No Spacing"/>
    <w:uiPriority w:val="1"/>
    <w:qFormat/>
    <w:rsid w:val="00227820"/>
    <w:pPr>
      <w:spacing w:after="0" w:line="240" w:lineRule="auto"/>
    </w:pPr>
  </w:style>
  <w:style w:type="paragraph" w:styleId="Textodebalo">
    <w:name w:val="Balloon Text"/>
    <w:basedOn w:val="Normal"/>
    <w:link w:val="TextodebaloCarter"/>
    <w:uiPriority w:val="99"/>
    <w:semiHidden/>
    <w:unhideWhenUsed/>
    <w:rsid w:val="00985B0B"/>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985B0B"/>
    <w:rPr>
      <w:rFonts w:ascii="Segoe UI" w:hAnsi="Segoe UI" w:cs="Segoe UI"/>
      <w:sz w:val="18"/>
      <w:szCs w:val="18"/>
    </w:rPr>
  </w:style>
  <w:style w:type="paragraph" w:customStyle="1" w:styleId="copy">
    <w:name w:val="copy"/>
    <w:basedOn w:val="Normal"/>
    <w:rsid w:val="004F4CF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Forte">
    <w:name w:val="Strong"/>
    <w:basedOn w:val="Tipodeletrapredefinidodopargrafo"/>
    <w:uiPriority w:val="22"/>
    <w:qFormat/>
    <w:rsid w:val="00181A13"/>
    <w:rPr>
      <w:b/>
      <w:bCs/>
    </w:rPr>
  </w:style>
  <w:style w:type="character" w:styleId="MenoNoResolvida">
    <w:name w:val="Unresolved Mention"/>
    <w:basedOn w:val="Tipodeletrapredefinidodopargrafo"/>
    <w:uiPriority w:val="99"/>
    <w:semiHidden/>
    <w:unhideWhenUsed/>
    <w:rsid w:val="004C1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1698">
      <w:bodyDiv w:val="1"/>
      <w:marLeft w:val="0"/>
      <w:marRight w:val="0"/>
      <w:marTop w:val="0"/>
      <w:marBottom w:val="0"/>
      <w:divBdr>
        <w:top w:val="none" w:sz="0" w:space="0" w:color="auto"/>
        <w:left w:val="none" w:sz="0" w:space="0" w:color="auto"/>
        <w:bottom w:val="none" w:sz="0" w:space="0" w:color="auto"/>
        <w:right w:val="none" w:sz="0" w:space="0" w:color="auto"/>
      </w:divBdr>
    </w:div>
    <w:div w:id="94643910">
      <w:bodyDiv w:val="1"/>
      <w:marLeft w:val="0"/>
      <w:marRight w:val="0"/>
      <w:marTop w:val="0"/>
      <w:marBottom w:val="0"/>
      <w:divBdr>
        <w:top w:val="none" w:sz="0" w:space="0" w:color="auto"/>
        <w:left w:val="none" w:sz="0" w:space="0" w:color="auto"/>
        <w:bottom w:val="none" w:sz="0" w:space="0" w:color="auto"/>
        <w:right w:val="none" w:sz="0" w:space="0" w:color="auto"/>
      </w:divBdr>
    </w:div>
    <w:div w:id="191117359">
      <w:bodyDiv w:val="1"/>
      <w:marLeft w:val="0"/>
      <w:marRight w:val="0"/>
      <w:marTop w:val="0"/>
      <w:marBottom w:val="0"/>
      <w:divBdr>
        <w:top w:val="none" w:sz="0" w:space="0" w:color="auto"/>
        <w:left w:val="none" w:sz="0" w:space="0" w:color="auto"/>
        <w:bottom w:val="none" w:sz="0" w:space="0" w:color="auto"/>
        <w:right w:val="none" w:sz="0" w:space="0" w:color="auto"/>
      </w:divBdr>
      <w:divsChild>
        <w:div w:id="584724444">
          <w:marLeft w:val="0"/>
          <w:marRight w:val="0"/>
          <w:marTop w:val="0"/>
          <w:marBottom w:val="0"/>
          <w:divBdr>
            <w:top w:val="none" w:sz="0" w:space="0" w:color="auto"/>
            <w:left w:val="none" w:sz="0" w:space="0" w:color="auto"/>
            <w:bottom w:val="none" w:sz="0" w:space="0" w:color="auto"/>
            <w:right w:val="none" w:sz="0" w:space="0" w:color="auto"/>
          </w:divBdr>
        </w:div>
        <w:div w:id="549651447">
          <w:marLeft w:val="0"/>
          <w:marRight w:val="0"/>
          <w:marTop w:val="0"/>
          <w:marBottom w:val="0"/>
          <w:divBdr>
            <w:top w:val="none" w:sz="0" w:space="0" w:color="auto"/>
            <w:left w:val="none" w:sz="0" w:space="0" w:color="auto"/>
            <w:bottom w:val="none" w:sz="0" w:space="0" w:color="auto"/>
            <w:right w:val="none" w:sz="0" w:space="0" w:color="auto"/>
          </w:divBdr>
        </w:div>
        <w:div w:id="816990909">
          <w:marLeft w:val="0"/>
          <w:marRight w:val="0"/>
          <w:marTop w:val="0"/>
          <w:marBottom w:val="0"/>
          <w:divBdr>
            <w:top w:val="none" w:sz="0" w:space="0" w:color="auto"/>
            <w:left w:val="none" w:sz="0" w:space="0" w:color="auto"/>
            <w:bottom w:val="none" w:sz="0" w:space="0" w:color="auto"/>
            <w:right w:val="none" w:sz="0" w:space="0" w:color="auto"/>
          </w:divBdr>
        </w:div>
        <w:div w:id="1500003743">
          <w:marLeft w:val="0"/>
          <w:marRight w:val="0"/>
          <w:marTop w:val="0"/>
          <w:marBottom w:val="0"/>
          <w:divBdr>
            <w:top w:val="none" w:sz="0" w:space="0" w:color="auto"/>
            <w:left w:val="none" w:sz="0" w:space="0" w:color="auto"/>
            <w:bottom w:val="none" w:sz="0" w:space="0" w:color="auto"/>
            <w:right w:val="none" w:sz="0" w:space="0" w:color="auto"/>
          </w:divBdr>
        </w:div>
        <w:div w:id="516961921">
          <w:marLeft w:val="0"/>
          <w:marRight w:val="0"/>
          <w:marTop w:val="0"/>
          <w:marBottom w:val="0"/>
          <w:divBdr>
            <w:top w:val="none" w:sz="0" w:space="0" w:color="auto"/>
            <w:left w:val="none" w:sz="0" w:space="0" w:color="auto"/>
            <w:bottom w:val="none" w:sz="0" w:space="0" w:color="auto"/>
            <w:right w:val="none" w:sz="0" w:space="0" w:color="auto"/>
          </w:divBdr>
        </w:div>
      </w:divsChild>
    </w:div>
    <w:div w:id="256524547">
      <w:bodyDiv w:val="1"/>
      <w:marLeft w:val="0"/>
      <w:marRight w:val="0"/>
      <w:marTop w:val="0"/>
      <w:marBottom w:val="0"/>
      <w:divBdr>
        <w:top w:val="none" w:sz="0" w:space="0" w:color="auto"/>
        <w:left w:val="none" w:sz="0" w:space="0" w:color="auto"/>
        <w:bottom w:val="none" w:sz="0" w:space="0" w:color="auto"/>
        <w:right w:val="none" w:sz="0" w:space="0" w:color="auto"/>
      </w:divBdr>
    </w:div>
    <w:div w:id="498544411">
      <w:bodyDiv w:val="1"/>
      <w:marLeft w:val="0"/>
      <w:marRight w:val="0"/>
      <w:marTop w:val="0"/>
      <w:marBottom w:val="0"/>
      <w:divBdr>
        <w:top w:val="none" w:sz="0" w:space="0" w:color="auto"/>
        <w:left w:val="none" w:sz="0" w:space="0" w:color="auto"/>
        <w:bottom w:val="none" w:sz="0" w:space="0" w:color="auto"/>
        <w:right w:val="none" w:sz="0" w:space="0" w:color="auto"/>
      </w:divBdr>
    </w:div>
    <w:div w:id="741025387">
      <w:bodyDiv w:val="1"/>
      <w:marLeft w:val="0"/>
      <w:marRight w:val="0"/>
      <w:marTop w:val="0"/>
      <w:marBottom w:val="0"/>
      <w:divBdr>
        <w:top w:val="none" w:sz="0" w:space="0" w:color="auto"/>
        <w:left w:val="none" w:sz="0" w:space="0" w:color="auto"/>
        <w:bottom w:val="none" w:sz="0" w:space="0" w:color="auto"/>
        <w:right w:val="none" w:sz="0" w:space="0" w:color="auto"/>
      </w:divBdr>
    </w:div>
    <w:div w:id="978877183">
      <w:bodyDiv w:val="1"/>
      <w:marLeft w:val="0"/>
      <w:marRight w:val="0"/>
      <w:marTop w:val="0"/>
      <w:marBottom w:val="0"/>
      <w:divBdr>
        <w:top w:val="none" w:sz="0" w:space="0" w:color="auto"/>
        <w:left w:val="none" w:sz="0" w:space="0" w:color="auto"/>
        <w:bottom w:val="none" w:sz="0" w:space="0" w:color="auto"/>
        <w:right w:val="none" w:sz="0" w:space="0" w:color="auto"/>
      </w:divBdr>
    </w:div>
    <w:div w:id="992300336">
      <w:bodyDiv w:val="1"/>
      <w:marLeft w:val="0"/>
      <w:marRight w:val="0"/>
      <w:marTop w:val="0"/>
      <w:marBottom w:val="0"/>
      <w:divBdr>
        <w:top w:val="none" w:sz="0" w:space="0" w:color="auto"/>
        <w:left w:val="none" w:sz="0" w:space="0" w:color="auto"/>
        <w:bottom w:val="none" w:sz="0" w:space="0" w:color="auto"/>
        <w:right w:val="none" w:sz="0" w:space="0" w:color="auto"/>
      </w:divBdr>
    </w:div>
    <w:div w:id="1129275981">
      <w:bodyDiv w:val="1"/>
      <w:marLeft w:val="0"/>
      <w:marRight w:val="0"/>
      <w:marTop w:val="0"/>
      <w:marBottom w:val="0"/>
      <w:divBdr>
        <w:top w:val="none" w:sz="0" w:space="0" w:color="auto"/>
        <w:left w:val="none" w:sz="0" w:space="0" w:color="auto"/>
        <w:bottom w:val="none" w:sz="0" w:space="0" w:color="auto"/>
        <w:right w:val="none" w:sz="0" w:space="0" w:color="auto"/>
      </w:divBdr>
    </w:div>
    <w:div w:id="1482582131">
      <w:bodyDiv w:val="1"/>
      <w:marLeft w:val="0"/>
      <w:marRight w:val="0"/>
      <w:marTop w:val="0"/>
      <w:marBottom w:val="0"/>
      <w:divBdr>
        <w:top w:val="none" w:sz="0" w:space="0" w:color="auto"/>
        <w:left w:val="none" w:sz="0" w:space="0" w:color="auto"/>
        <w:bottom w:val="none" w:sz="0" w:space="0" w:color="auto"/>
        <w:right w:val="none" w:sz="0" w:space="0" w:color="auto"/>
      </w:divBdr>
    </w:div>
    <w:div w:id="1909878819">
      <w:bodyDiv w:val="1"/>
      <w:marLeft w:val="0"/>
      <w:marRight w:val="0"/>
      <w:marTop w:val="0"/>
      <w:marBottom w:val="0"/>
      <w:divBdr>
        <w:top w:val="none" w:sz="0" w:space="0" w:color="auto"/>
        <w:left w:val="none" w:sz="0" w:space="0" w:color="auto"/>
        <w:bottom w:val="none" w:sz="0" w:space="0" w:color="auto"/>
        <w:right w:val="none" w:sz="0" w:space="0" w:color="auto"/>
      </w:divBdr>
    </w:div>
    <w:div w:id="1966156486">
      <w:bodyDiv w:val="1"/>
      <w:marLeft w:val="0"/>
      <w:marRight w:val="0"/>
      <w:marTop w:val="0"/>
      <w:marBottom w:val="0"/>
      <w:divBdr>
        <w:top w:val="none" w:sz="0" w:space="0" w:color="auto"/>
        <w:left w:val="none" w:sz="0" w:space="0" w:color="auto"/>
        <w:bottom w:val="none" w:sz="0" w:space="0" w:color="auto"/>
        <w:right w:val="none" w:sz="0" w:space="0" w:color="auto"/>
      </w:divBdr>
    </w:div>
    <w:div w:id="1980331488">
      <w:bodyDiv w:val="1"/>
      <w:marLeft w:val="0"/>
      <w:marRight w:val="0"/>
      <w:marTop w:val="0"/>
      <w:marBottom w:val="0"/>
      <w:divBdr>
        <w:top w:val="none" w:sz="0" w:space="0" w:color="auto"/>
        <w:left w:val="none" w:sz="0" w:space="0" w:color="auto"/>
        <w:bottom w:val="none" w:sz="0" w:space="0" w:color="auto"/>
        <w:right w:val="none" w:sz="0" w:space="0" w:color="auto"/>
      </w:divBdr>
      <w:divsChild>
        <w:div w:id="1227379442">
          <w:marLeft w:val="240"/>
          <w:marRight w:val="0"/>
          <w:marTop w:val="0"/>
          <w:marBottom w:val="0"/>
          <w:divBdr>
            <w:top w:val="none" w:sz="0" w:space="0" w:color="auto"/>
            <w:left w:val="none" w:sz="0" w:space="0" w:color="auto"/>
            <w:bottom w:val="none" w:sz="0" w:space="0" w:color="auto"/>
            <w:right w:val="none" w:sz="0" w:space="0" w:color="auto"/>
          </w:divBdr>
        </w:div>
      </w:divsChild>
    </w:div>
    <w:div w:id="2048287958">
      <w:bodyDiv w:val="1"/>
      <w:marLeft w:val="0"/>
      <w:marRight w:val="0"/>
      <w:marTop w:val="0"/>
      <w:marBottom w:val="0"/>
      <w:divBdr>
        <w:top w:val="none" w:sz="0" w:space="0" w:color="auto"/>
        <w:left w:val="none" w:sz="0" w:space="0" w:color="auto"/>
        <w:bottom w:val="none" w:sz="0" w:space="0" w:color="auto"/>
        <w:right w:val="none" w:sz="0" w:space="0" w:color="auto"/>
      </w:divBdr>
    </w:div>
    <w:div w:id="205989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resscentre.sony.pt/search?query=a6600&amp;type_of_media=images"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urldefense.proofpoint.com/v2/url?u=http-3A__www.sony.net_&amp;d=DwMFaQ&amp;c=fP4tf--1dS0biCFlB0saz0I0kjO5v7-GLPtvShAo4cc&amp;r=a7bLj-8sM2S2MKtC4C63grHb1fqs6FtALvzTiS12QK4&amp;m=cQs-RYgUGBxmm5ctj8U5soI1-4-wKeRHj7up06g9fJ8&amp;s=fVLjoLoLOn1VRJBakD_8X2AsUMb5wbQYWWOlDFrKAgc&amp;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sony.pt/electronics/camaras-lentes-amoviveis/ilce-660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presscentre.sony.pt/pressreleases/de-mais-cor-a-sua-vida-com-os-novos-auscultadores-hear-da-sony-e-o-novo-walkman-r-compativel-com-streaming-2914823" TargetMode="External"/><Relationship Id="rId24" Type="http://schemas.openxmlformats.org/officeDocument/2006/relationships/hyperlink" Target="https://presscentre.sony.pt/pressreleases/a-nova-gama-de-colunas-extra-bass-da-sony-melhora-as-suas-festas-com-um-som-potente-2821904" TargetMode="External"/><Relationship Id="rId5" Type="http://schemas.openxmlformats.org/officeDocument/2006/relationships/webSettings" Target="webSettings.xml"/><Relationship Id="rId15" Type="http://schemas.openxmlformats.org/officeDocument/2006/relationships/hyperlink" Target="https://presscentre.sony.it/search?query=xperia&amp;type_of_media=images" TargetMode="External"/><Relationship Id="rId23" Type="http://schemas.openxmlformats.org/officeDocument/2006/relationships/hyperlink" Target="https://www.sony.pt/electronics/colunas-sem-fios/srs-xb12" TargetMode="External"/><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sonymobile.com/pt/products/phones/xperia-5/"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4BC67A58-2ED5-B847-B8AB-5437D94D4244}">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1247</Words>
  <Characters>6740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Canela PR</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Camila Pizarro</cp:lastModifiedBy>
  <cp:revision>8</cp:revision>
  <dcterms:created xsi:type="dcterms:W3CDTF">2019-12-23T09:43:00Z</dcterms:created>
  <dcterms:modified xsi:type="dcterms:W3CDTF">2020-01-16T15:00:00Z</dcterms:modified>
</cp:coreProperties>
</file>