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A4" w:rsidRDefault="00F02F90" w:rsidP="00F02F90">
      <w:pPr>
        <w:tabs>
          <w:tab w:val="left" w:pos="1080"/>
        </w:tabs>
        <w:spacing w:after="20"/>
        <w:ind w:right="624"/>
        <w:rPr>
          <w:rFonts w:ascii="Arial" w:hAnsi="Arial" w:cs="Arial"/>
          <w:sz w:val="16"/>
          <w:szCs w:val="16"/>
        </w:rPr>
      </w:pPr>
      <w:bookmarkStart w:id="0" w:name="_GoBack"/>
      <w:bookmarkEnd w:id="0"/>
      <w:r>
        <w:rPr>
          <w:rFonts w:ascii="Arial" w:hAnsi="Arial" w:cs="Arial"/>
          <w:b/>
          <w:sz w:val="16"/>
          <w:szCs w:val="16"/>
        </w:rPr>
        <w:tab/>
      </w:r>
      <w:r w:rsidR="00415AA4">
        <w:rPr>
          <w:rFonts w:ascii="Arial" w:hAnsi="Arial" w:cs="Arial"/>
          <w:b/>
          <w:sz w:val="16"/>
          <w:szCs w:val="16"/>
        </w:rPr>
        <w:t>Datum</w:t>
      </w:r>
    </w:p>
    <w:p w:rsidR="00415AA4" w:rsidRDefault="00244D07" w:rsidP="00415AA4">
      <w:pPr>
        <w:tabs>
          <w:tab w:val="left" w:pos="1080"/>
        </w:tabs>
        <w:spacing w:after="120"/>
        <w:ind w:left="1080" w:right="624"/>
        <w:rPr>
          <w:rFonts w:ascii="Arial" w:hAnsi="Arial" w:cs="Arial"/>
          <w:sz w:val="16"/>
          <w:szCs w:val="16"/>
        </w:rPr>
      </w:pPr>
      <w:r>
        <w:rPr>
          <w:rFonts w:ascii="Arial" w:hAnsi="Arial" w:cs="Arial"/>
          <w:sz w:val="16"/>
          <w:szCs w:val="16"/>
        </w:rPr>
        <w:t>2015-12-18</w:t>
      </w:r>
    </w:p>
    <w:p w:rsidR="00415AA4" w:rsidRDefault="00415AA4" w:rsidP="00415AA4">
      <w:pPr>
        <w:tabs>
          <w:tab w:val="left" w:pos="1080"/>
        </w:tabs>
        <w:ind w:right="624"/>
        <w:rPr>
          <w:rFonts w:ascii="Arial" w:hAnsi="Arial" w:cs="Arial"/>
          <w:b/>
          <w:sz w:val="18"/>
          <w:szCs w:val="18"/>
        </w:rPr>
      </w:pPr>
      <w:r>
        <w:rPr>
          <w:rFonts w:ascii="Arial" w:hAnsi="Arial" w:cs="Arial"/>
          <w:sz w:val="18"/>
          <w:szCs w:val="18"/>
        </w:rPr>
        <w:tab/>
      </w:r>
      <w:r>
        <w:rPr>
          <w:rFonts w:ascii="Arial" w:hAnsi="Arial" w:cs="Arial"/>
          <w:b/>
          <w:sz w:val="18"/>
          <w:szCs w:val="18"/>
        </w:rPr>
        <w:t>PRESSMEDDELANDE</w:t>
      </w:r>
    </w:p>
    <w:p w:rsidR="00415AA4" w:rsidRDefault="00415AA4" w:rsidP="00415AA4">
      <w:pPr>
        <w:tabs>
          <w:tab w:val="left" w:pos="1080"/>
        </w:tabs>
        <w:ind w:left="1080" w:right="624"/>
        <w:rPr>
          <w:rFonts w:ascii="Arial" w:hAnsi="Arial" w:cs="Arial"/>
          <w:sz w:val="18"/>
          <w:szCs w:val="18"/>
        </w:rPr>
      </w:pPr>
    </w:p>
    <w:p w:rsidR="00415AA4" w:rsidRDefault="00415AA4" w:rsidP="00415AA4">
      <w:pPr>
        <w:tabs>
          <w:tab w:val="left" w:pos="1080"/>
        </w:tabs>
        <w:ind w:left="1080" w:right="624"/>
        <w:rPr>
          <w:rFonts w:ascii="Arial" w:hAnsi="Arial" w:cs="Arial"/>
          <w:sz w:val="18"/>
          <w:szCs w:val="18"/>
        </w:rPr>
      </w:pPr>
      <w:r>
        <w:rPr>
          <w:rFonts w:ascii="Arial" w:hAnsi="Arial" w:cs="Arial"/>
          <w:sz w:val="18"/>
          <w:szCs w:val="18"/>
        </w:rPr>
        <w:t>Pressansvarig Susanne Daregård</w:t>
      </w:r>
    </w:p>
    <w:p w:rsidR="00415AA4" w:rsidRDefault="00415AA4" w:rsidP="00415AA4">
      <w:pPr>
        <w:tabs>
          <w:tab w:val="left" w:pos="1080"/>
        </w:tabs>
        <w:ind w:left="1080" w:right="624"/>
        <w:rPr>
          <w:rFonts w:ascii="Arial" w:hAnsi="Arial" w:cs="Arial"/>
          <w:sz w:val="18"/>
          <w:szCs w:val="18"/>
        </w:rPr>
      </w:pPr>
      <w:r>
        <w:rPr>
          <w:rFonts w:ascii="Arial" w:hAnsi="Arial" w:cs="Arial"/>
          <w:sz w:val="18"/>
          <w:szCs w:val="18"/>
        </w:rPr>
        <w:t>08-681 92 15</w:t>
      </w:r>
    </w:p>
    <w:p w:rsidR="00415AA4" w:rsidRDefault="00415AA4" w:rsidP="00415AA4">
      <w:pPr>
        <w:tabs>
          <w:tab w:val="left" w:pos="1080"/>
        </w:tabs>
        <w:ind w:left="1080" w:right="624"/>
        <w:rPr>
          <w:rFonts w:ascii="Arial" w:hAnsi="Arial" w:cs="Arial"/>
          <w:sz w:val="18"/>
          <w:szCs w:val="18"/>
        </w:rPr>
      </w:pPr>
      <w:r>
        <w:rPr>
          <w:rFonts w:ascii="Arial" w:hAnsi="Arial" w:cs="Arial"/>
          <w:sz w:val="18"/>
          <w:szCs w:val="18"/>
        </w:rPr>
        <w:t>070-601 92 15</w:t>
      </w:r>
    </w:p>
    <w:p w:rsidR="00415AA4" w:rsidRPr="00350FA7" w:rsidRDefault="00415AA4" w:rsidP="00415AA4">
      <w:pPr>
        <w:tabs>
          <w:tab w:val="left" w:pos="1080"/>
        </w:tabs>
        <w:ind w:left="1080" w:right="624"/>
        <w:rPr>
          <w:rFonts w:ascii="Arial" w:hAnsi="Arial" w:cs="Arial"/>
          <w:sz w:val="18"/>
          <w:szCs w:val="18"/>
        </w:rPr>
      </w:pPr>
    </w:p>
    <w:p w:rsidR="00415AA4" w:rsidRDefault="00415AA4" w:rsidP="00415AA4">
      <w:pPr>
        <w:pStyle w:val="Rubrik1"/>
        <w:tabs>
          <w:tab w:val="left" w:pos="1080"/>
        </w:tabs>
        <w:ind w:right="624"/>
        <w:rPr>
          <w:szCs w:val="28"/>
        </w:rPr>
      </w:pPr>
      <w:r>
        <w:rPr>
          <w:rFonts w:ascii="Myriad Pro" w:hAnsi="Myriad Pro" w:cs="Times New Roman"/>
          <w:b w:val="0"/>
          <w:bCs w:val="0"/>
          <w:kern w:val="0"/>
          <w:sz w:val="22"/>
          <w:szCs w:val="22"/>
        </w:rPr>
        <w:tab/>
      </w:r>
      <w:r w:rsidR="00926E2E">
        <w:rPr>
          <w:szCs w:val="28"/>
        </w:rPr>
        <w:t>Miljonsatsning på framtidens forskning i Lund</w:t>
      </w:r>
    </w:p>
    <w:p w:rsidR="00CF1948" w:rsidRPr="00CF1948" w:rsidRDefault="00CF1948" w:rsidP="00CF1948"/>
    <w:p w:rsidR="00CF1948" w:rsidRPr="006627D8" w:rsidRDefault="00F30D0D" w:rsidP="00F30D0D">
      <w:pPr>
        <w:tabs>
          <w:tab w:val="left" w:pos="1080"/>
        </w:tabs>
        <w:ind w:left="1080" w:right="624"/>
        <w:rPr>
          <w:rFonts w:ascii="Arial" w:hAnsi="Arial" w:cs="Arial"/>
          <w:b/>
          <w:sz w:val="22"/>
          <w:szCs w:val="22"/>
        </w:rPr>
      </w:pPr>
      <w:r>
        <w:rPr>
          <w:rFonts w:ascii="Arial" w:hAnsi="Arial" w:cs="Arial"/>
          <w:b/>
          <w:sz w:val="22"/>
          <w:szCs w:val="22"/>
        </w:rPr>
        <w:t>Ett projekt som bidrar till den</w:t>
      </w:r>
      <w:r w:rsidRPr="006627D8">
        <w:rPr>
          <w:rFonts w:ascii="Arial" w:hAnsi="Arial" w:cs="Arial"/>
          <w:b/>
          <w:sz w:val="22"/>
          <w:szCs w:val="22"/>
        </w:rPr>
        <w:t xml:space="preserve"> fysiska infrastruktur som just nu etableras vid forskningsanläggningen</w:t>
      </w:r>
      <w:r>
        <w:rPr>
          <w:rFonts w:ascii="Arial" w:hAnsi="Arial" w:cs="Arial"/>
          <w:b/>
          <w:sz w:val="22"/>
          <w:szCs w:val="22"/>
        </w:rPr>
        <w:t xml:space="preserve"> ESS i Lund </w:t>
      </w:r>
      <w:r w:rsidR="007F7C6A">
        <w:rPr>
          <w:rFonts w:ascii="Arial" w:hAnsi="Arial" w:cs="Arial"/>
          <w:b/>
          <w:sz w:val="22"/>
          <w:szCs w:val="22"/>
        </w:rPr>
        <w:t xml:space="preserve">får 96 </w:t>
      </w:r>
      <w:r>
        <w:rPr>
          <w:rFonts w:ascii="Arial" w:hAnsi="Arial" w:cs="Arial"/>
          <w:b/>
          <w:sz w:val="22"/>
          <w:szCs w:val="22"/>
        </w:rPr>
        <w:t>miljoner kronor.</w:t>
      </w:r>
    </w:p>
    <w:p w:rsidR="001A72C7" w:rsidRPr="00CB281A" w:rsidRDefault="001A72C7" w:rsidP="00415AA4">
      <w:pPr>
        <w:tabs>
          <w:tab w:val="left" w:pos="1080"/>
        </w:tabs>
        <w:ind w:left="1080" w:right="624"/>
        <w:rPr>
          <w:rFonts w:ascii="Arial" w:hAnsi="Arial" w:cs="Arial"/>
          <w:sz w:val="20"/>
          <w:szCs w:val="20"/>
        </w:rPr>
      </w:pPr>
    </w:p>
    <w:p w:rsidR="00003041" w:rsidRDefault="00F95908" w:rsidP="00F95908">
      <w:pPr>
        <w:ind w:left="1080"/>
        <w:rPr>
          <w:rFonts w:ascii="Arial" w:hAnsi="Arial" w:cs="Arial"/>
          <w:sz w:val="20"/>
          <w:szCs w:val="20"/>
        </w:rPr>
      </w:pPr>
      <w:r>
        <w:rPr>
          <w:rFonts w:ascii="Arial" w:hAnsi="Arial" w:cs="Arial"/>
          <w:sz w:val="20"/>
          <w:szCs w:val="20"/>
        </w:rPr>
        <w:t>Satsningen gör</w:t>
      </w:r>
      <w:r w:rsidR="006627D8">
        <w:rPr>
          <w:rFonts w:ascii="Arial" w:hAnsi="Arial" w:cs="Arial"/>
          <w:sz w:val="20"/>
          <w:szCs w:val="20"/>
        </w:rPr>
        <w:t>s</w:t>
      </w:r>
      <w:r>
        <w:rPr>
          <w:rFonts w:ascii="Arial" w:hAnsi="Arial" w:cs="Arial"/>
          <w:sz w:val="20"/>
          <w:szCs w:val="20"/>
        </w:rPr>
        <w:t xml:space="preserve"> </w:t>
      </w:r>
      <w:r w:rsidR="006627D8">
        <w:rPr>
          <w:rFonts w:ascii="Arial" w:hAnsi="Arial" w:cs="Arial"/>
          <w:sz w:val="20"/>
          <w:szCs w:val="20"/>
        </w:rPr>
        <w:t>med EU-medel från</w:t>
      </w:r>
      <w:r>
        <w:rPr>
          <w:rFonts w:ascii="Arial" w:hAnsi="Arial" w:cs="Arial"/>
          <w:sz w:val="20"/>
          <w:szCs w:val="20"/>
        </w:rPr>
        <w:t xml:space="preserve"> Tillväxtverkets</w:t>
      </w:r>
      <w:r w:rsidR="00244D07" w:rsidRPr="00244D07">
        <w:rPr>
          <w:rFonts w:ascii="Arial" w:hAnsi="Arial" w:cs="Arial"/>
          <w:sz w:val="20"/>
          <w:szCs w:val="20"/>
        </w:rPr>
        <w:t xml:space="preserve"> na</w:t>
      </w:r>
      <w:r>
        <w:rPr>
          <w:rFonts w:ascii="Arial" w:hAnsi="Arial" w:cs="Arial"/>
          <w:sz w:val="20"/>
          <w:szCs w:val="20"/>
        </w:rPr>
        <w:t xml:space="preserve">tionella regionalfondsprogram. </w:t>
      </w:r>
      <w:r w:rsidR="006627D8">
        <w:rPr>
          <w:rFonts w:ascii="Arial" w:hAnsi="Arial" w:cs="Arial"/>
          <w:sz w:val="20"/>
          <w:szCs w:val="20"/>
        </w:rPr>
        <w:t>Projektet</w:t>
      </w:r>
      <w:r w:rsidR="00F30D0D">
        <w:rPr>
          <w:rFonts w:ascii="Arial" w:hAnsi="Arial" w:cs="Arial"/>
          <w:sz w:val="20"/>
          <w:szCs w:val="20"/>
        </w:rPr>
        <w:t xml:space="preserve"> heter </w:t>
      </w:r>
      <w:r w:rsidR="00F30D0D">
        <w:rPr>
          <w:rStyle w:val="Sidnummer"/>
          <w:rFonts w:ascii="Arial" w:hAnsi="Arial"/>
          <w:iCs/>
          <w:sz w:val="20"/>
          <w:szCs w:val="20"/>
        </w:rPr>
        <w:t>Spatial Research Excellence by ESS och</w:t>
      </w:r>
      <w:r w:rsidR="006627D8">
        <w:rPr>
          <w:rFonts w:ascii="Arial" w:hAnsi="Arial" w:cs="Arial"/>
          <w:sz w:val="20"/>
          <w:szCs w:val="20"/>
        </w:rPr>
        <w:t xml:space="preserve"> ska</w:t>
      </w:r>
      <w:r>
        <w:rPr>
          <w:rFonts w:ascii="Arial" w:hAnsi="Arial" w:cs="Arial"/>
          <w:sz w:val="20"/>
          <w:szCs w:val="20"/>
        </w:rPr>
        <w:t xml:space="preserve"> bidra till att</w:t>
      </w:r>
      <w:r w:rsidR="00244D07" w:rsidRPr="00244D07">
        <w:rPr>
          <w:rFonts w:ascii="Arial" w:hAnsi="Arial" w:cs="Arial"/>
          <w:sz w:val="20"/>
          <w:szCs w:val="20"/>
        </w:rPr>
        <w:t xml:space="preserve"> </w:t>
      </w:r>
      <w:r>
        <w:rPr>
          <w:rFonts w:ascii="Arial" w:hAnsi="Arial" w:cs="Arial"/>
          <w:sz w:val="20"/>
          <w:szCs w:val="20"/>
        </w:rPr>
        <w:t>skapa en anläggning för forskning med neutronspridningstekniker inom en rad olika vetenskapsområden.</w:t>
      </w:r>
    </w:p>
    <w:p w:rsidR="00F95908" w:rsidRDefault="00F95908" w:rsidP="00F95908">
      <w:pPr>
        <w:ind w:left="1080"/>
        <w:rPr>
          <w:rFonts w:ascii="Arial" w:hAnsi="Arial" w:cs="Arial"/>
          <w:sz w:val="20"/>
          <w:szCs w:val="20"/>
        </w:rPr>
      </w:pPr>
    </w:p>
    <w:p w:rsidR="005022A1" w:rsidRDefault="005022A1" w:rsidP="00CF1948">
      <w:pPr>
        <w:ind w:left="1080"/>
        <w:rPr>
          <w:rFonts w:ascii="Arial" w:hAnsi="Arial" w:cs="Arial"/>
          <w:sz w:val="20"/>
          <w:szCs w:val="20"/>
        </w:rPr>
      </w:pPr>
      <w:r w:rsidRPr="005022A1">
        <w:rPr>
          <w:rFonts w:ascii="Arial" w:hAnsi="Arial" w:cs="Arial"/>
          <w:sz w:val="20"/>
          <w:szCs w:val="20"/>
        </w:rPr>
        <w:t xml:space="preserve">- </w:t>
      </w:r>
      <w:r w:rsidR="00137239">
        <w:rPr>
          <w:rFonts w:ascii="Arial" w:hAnsi="Arial" w:cs="Arial"/>
          <w:sz w:val="20"/>
          <w:szCs w:val="20"/>
        </w:rPr>
        <w:t xml:space="preserve">Vi har fått i uppdrag att bidra </w:t>
      </w:r>
      <w:r w:rsidR="00B44234">
        <w:rPr>
          <w:rFonts w:ascii="Arial" w:hAnsi="Arial" w:cs="Arial"/>
          <w:sz w:val="20"/>
          <w:szCs w:val="20"/>
        </w:rPr>
        <w:t xml:space="preserve">med EU-medel </w:t>
      </w:r>
      <w:r w:rsidR="00137239">
        <w:rPr>
          <w:rFonts w:ascii="Arial" w:hAnsi="Arial" w:cs="Arial"/>
          <w:sz w:val="20"/>
          <w:szCs w:val="20"/>
        </w:rPr>
        <w:t xml:space="preserve">till </w:t>
      </w:r>
      <w:r w:rsidR="00B44234">
        <w:rPr>
          <w:rFonts w:ascii="Arial" w:hAnsi="Arial" w:cs="Arial"/>
          <w:sz w:val="20"/>
          <w:szCs w:val="20"/>
        </w:rPr>
        <w:t xml:space="preserve">anläggningen i Lund </w:t>
      </w:r>
      <w:r w:rsidR="007C4444">
        <w:rPr>
          <w:rFonts w:ascii="Arial" w:hAnsi="Arial" w:cs="Arial"/>
          <w:sz w:val="20"/>
          <w:szCs w:val="20"/>
        </w:rPr>
        <w:t xml:space="preserve">för att </w:t>
      </w:r>
      <w:r w:rsidR="007C4444" w:rsidRPr="007C4444">
        <w:rPr>
          <w:rFonts w:ascii="Arial" w:hAnsi="Arial" w:cs="Arial"/>
          <w:bCs/>
          <w:color w:val="000000"/>
          <w:sz w:val="20"/>
          <w:szCs w:val="20"/>
        </w:rPr>
        <w:t>stärka forskning, teknisk utveckling och innovation</w:t>
      </w:r>
      <w:r w:rsidR="00137239" w:rsidRPr="007C4444">
        <w:rPr>
          <w:rFonts w:ascii="Arial" w:hAnsi="Arial" w:cs="Arial"/>
          <w:sz w:val="20"/>
          <w:szCs w:val="20"/>
        </w:rPr>
        <w:t>.</w:t>
      </w:r>
      <w:r w:rsidR="00137239">
        <w:rPr>
          <w:rFonts w:ascii="Arial" w:hAnsi="Arial" w:cs="Arial"/>
          <w:sz w:val="20"/>
          <w:szCs w:val="20"/>
        </w:rPr>
        <w:t xml:space="preserve"> </w:t>
      </w:r>
      <w:r w:rsidR="007C4444">
        <w:rPr>
          <w:rFonts w:ascii="Arial" w:hAnsi="Arial" w:cs="Arial"/>
          <w:sz w:val="20"/>
          <w:szCs w:val="20"/>
        </w:rPr>
        <w:t xml:space="preserve">Den unika forskningssatsningen </w:t>
      </w:r>
      <w:r w:rsidR="00C65B71">
        <w:rPr>
          <w:rStyle w:val="Sidnummer"/>
          <w:rFonts w:ascii="Arial" w:hAnsi="Arial"/>
          <w:sz w:val="20"/>
          <w:szCs w:val="20"/>
        </w:rPr>
        <w:t>European Spallation Source ERIC</w:t>
      </w:r>
      <w:r w:rsidR="00B44234">
        <w:rPr>
          <w:rFonts w:ascii="Arial" w:hAnsi="Arial" w:cs="Arial"/>
          <w:sz w:val="20"/>
          <w:szCs w:val="20"/>
        </w:rPr>
        <w:t xml:space="preserve"> möjliggör spännande samarbeten och </w:t>
      </w:r>
      <w:r w:rsidR="00437F91">
        <w:rPr>
          <w:rFonts w:ascii="Arial" w:hAnsi="Arial" w:cs="Arial"/>
          <w:sz w:val="20"/>
          <w:szCs w:val="20"/>
        </w:rPr>
        <w:t xml:space="preserve">kommer att </w:t>
      </w:r>
      <w:r w:rsidR="00B44234">
        <w:rPr>
          <w:rFonts w:ascii="Arial" w:hAnsi="Arial" w:cs="Arial"/>
          <w:sz w:val="20"/>
          <w:szCs w:val="20"/>
        </w:rPr>
        <w:t>attrahera</w:t>
      </w:r>
      <w:r w:rsidR="007C4444">
        <w:rPr>
          <w:rFonts w:ascii="Arial" w:hAnsi="Arial" w:cs="Arial"/>
          <w:sz w:val="20"/>
          <w:szCs w:val="20"/>
        </w:rPr>
        <w:t xml:space="preserve"> forskare och företag </w:t>
      </w:r>
      <w:r w:rsidRPr="005022A1">
        <w:rPr>
          <w:rFonts w:ascii="Arial" w:hAnsi="Arial" w:cs="Arial"/>
          <w:sz w:val="20"/>
          <w:szCs w:val="20"/>
        </w:rPr>
        <w:t>nationel</w:t>
      </w:r>
      <w:r>
        <w:rPr>
          <w:rFonts w:ascii="Arial" w:hAnsi="Arial" w:cs="Arial"/>
          <w:sz w:val="20"/>
          <w:szCs w:val="20"/>
        </w:rPr>
        <w:t>lt, inom EU och internationellt</w:t>
      </w:r>
      <w:r w:rsidR="00020AB7">
        <w:rPr>
          <w:rFonts w:ascii="Arial" w:hAnsi="Arial" w:cs="Arial"/>
          <w:sz w:val="20"/>
          <w:szCs w:val="20"/>
        </w:rPr>
        <w:t xml:space="preserve">, </w:t>
      </w:r>
      <w:r>
        <w:rPr>
          <w:rFonts w:ascii="Arial" w:hAnsi="Arial" w:cs="Arial"/>
          <w:sz w:val="20"/>
          <w:szCs w:val="20"/>
        </w:rPr>
        <w:t>säger Tillväxtverkets generaldirektör Gunilla Nordlöf.</w:t>
      </w:r>
    </w:p>
    <w:p w:rsidR="005022A1" w:rsidRPr="005F0D47" w:rsidRDefault="005022A1" w:rsidP="00CF1948">
      <w:pPr>
        <w:ind w:left="1080"/>
        <w:rPr>
          <w:rFonts w:ascii="Arial" w:hAnsi="Arial" w:cs="Arial"/>
          <w:sz w:val="20"/>
          <w:szCs w:val="20"/>
        </w:rPr>
      </w:pPr>
    </w:p>
    <w:p w:rsidR="005F0D47" w:rsidRPr="005F0D47" w:rsidRDefault="005F0D47" w:rsidP="005F0D47">
      <w:pPr>
        <w:pStyle w:val="Brdtext"/>
        <w:ind w:left="1080"/>
        <w:rPr>
          <w:rStyle w:val="Sidnummer"/>
          <w:rFonts w:ascii="Arial" w:eastAsia="Arial" w:hAnsi="Arial" w:cs="Arial"/>
          <w:sz w:val="20"/>
          <w:szCs w:val="20"/>
        </w:rPr>
      </w:pPr>
      <w:r w:rsidRPr="005F0D47">
        <w:rPr>
          <w:rStyle w:val="Sidnummer"/>
          <w:rFonts w:ascii="Arial" w:hAnsi="Arial"/>
          <w:sz w:val="20"/>
          <w:szCs w:val="20"/>
        </w:rPr>
        <w:t xml:space="preserve">- </w:t>
      </w:r>
      <w:r w:rsidRPr="005F0D47">
        <w:rPr>
          <w:rStyle w:val="Sidnummer"/>
          <w:rFonts w:ascii="Arial" w:hAnsi="Arial"/>
          <w:iCs/>
          <w:sz w:val="20"/>
          <w:szCs w:val="20"/>
        </w:rPr>
        <w:t>Detta projekt, som del av Sveriges finansiering, mö</w:t>
      </w:r>
      <w:r w:rsidRPr="005F0D47">
        <w:rPr>
          <w:rStyle w:val="Sidnummer"/>
          <w:rFonts w:ascii="Arial" w:hAnsi="Arial"/>
          <w:iCs/>
          <w:sz w:val="20"/>
          <w:szCs w:val="20"/>
          <w:lang w:val="da-DK"/>
        </w:rPr>
        <w:t>jligg</w:t>
      </w:r>
      <w:r w:rsidRPr="005F0D47">
        <w:rPr>
          <w:rStyle w:val="Sidnummer"/>
          <w:rFonts w:ascii="Arial" w:hAnsi="Arial"/>
          <w:iCs/>
          <w:sz w:val="20"/>
          <w:szCs w:val="20"/>
        </w:rPr>
        <w:t>ör att lägga den fysiska basen för delar av den instrumentering som är under projektering parallellt, vilket är mycket glädjande och stö</w:t>
      </w:r>
      <w:r w:rsidRPr="005F0D47">
        <w:rPr>
          <w:rStyle w:val="Sidnummer"/>
          <w:rFonts w:ascii="Arial" w:hAnsi="Arial"/>
          <w:iCs/>
          <w:sz w:val="20"/>
          <w:szCs w:val="20"/>
          <w:lang w:val="da-DK"/>
        </w:rPr>
        <w:t>der tidtabellen positivt, s</w:t>
      </w:r>
      <w:r w:rsidRPr="005F0D47">
        <w:rPr>
          <w:rStyle w:val="Sidnummer"/>
          <w:rFonts w:ascii="Arial" w:hAnsi="Arial"/>
          <w:iCs/>
          <w:sz w:val="20"/>
          <w:szCs w:val="20"/>
        </w:rPr>
        <w:t>ä</w:t>
      </w:r>
      <w:r w:rsidRPr="005F0D47">
        <w:rPr>
          <w:rStyle w:val="Sidnummer"/>
          <w:rFonts w:ascii="Arial" w:hAnsi="Arial"/>
          <w:iCs/>
          <w:sz w:val="20"/>
          <w:szCs w:val="20"/>
          <w:lang w:val="de-DE"/>
        </w:rPr>
        <w:t>ger Pia Kinhult, r</w:t>
      </w:r>
      <w:r w:rsidRPr="005F0D47">
        <w:rPr>
          <w:rStyle w:val="Sidnummer"/>
          <w:rFonts w:ascii="Arial" w:hAnsi="Arial"/>
          <w:iCs/>
          <w:sz w:val="20"/>
          <w:szCs w:val="20"/>
        </w:rPr>
        <w:t>å</w:t>
      </w:r>
      <w:r w:rsidRPr="005F0D47">
        <w:rPr>
          <w:rStyle w:val="Sidnummer"/>
          <w:rFonts w:ascii="Arial" w:hAnsi="Arial"/>
          <w:iCs/>
          <w:sz w:val="20"/>
          <w:szCs w:val="20"/>
          <w:lang w:val="it-IT"/>
        </w:rPr>
        <w:t>dgivare f</w:t>
      </w:r>
      <w:r w:rsidRPr="005F0D47">
        <w:rPr>
          <w:rStyle w:val="Sidnummer"/>
          <w:rFonts w:ascii="Arial" w:hAnsi="Arial"/>
          <w:iCs/>
          <w:sz w:val="20"/>
          <w:szCs w:val="20"/>
        </w:rPr>
        <w:t xml:space="preserve">ör ESS i Lund och projektledare för </w:t>
      </w:r>
      <w:r w:rsidR="00C12A80">
        <w:rPr>
          <w:rStyle w:val="Sidnummer"/>
          <w:rFonts w:ascii="Arial" w:hAnsi="Arial"/>
          <w:iCs/>
          <w:sz w:val="20"/>
          <w:szCs w:val="20"/>
        </w:rPr>
        <w:t>Spatial Research Excellence by ESS</w:t>
      </w:r>
      <w:r w:rsidRPr="005F0D47">
        <w:rPr>
          <w:rStyle w:val="Sidnummer"/>
          <w:rFonts w:ascii="Arial" w:hAnsi="Arial"/>
          <w:sz w:val="20"/>
          <w:szCs w:val="20"/>
        </w:rPr>
        <w:t xml:space="preserve">. </w:t>
      </w:r>
    </w:p>
    <w:p w:rsidR="00C0728B" w:rsidRDefault="00C0728B" w:rsidP="005F0D47">
      <w:pPr>
        <w:rPr>
          <w:rFonts w:ascii="Arial" w:hAnsi="Arial" w:cs="Arial"/>
          <w:sz w:val="20"/>
          <w:szCs w:val="20"/>
        </w:rPr>
      </w:pPr>
    </w:p>
    <w:p w:rsidR="00C0728B" w:rsidRPr="00C0728B" w:rsidRDefault="00C0728B" w:rsidP="00C0728B">
      <w:pPr>
        <w:ind w:left="1080"/>
        <w:rPr>
          <w:rFonts w:ascii="Arial" w:hAnsi="Arial" w:cs="Arial"/>
          <w:sz w:val="20"/>
          <w:szCs w:val="20"/>
        </w:rPr>
      </w:pPr>
      <w:r>
        <w:rPr>
          <w:rFonts w:ascii="Arial" w:hAnsi="Arial" w:cs="Arial"/>
          <w:sz w:val="20"/>
          <w:szCs w:val="20"/>
        </w:rPr>
        <w:t xml:space="preserve">Det här är </w:t>
      </w:r>
      <w:r w:rsidRPr="00C0728B">
        <w:rPr>
          <w:rFonts w:ascii="Arial" w:hAnsi="Arial" w:cs="Arial"/>
          <w:sz w:val="20"/>
          <w:szCs w:val="20"/>
        </w:rPr>
        <w:t>en av flera satsningar</w:t>
      </w:r>
      <w:r>
        <w:rPr>
          <w:rFonts w:ascii="Arial" w:hAnsi="Arial" w:cs="Arial"/>
          <w:sz w:val="20"/>
          <w:szCs w:val="20"/>
        </w:rPr>
        <w:t xml:space="preserve"> på ESS i Lund</w:t>
      </w:r>
      <w:r w:rsidRPr="00C0728B">
        <w:rPr>
          <w:rFonts w:ascii="Arial" w:hAnsi="Arial" w:cs="Arial"/>
          <w:sz w:val="20"/>
          <w:szCs w:val="20"/>
        </w:rPr>
        <w:t xml:space="preserve"> som görs inom ramen f</w:t>
      </w:r>
      <w:r>
        <w:rPr>
          <w:rFonts w:ascii="Arial" w:hAnsi="Arial" w:cs="Arial"/>
          <w:sz w:val="20"/>
          <w:szCs w:val="20"/>
        </w:rPr>
        <w:t>ör de strukturfondsprogram som </w:t>
      </w:r>
      <w:r w:rsidRPr="00C0728B">
        <w:rPr>
          <w:rFonts w:ascii="Arial" w:hAnsi="Arial" w:cs="Arial"/>
          <w:sz w:val="20"/>
          <w:szCs w:val="20"/>
        </w:rPr>
        <w:t>Tillväxtverket förvaltar</w:t>
      </w:r>
      <w:r>
        <w:rPr>
          <w:rFonts w:ascii="Arial" w:hAnsi="Arial" w:cs="Arial"/>
          <w:sz w:val="20"/>
          <w:szCs w:val="20"/>
        </w:rPr>
        <w:t xml:space="preserve">. Läs mer om de andra investeringarna på </w:t>
      </w:r>
      <w:hyperlink r:id="rId8" w:history="1">
        <w:r w:rsidRPr="00C0728B">
          <w:rPr>
            <w:rStyle w:val="Hyperlnk"/>
            <w:rFonts w:ascii="Arial" w:hAnsi="Arial" w:cs="Arial"/>
            <w:sz w:val="20"/>
            <w:szCs w:val="20"/>
          </w:rPr>
          <w:t>eu.tillvaxtverket.se</w:t>
        </w:r>
      </w:hyperlink>
      <w:r>
        <w:rPr>
          <w:rFonts w:ascii="Arial" w:hAnsi="Arial" w:cs="Arial"/>
          <w:sz w:val="20"/>
          <w:szCs w:val="20"/>
        </w:rPr>
        <w:t xml:space="preserve"> .</w:t>
      </w:r>
    </w:p>
    <w:p w:rsidR="00244D07" w:rsidRPr="00244D07" w:rsidRDefault="00244D07" w:rsidP="00C0728B">
      <w:pPr>
        <w:tabs>
          <w:tab w:val="left" w:pos="1080"/>
        </w:tabs>
        <w:ind w:right="624"/>
        <w:rPr>
          <w:rFonts w:ascii="Arial" w:hAnsi="Arial" w:cs="Arial"/>
          <w:b/>
          <w:sz w:val="20"/>
          <w:szCs w:val="20"/>
        </w:rPr>
      </w:pPr>
    </w:p>
    <w:tbl>
      <w:tblPr>
        <w:tblStyle w:val="Tabellrutnt"/>
        <w:tblW w:w="0" w:type="auto"/>
        <w:tblInd w:w="1080" w:type="dxa"/>
        <w:tblLook w:val="04A0" w:firstRow="1" w:lastRow="0" w:firstColumn="1" w:lastColumn="0" w:noHBand="0" w:noVBand="1"/>
      </w:tblPr>
      <w:tblGrid>
        <w:gridCol w:w="7640"/>
      </w:tblGrid>
      <w:tr w:rsidR="00244D07" w:rsidRPr="00244D07" w:rsidTr="00244D07">
        <w:tc>
          <w:tcPr>
            <w:tcW w:w="7640" w:type="dxa"/>
          </w:tcPr>
          <w:p w:rsidR="00CD117D" w:rsidRDefault="00CD117D" w:rsidP="00CD117D">
            <w:pPr>
              <w:pStyle w:val="BrdtextA"/>
              <w:tabs>
                <w:tab w:val="left" w:pos="1080"/>
              </w:tabs>
              <w:jc w:val="left"/>
              <w:rPr>
                <w:rStyle w:val="Sidnummer"/>
                <w:rFonts w:ascii="Arial" w:eastAsia="Arial" w:hAnsi="Arial" w:cs="Arial"/>
                <w:sz w:val="20"/>
                <w:szCs w:val="20"/>
              </w:rPr>
            </w:pPr>
            <w:r>
              <w:rPr>
                <w:rStyle w:val="Sidnummer"/>
                <w:rFonts w:ascii="Arial" w:hAnsi="Arial"/>
                <w:sz w:val="20"/>
                <w:szCs w:val="20"/>
              </w:rPr>
              <w:t xml:space="preserve">Fakta om ESS </w:t>
            </w:r>
          </w:p>
          <w:p w:rsidR="00244D07" w:rsidRPr="00244D07" w:rsidRDefault="00CD117D" w:rsidP="00CD117D">
            <w:pPr>
              <w:tabs>
                <w:tab w:val="left" w:pos="1080"/>
              </w:tabs>
              <w:jc w:val="left"/>
              <w:rPr>
                <w:rFonts w:ascii="Arial" w:hAnsi="Arial" w:cs="Arial"/>
                <w:sz w:val="20"/>
                <w:szCs w:val="20"/>
              </w:rPr>
            </w:pPr>
            <w:r>
              <w:rPr>
                <w:rStyle w:val="Sidnummer"/>
                <w:rFonts w:ascii="Arial" w:hAnsi="Arial"/>
                <w:i/>
                <w:iCs/>
                <w:sz w:val="18"/>
                <w:szCs w:val="18"/>
              </w:rPr>
              <w:t>European Spallation Source ERIC, ESS, är en sameuropeisk forskningsinfrastruktur med Sverige och Danmark som värdländer. ESS blir en tvärvetenskaplig användaranläggning med världens mest kraftfulla neutronkälla. Tillsammans med den etablerade MAX IV-anläggningen kommer ESS att bilda ett nav i den europeiska forskningsinfrastrukturen. De första neutronerna på ESS ska produceras 2023.</w:t>
            </w:r>
          </w:p>
        </w:tc>
      </w:tr>
    </w:tbl>
    <w:p w:rsidR="006C4B18" w:rsidRDefault="006C4B18" w:rsidP="005F0D47">
      <w:pPr>
        <w:ind w:right="624"/>
        <w:rPr>
          <w:rStyle w:val="Stark"/>
          <w:rFonts w:ascii="Arial" w:hAnsi="Arial" w:cs="Arial"/>
          <w:b w:val="0"/>
          <w:i/>
          <w:sz w:val="18"/>
          <w:szCs w:val="18"/>
        </w:rPr>
      </w:pPr>
    </w:p>
    <w:p w:rsidR="00415AA4" w:rsidRPr="00415AA4" w:rsidRDefault="00415AA4" w:rsidP="00415AA4">
      <w:pPr>
        <w:ind w:left="1077" w:right="624"/>
        <w:rPr>
          <w:rFonts w:ascii="Arial" w:hAnsi="Arial" w:cs="Arial"/>
          <w:i/>
          <w:sz w:val="18"/>
          <w:szCs w:val="18"/>
        </w:rPr>
      </w:pPr>
      <w:r w:rsidRPr="00415AA4">
        <w:rPr>
          <w:rStyle w:val="Stark"/>
          <w:rFonts w:ascii="Arial" w:hAnsi="Arial" w:cs="Arial"/>
          <w:b w:val="0"/>
          <w:i/>
          <w:sz w:val="18"/>
          <w:szCs w:val="18"/>
        </w:rPr>
        <w:t>Tillväxtverket arbetar för att stärka företagens konkurrenskraft.</w:t>
      </w:r>
      <w:r w:rsidRPr="00415AA4">
        <w:rPr>
          <w:rFonts w:ascii="Arial" w:hAnsi="Arial" w:cs="Arial"/>
          <w:sz w:val="18"/>
          <w:szCs w:val="18"/>
        </w:rPr>
        <w:t xml:space="preserve"> </w:t>
      </w:r>
      <w:r w:rsidRPr="00415AA4">
        <w:rPr>
          <w:rFonts w:ascii="Arial" w:hAnsi="Arial" w:cs="Arial"/>
          <w:i/>
          <w:sz w:val="18"/>
          <w:szCs w:val="18"/>
        </w:rPr>
        <w:t xml:space="preserve">Tillväxtverket förvaltar </w:t>
      </w:r>
      <w:r w:rsidR="00C0728B">
        <w:rPr>
          <w:rFonts w:ascii="Arial" w:hAnsi="Arial" w:cs="Arial"/>
          <w:i/>
          <w:sz w:val="18"/>
          <w:szCs w:val="18"/>
        </w:rPr>
        <w:t>ett nationellt strukturfondsprogram</w:t>
      </w:r>
      <w:r w:rsidRPr="00415AA4">
        <w:rPr>
          <w:rFonts w:ascii="Arial" w:hAnsi="Arial" w:cs="Arial"/>
          <w:i/>
          <w:sz w:val="18"/>
          <w:szCs w:val="18"/>
        </w:rPr>
        <w:t xml:space="preserve"> för investeringar i tillväxt och sysselsättning som delfinansieras av Europeiska regionala utvecklingsfonden. </w:t>
      </w:r>
      <w:r w:rsidR="00101169">
        <w:rPr>
          <w:rFonts w:ascii="Arial" w:hAnsi="Arial" w:cs="Arial"/>
          <w:i/>
          <w:sz w:val="18"/>
          <w:szCs w:val="18"/>
        </w:rPr>
        <w:t xml:space="preserve">Programmet </w:t>
      </w:r>
      <w:r w:rsidR="00C0728B">
        <w:rPr>
          <w:rFonts w:ascii="Arial" w:hAnsi="Arial" w:cs="Arial"/>
          <w:i/>
          <w:sz w:val="18"/>
          <w:szCs w:val="18"/>
        </w:rPr>
        <w:t xml:space="preserve">är ett av tio strukturfondsprogram som Tillväxtverket förvaltar under programperioden 2014-2020. </w:t>
      </w:r>
      <w:r w:rsidRPr="00415AA4">
        <w:rPr>
          <w:rFonts w:ascii="Arial" w:hAnsi="Arial" w:cs="Arial"/>
          <w:i/>
          <w:sz w:val="18"/>
          <w:szCs w:val="18"/>
        </w:rPr>
        <w:t xml:space="preserve">Läs mer på </w:t>
      </w:r>
      <w:hyperlink r:id="rId9" w:history="1">
        <w:r w:rsidRPr="00415AA4">
          <w:rPr>
            <w:rStyle w:val="Hyperlnk"/>
            <w:rFonts w:ascii="Arial" w:hAnsi="Arial" w:cs="Arial"/>
            <w:i/>
            <w:sz w:val="18"/>
            <w:szCs w:val="18"/>
          </w:rPr>
          <w:t>eu.tillvaxtverket.se</w:t>
        </w:r>
      </w:hyperlink>
      <w:r w:rsidR="00244D07">
        <w:rPr>
          <w:rFonts w:ascii="Arial" w:hAnsi="Arial" w:cs="Arial"/>
          <w:i/>
          <w:sz w:val="18"/>
          <w:szCs w:val="18"/>
        </w:rPr>
        <w:t xml:space="preserve"> </w:t>
      </w:r>
    </w:p>
    <w:p w:rsidR="00F02F90" w:rsidRDefault="00F02F90" w:rsidP="00F02F90">
      <w:pPr>
        <w:rPr>
          <w:rFonts w:ascii="Arial" w:hAnsi="Arial" w:cs="Arial"/>
          <w:i/>
          <w:sz w:val="18"/>
          <w:szCs w:val="18"/>
        </w:rPr>
      </w:pPr>
    </w:p>
    <w:p w:rsidR="00C47545" w:rsidRDefault="00415AA4" w:rsidP="00C47545">
      <w:pPr>
        <w:ind w:firstLine="1077"/>
        <w:rPr>
          <w:rFonts w:ascii="Arial" w:hAnsi="Arial" w:cs="Arial"/>
          <w:b/>
          <w:sz w:val="20"/>
          <w:szCs w:val="20"/>
        </w:rPr>
      </w:pPr>
      <w:r w:rsidRPr="00CB281A">
        <w:rPr>
          <w:rFonts w:ascii="Arial" w:hAnsi="Arial" w:cs="Arial"/>
          <w:b/>
          <w:sz w:val="20"/>
          <w:szCs w:val="20"/>
        </w:rPr>
        <w:t>Ytterligare information:</w:t>
      </w:r>
    </w:p>
    <w:p w:rsidR="00C47545" w:rsidRDefault="006C4B18" w:rsidP="00F02F90">
      <w:pPr>
        <w:ind w:firstLine="1077"/>
        <w:rPr>
          <w:rFonts w:ascii="Arial" w:hAnsi="Arial" w:cs="Arial"/>
          <w:sz w:val="20"/>
          <w:szCs w:val="20"/>
        </w:rPr>
      </w:pPr>
      <w:r>
        <w:rPr>
          <w:rFonts w:ascii="Arial" w:hAnsi="Arial" w:cs="Arial"/>
          <w:sz w:val="20"/>
          <w:szCs w:val="20"/>
        </w:rPr>
        <w:t xml:space="preserve">Jenny Perslow, </w:t>
      </w:r>
      <w:r w:rsidR="00C47545">
        <w:rPr>
          <w:rFonts w:ascii="Arial" w:hAnsi="Arial" w:cs="Arial"/>
          <w:sz w:val="20"/>
          <w:szCs w:val="20"/>
        </w:rPr>
        <w:t>områdesansvarig ESS</w:t>
      </w:r>
      <w:r w:rsidR="00091475">
        <w:rPr>
          <w:rFonts w:ascii="Arial" w:hAnsi="Arial" w:cs="Arial"/>
          <w:sz w:val="20"/>
          <w:szCs w:val="20"/>
        </w:rPr>
        <w:t xml:space="preserve"> 08-681 95 50</w:t>
      </w:r>
    </w:p>
    <w:p w:rsidR="00C47545" w:rsidRPr="00151F24" w:rsidRDefault="00C47545" w:rsidP="00F02F90">
      <w:pPr>
        <w:ind w:firstLine="1077"/>
        <w:rPr>
          <w:rFonts w:ascii="Arial" w:hAnsi="Arial" w:cs="Arial"/>
          <w:sz w:val="20"/>
          <w:szCs w:val="20"/>
        </w:rPr>
      </w:pPr>
      <w:r>
        <w:rPr>
          <w:rFonts w:ascii="Arial" w:hAnsi="Arial" w:cs="Arial"/>
          <w:sz w:val="20"/>
          <w:szCs w:val="20"/>
        </w:rPr>
        <w:t>Erik Lindholm, programansvarig Nati</w:t>
      </w:r>
      <w:r w:rsidR="00091475">
        <w:rPr>
          <w:rFonts w:ascii="Arial" w:hAnsi="Arial" w:cs="Arial"/>
          <w:sz w:val="20"/>
          <w:szCs w:val="20"/>
        </w:rPr>
        <w:t>onella regionalfondsprogrammet 08-681 91 47</w:t>
      </w:r>
    </w:p>
    <w:p w:rsidR="00244D07" w:rsidRDefault="00244D07" w:rsidP="00B00FC1">
      <w:pPr>
        <w:ind w:left="7597" w:right="624" w:firstLine="227"/>
        <w:rPr>
          <w:rFonts w:ascii="Arial" w:hAnsi="Arial" w:cs="Arial"/>
          <w:sz w:val="20"/>
          <w:szCs w:val="20"/>
        </w:rPr>
      </w:pPr>
    </w:p>
    <w:p w:rsidR="00244D07" w:rsidRDefault="00244D07" w:rsidP="00B00FC1">
      <w:pPr>
        <w:ind w:left="7597" w:right="624" w:firstLine="227"/>
        <w:rPr>
          <w:rFonts w:ascii="Arial" w:hAnsi="Arial" w:cs="Arial"/>
          <w:sz w:val="20"/>
          <w:szCs w:val="20"/>
        </w:rPr>
      </w:pPr>
    </w:p>
    <w:p w:rsidR="00244D07" w:rsidRDefault="00244D07" w:rsidP="00F02F90">
      <w:pPr>
        <w:ind w:right="624"/>
        <w:rPr>
          <w:rFonts w:ascii="Arial" w:hAnsi="Arial" w:cs="Arial"/>
          <w:sz w:val="20"/>
          <w:szCs w:val="20"/>
        </w:rPr>
      </w:pPr>
    </w:p>
    <w:p w:rsidR="00415AA4" w:rsidRDefault="0027419C" w:rsidP="00B00FC1">
      <w:pPr>
        <w:ind w:left="7597" w:right="624" w:firstLine="227"/>
        <w:rPr>
          <w:rFonts w:ascii="Arial" w:hAnsi="Arial" w:cs="Arial"/>
          <w:sz w:val="20"/>
          <w:szCs w:val="20"/>
        </w:rPr>
      </w:pPr>
      <w:r>
        <w:rPr>
          <w:rFonts w:ascii="Arial" w:hAnsi="Arial" w:cs="Arial"/>
          <w:noProof/>
          <w:sz w:val="20"/>
          <w:szCs w:val="20"/>
        </w:rPr>
        <w:drawing>
          <wp:inline distT="0" distB="0" distL="0" distR="0" wp14:anchorId="1934C96B" wp14:editId="191FC1CD">
            <wp:extent cx="1061085" cy="365760"/>
            <wp:effectExtent l="0" t="0" r="571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1085" cy="365760"/>
                    </a:xfrm>
                    <a:prstGeom prst="rect">
                      <a:avLst/>
                    </a:prstGeom>
                    <a:noFill/>
                  </pic:spPr>
                </pic:pic>
              </a:graphicData>
            </a:graphic>
          </wp:inline>
        </w:drawing>
      </w:r>
    </w:p>
    <w:p w:rsidR="00415AA4" w:rsidRPr="00CB281A" w:rsidRDefault="00415AA4" w:rsidP="00415AA4">
      <w:pPr>
        <w:ind w:right="624"/>
        <w:rPr>
          <w:rStyle w:val="Stark"/>
          <w:rFonts w:ascii="Arial" w:hAnsi="Arial" w:cs="Arial"/>
          <w:b w:val="0"/>
          <w:i/>
          <w:sz w:val="20"/>
          <w:szCs w:val="20"/>
        </w:rPr>
      </w:pPr>
      <w:r>
        <w:rPr>
          <w:rFonts w:ascii="Arial" w:hAnsi="Arial" w:cs="Arial"/>
          <w:sz w:val="20"/>
          <w:szCs w:val="20"/>
        </w:rPr>
        <w:tab/>
      </w:r>
    </w:p>
    <w:p w:rsidR="001A2B95" w:rsidRPr="00415AA4" w:rsidRDefault="00415AA4" w:rsidP="00415AA4">
      <w:pPr>
        <w:tabs>
          <w:tab w:val="left" w:pos="3780"/>
        </w:tabs>
        <w:rPr>
          <w:rFonts w:ascii="Arial" w:hAnsi="Arial" w:cs="Arial"/>
          <w:i/>
          <w:sz w:val="20"/>
          <w:szCs w:val="20"/>
        </w:rPr>
      </w:pPr>
      <w:r w:rsidRPr="00415AA4">
        <w:rPr>
          <w:rStyle w:val="Stark"/>
          <w:rFonts w:ascii="Arial" w:hAnsi="Arial" w:cs="Arial"/>
          <w:b w:val="0"/>
          <w:i/>
          <w:sz w:val="18"/>
          <w:szCs w:val="18"/>
        </w:rPr>
        <w:t xml:space="preserve">                     </w:t>
      </w:r>
      <w:r w:rsidRPr="00415AA4">
        <w:rPr>
          <w:rStyle w:val="Stark"/>
          <w:rFonts w:ascii="Arial" w:hAnsi="Arial" w:cs="Arial"/>
          <w:i/>
          <w:sz w:val="18"/>
          <w:szCs w:val="18"/>
        </w:rPr>
        <w:t>Tillväxtverket arbetar för att stärka företagens konkurrenskraft</w:t>
      </w:r>
    </w:p>
    <w:sectPr w:rsidR="001A2B95" w:rsidRPr="00415AA4" w:rsidSect="00B0109D">
      <w:headerReference w:type="default" r:id="rId11"/>
      <w:footerReference w:type="default" r:id="rId12"/>
      <w:headerReference w:type="first" r:id="rId13"/>
      <w:footerReference w:type="first" r:id="rId14"/>
      <w:type w:val="continuous"/>
      <w:pgSz w:w="11906" w:h="16838" w:code="9"/>
      <w:pgMar w:top="1111" w:right="1701" w:bottom="96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B3" w:rsidRDefault="00FC40B3">
      <w:r>
        <w:separator/>
      </w:r>
    </w:p>
  </w:endnote>
  <w:endnote w:type="continuationSeparator" w:id="0">
    <w:p w:rsidR="00FC40B3" w:rsidRDefault="00FC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F4" w:rsidRPr="008B4C7B" w:rsidRDefault="00BD05F4" w:rsidP="008B4C7B">
    <w:pPr>
      <w:pStyle w:val="Sidfot"/>
      <w:tabs>
        <w:tab w:val="clear" w:pos="9072"/>
        <w:tab w:val="left" w:pos="5201"/>
      </w:tabs>
      <w:rPr>
        <w:rFonts w:ascii="Arial" w:hAnsi="Arial" w:cs="Arial"/>
        <w:sz w:val="16"/>
        <w:szCs w:val="16"/>
      </w:rPr>
    </w:pPr>
    <w:r w:rsidRPr="008B4C7B">
      <w:rPr>
        <w:rFonts w:ascii="Arial" w:hAnsi="Arial" w:cs="Arial"/>
        <w:sz w:val="16"/>
        <w:szCs w:val="16"/>
      </w:rPr>
      <w:tab/>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PAGE </w:instrText>
    </w:r>
    <w:r w:rsidRPr="008B4C7B">
      <w:rPr>
        <w:rStyle w:val="Sidnummer"/>
        <w:rFonts w:ascii="Arial" w:hAnsi="Arial" w:cs="Arial"/>
        <w:sz w:val="16"/>
        <w:szCs w:val="16"/>
      </w:rPr>
      <w:fldChar w:fldCharType="separate"/>
    </w:r>
    <w:r w:rsidR="005F0D47">
      <w:rPr>
        <w:rStyle w:val="Sidnummer"/>
        <w:rFonts w:ascii="Arial" w:hAnsi="Arial" w:cs="Arial"/>
        <w:noProof/>
        <w:sz w:val="16"/>
        <w:szCs w:val="16"/>
      </w:rPr>
      <w:t>2</w:t>
    </w:r>
    <w:r w:rsidRPr="008B4C7B">
      <w:rPr>
        <w:rStyle w:val="Sidnummer"/>
        <w:rFonts w:ascii="Arial" w:hAnsi="Arial" w:cs="Arial"/>
        <w:sz w:val="16"/>
        <w:szCs w:val="16"/>
      </w:rPr>
      <w:fldChar w:fldCharType="end"/>
    </w:r>
    <w:r w:rsidRPr="008B4C7B">
      <w:rPr>
        <w:rStyle w:val="Sidnummer"/>
        <w:rFonts w:ascii="Arial" w:hAnsi="Arial" w:cs="Arial"/>
        <w:sz w:val="16"/>
        <w:szCs w:val="16"/>
      </w:rPr>
      <w:t xml:space="preserve"> (</w:t>
    </w:r>
    <w:r w:rsidRPr="008B4C7B">
      <w:rPr>
        <w:rStyle w:val="Sidnummer"/>
        <w:rFonts w:ascii="Arial" w:hAnsi="Arial" w:cs="Arial"/>
        <w:sz w:val="16"/>
        <w:szCs w:val="16"/>
      </w:rPr>
      <w:fldChar w:fldCharType="begin"/>
    </w:r>
    <w:r w:rsidRPr="008B4C7B">
      <w:rPr>
        <w:rStyle w:val="Sidnummer"/>
        <w:rFonts w:ascii="Arial" w:hAnsi="Arial" w:cs="Arial"/>
        <w:sz w:val="16"/>
        <w:szCs w:val="16"/>
      </w:rPr>
      <w:instrText xml:space="preserve"> NUMPAGES </w:instrText>
    </w:r>
    <w:r w:rsidRPr="008B4C7B">
      <w:rPr>
        <w:rStyle w:val="Sidnummer"/>
        <w:rFonts w:ascii="Arial" w:hAnsi="Arial" w:cs="Arial"/>
        <w:sz w:val="16"/>
        <w:szCs w:val="16"/>
      </w:rPr>
      <w:fldChar w:fldCharType="separate"/>
    </w:r>
    <w:r w:rsidR="00964DE3">
      <w:rPr>
        <w:rStyle w:val="Sidnummer"/>
        <w:rFonts w:ascii="Arial" w:hAnsi="Arial" w:cs="Arial"/>
        <w:noProof/>
        <w:sz w:val="16"/>
        <w:szCs w:val="16"/>
      </w:rPr>
      <w:t>1</w:t>
    </w:r>
    <w:r w:rsidRPr="008B4C7B">
      <w:rPr>
        <w:rStyle w:val="Sidnummer"/>
        <w:rFonts w:ascii="Arial" w:hAnsi="Arial" w:cs="Arial"/>
        <w:sz w:val="16"/>
        <w:szCs w:val="16"/>
      </w:rPr>
      <w:fldChar w:fldCharType="end"/>
    </w:r>
    <w:r w:rsidRPr="008B4C7B">
      <w:rPr>
        <w:rStyle w:val="Sidnumme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F4" w:rsidRPr="005338AE" w:rsidRDefault="00BD05F4" w:rsidP="00B0109D">
    <w:pPr>
      <w:pStyle w:val="Sidfot"/>
      <w:jc w:val="center"/>
      <w:rPr>
        <w:rFonts w:ascii="Arial" w:hAnsi="Arial" w:cs="Arial"/>
        <w:sz w:val="16"/>
        <w:szCs w:val="16"/>
      </w:rPr>
    </w:pPr>
    <w:r w:rsidRPr="005338AE">
      <w:rPr>
        <w:rFonts w:ascii="Arial" w:hAnsi="Arial" w:cs="Arial"/>
        <w:sz w:val="16"/>
        <w:szCs w:val="16"/>
      </w:rPr>
      <w:t>1 (</w:t>
    </w:r>
    <w:r w:rsidRPr="005338AE">
      <w:rPr>
        <w:rStyle w:val="Sidnummer"/>
        <w:rFonts w:ascii="Arial" w:hAnsi="Arial" w:cs="Arial"/>
        <w:sz w:val="16"/>
        <w:szCs w:val="16"/>
      </w:rPr>
      <w:fldChar w:fldCharType="begin"/>
    </w:r>
    <w:r w:rsidRPr="005338AE">
      <w:rPr>
        <w:rStyle w:val="Sidnummer"/>
        <w:rFonts w:ascii="Arial" w:hAnsi="Arial" w:cs="Arial"/>
        <w:sz w:val="16"/>
        <w:szCs w:val="16"/>
      </w:rPr>
      <w:instrText xml:space="preserve"> NUMPAGES </w:instrText>
    </w:r>
    <w:r w:rsidRPr="005338AE">
      <w:rPr>
        <w:rStyle w:val="Sidnummer"/>
        <w:rFonts w:ascii="Arial" w:hAnsi="Arial" w:cs="Arial"/>
        <w:sz w:val="16"/>
        <w:szCs w:val="16"/>
      </w:rPr>
      <w:fldChar w:fldCharType="separate"/>
    </w:r>
    <w:r w:rsidR="00D85F28">
      <w:rPr>
        <w:rStyle w:val="Sidnummer"/>
        <w:rFonts w:ascii="Arial" w:hAnsi="Arial" w:cs="Arial"/>
        <w:noProof/>
        <w:sz w:val="16"/>
        <w:szCs w:val="16"/>
      </w:rPr>
      <w:t>1</w:t>
    </w:r>
    <w:r w:rsidRPr="005338AE">
      <w:rPr>
        <w:rStyle w:val="Sidnummer"/>
        <w:rFonts w:ascii="Arial" w:hAnsi="Arial" w:cs="Arial"/>
        <w:sz w:val="16"/>
        <w:szCs w:val="16"/>
      </w:rPr>
      <w:fldChar w:fldCharType="end"/>
    </w:r>
    <w:r w:rsidRPr="005338AE">
      <w:rPr>
        <w:rStyle w:val="Sidnumme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B3" w:rsidRDefault="00FC40B3">
      <w:r>
        <w:separator/>
      </w:r>
    </w:p>
  </w:footnote>
  <w:footnote w:type="continuationSeparator" w:id="0">
    <w:p w:rsidR="00FC40B3" w:rsidRDefault="00FC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F4" w:rsidRDefault="00072EBA" w:rsidP="005338AE">
    <w:pPr>
      <w:ind w:left="-709" w:right="-994"/>
      <w:jc w:val="right"/>
      <w:rPr>
        <w:rStyle w:val="Sidnummer"/>
      </w:rPr>
    </w:pPr>
    <w:r>
      <w:rPr>
        <w:noProof/>
      </w:rPr>
      <w:drawing>
        <wp:inline distT="0" distB="0" distL="0" distR="0">
          <wp:extent cx="895350" cy="352425"/>
          <wp:effectExtent l="0" t="0" r="0" b="0"/>
          <wp:docPr id="1" name="Bild 1" descr="Tillvaxtverket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llvaxtverket_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52425"/>
                  </a:xfrm>
                  <a:prstGeom prst="rect">
                    <a:avLst/>
                  </a:prstGeom>
                  <a:noFill/>
                  <a:ln>
                    <a:noFill/>
                  </a:ln>
                </pic:spPr>
              </pic:pic>
            </a:graphicData>
          </a:graphic>
        </wp:inline>
      </w:drawing>
    </w:r>
  </w:p>
  <w:p w:rsidR="00BD05F4" w:rsidRPr="00DD578B" w:rsidRDefault="00BD05F4" w:rsidP="006A29C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F4" w:rsidRDefault="00FA212F" w:rsidP="00FA212F">
    <w:pPr>
      <w:tabs>
        <w:tab w:val="right" w:pos="8504"/>
      </w:tabs>
      <w:ind w:left="-709"/>
      <w:rPr>
        <w:rStyle w:val="Sidnummer"/>
      </w:rPr>
    </w:pPr>
    <w:r>
      <w:rPr>
        <w:rStyle w:val="Sidnummer"/>
      </w:rPr>
      <w:tab/>
    </w:r>
    <w:r w:rsidR="00072EBA">
      <w:rPr>
        <w:noProof/>
      </w:rPr>
      <w:drawing>
        <wp:inline distT="0" distB="0" distL="0" distR="0" wp14:anchorId="35805E97" wp14:editId="18B99E13">
          <wp:extent cx="1076325" cy="419100"/>
          <wp:effectExtent l="0" t="0" r="0" b="0"/>
          <wp:docPr id="2" name="Bild 2" descr="Tillvaxtverket_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llvaxtverket_3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p>
  <w:p w:rsidR="00BD05F4" w:rsidRDefault="00BD05F4" w:rsidP="00B0109D">
    <w:pPr>
      <w:ind w:left="-709"/>
      <w:rPr>
        <w:rFonts w:ascii="Arial" w:hAnsi="Arial" w:cs="Arial"/>
        <w:sz w:val="16"/>
        <w:szCs w:val="16"/>
      </w:rPr>
    </w:pPr>
  </w:p>
  <w:p w:rsidR="00BD05F4" w:rsidRDefault="00BD05F4" w:rsidP="00B0109D">
    <w:pPr>
      <w:ind w:left="-709"/>
      <w:rPr>
        <w:rFonts w:ascii="Arial" w:hAnsi="Arial" w:cs="Arial"/>
        <w:sz w:val="16"/>
        <w:szCs w:val="16"/>
      </w:rPr>
    </w:pPr>
  </w:p>
  <w:p w:rsidR="00BD05F4" w:rsidRPr="005338AE" w:rsidRDefault="00BD05F4" w:rsidP="00B0109D">
    <w:pPr>
      <w:ind w:left="-709"/>
      <w:rPr>
        <w:rFonts w:ascii="Arial" w:hAnsi="Arial" w:cs="Arial"/>
        <w:sz w:val="16"/>
        <w:szCs w:val="16"/>
      </w:rPr>
    </w:pPr>
  </w:p>
  <w:p w:rsidR="00BD05F4" w:rsidRDefault="00BD05F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C8D"/>
    <w:multiLevelType w:val="multilevel"/>
    <w:tmpl w:val="C9EAA8E6"/>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35F9485B"/>
    <w:multiLevelType w:val="hybridMultilevel"/>
    <w:tmpl w:val="141CD456"/>
    <w:lvl w:ilvl="0" w:tplc="EB76D0A6">
      <w:start w:val="1"/>
      <w:numFmt w:val="decimal"/>
      <w:lvlText w:val="%1."/>
      <w:lvlJc w:val="left"/>
      <w:pPr>
        <w:tabs>
          <w:tab w:val="num" w:pos="360"/>
        </w:tabs>
        <w:ind w:left="36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3DAD5BD3"/>
    <w:multiLevelType w:val="multilevel"/>
    <w:tmpl w:val="FBDA6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735778A"/>
    <w:multiLevelType w:val="multilevel"/>
    <w:tmpl w:val="32E0296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080"/>
        </w:tabs>
        <w:ind w:left="851" w:hanging="851"/>
      </w:pPr>
      <w:rPr>
        <w:rFonts w:hint="default"/>
      </w:rPr>
    </w:lvl>
    <w:lvl w:ilvl="3">
      <w:start w:val="1"/>
      <w:numFmt w:val="none"/>
      <w:lvlText w:val="%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69444F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6D"/>
    <w:rsid w:val="00003041"/>
    <w:rsid w:val="00020AB7"/>
    <w:rsid w:val="00025ACD"/>
    <w:rsid w:val="00052380"/>
    <w:rsid w:val="00052C0A"/>
    <w:rsid w:val="00054545"/>
    <w:rsid w:val="000607DA"/>
    <w:rsid w:val="000712B2"/>
    <w:rsid w:val="00072EBA"/>
    <w:rsid w:val="00091475"/>
    <w:rsid w:val="000A01BC"/>
    <w:rsid w:val="000A2E08"/>
    <w:rsid w:val="000A4225"/>
    <w:rsid w:val="000A6CB3"/>
    <w:rsid w:val="00101169"/>
    <w:rsid w:val="00124E86"/>
    <w:rsid w:val="001363A9"/>
    <w:rsid w:val="00137239"/>
    <w:rsid w:val="00151F24"/>
    <w:rsid w:val="001638DA"/>
    <w:rsid w:val="001719A8"/>
    <w:rsid w:val="0017712F"/>
    <w:rsid w:val="001775BE"/>
    <w:rsid w:val="00185ABB"/>
    <w:rsid w:val="001A2B95"/>
    <w:rsid w:val="001A72C7"/>
    <w:rsid w:val="001E620C"/>
    <w:rsid w:val="001F2557"/>
    <w:rsid w:val="001F7A4C"/>
    <w:rsid w:val="002423F5"/>
    <w:rsid w:val="00244D07"/>
    <w:rsid w:val="002709EA"/>
    <w:rsid w:val="0027409E"/>
    <w:rsid w:val="0027419C"/>
    <w:rsid w:val="002873A4"/>
    <w:rsid w:val="00292804"/>
    <w:rsid w:val="00297A84"/>
    <w:rsid w:val="002A299B"/>
    <w:rsid w:val="002B2C06"/>
    <w:rsid w:val="002E114C"/>
    <w:rsid w:val="003052E1"/>
    <w:rsid w:val="00354073"/>
    <w:rsid w:val="00360A04"/>
    <w:rsid w:val="00362E65"/>
    <w:rsid w:val="003812D7"/>
    <w:rsid w:val="003856BA"/>
    <w:rsid w:val="003A3E24"/>
    <w:rsid w:val="003B17AF"/>
    <w:rsid w:val="003D23DE"/>
    <w:rsid w:val="003D7B84"/>
    <w:rsid w:val="003E1C1F"/>
    <w:rsid w:val="003F0463"/>
    <w:rsid w:val="003F0712"/>
    <w:rsid w:val="00401F0D"/>
    <w:rsid w:val="00415AA4"/>
    <w:rsid w:val="0043131A"/>
    <w:rsid w:val="004346BD"/>
    <w:rsid w:val="00437F91"/>
    <w:rsid w:val="00441E13"/>
    <w:rsid w:val="00445311"/>
    <w:rsid w:val="004758A4"/>
    <w:rsid w:val="0048597A"/>
    <w:rsid w:val="00487D9A"/>
    <w:rsid w:val="0049634C"/>
    <w:rsid w:val="004C1C66"/>
    <w:rsid w:val="004C5E0C"/>
    <w:rsid w:val="004D14A4"/>
    <w:rsid w:val="004D5A30"/>
    <w:rsid w:val="004E4E94"/>
    <w:rsid w:val="004F67AA"/>
    <w:rsid w:val="005022A1"/>
    <w:rsid w:val="00521A41"/>
    <w:rsid w:val="0052529B"/>
    <w:rsid w:val="005338AE"/>
    <w:rsid w:val="005B4CCB"/>
    <w:rsid w:val="005C04FE"/>
    <w:rsid w:val="005C4E7F"/>
    <w:rsid w:val="005C53BF"/>
    <w:rsid w:val="005D0A61"/>
    <w:rsid w:val="005D1094"/>
    <w:rsid w:val="005D1D15"/>
    <w:rsid w:val="005F0D47"/>
    <w:rsid w:val="006314C7"/>
    <w:rsid w:val="006627D8"/>
    <w:rsid w:val="0067123D"/>
    <w:rsid w:val="006A29CC"/>
    <w:rsid w:val="006B7EDE"/>
    <w:rsid w:val="006C4B18"/>
    <w:rsid w:val="006D46A6"/>
    <w:rsid w:val="006E5057"/>
    <w:rsid w:val="0073473F"/>
    <w:rsid w:val="00784EFC"/>
    <w:rsid w:val="007862F6"/>
    <w:rsid w:val="0078756A"/>
    <w:rsid w:val="007C3699"/>
    <w:rsid w:val="007C4444"/>
    <w:rsid w:val="007E339A"/>
    <w:rsid w:val="007F2A5D"/>
    <w:rsid w:val="007F7C6A"/>
    <w:rsid w:val="00813CF6"/>
    <w:rsid w:val="008171B3"/>
    <w:rsid w:val="00846BB3"/>
    <w:rsid w:val="00857A79"/>
    <w:rsid w:val="0086058C"/>
    <w:rsid w:val="008B3B63"/>
    <w:rsid w:val="008B4C7B"/>
    <w:rsid w:val="008B78D4"/>
    <w:rsid w:val="008C2681"/>
    <w:rsid w:val="0090136E"/>
    <w:rsid w:val="00914DF5"/>
    <w:rsid w:val="00920725"/>
    <w:rsid w:val="00926E2E"/>
    <w:rsid w:val="00930EA1"/>
    <w:rsid w:val="00941E98"/>
    <w:rsid w:val="0094253B"/>
    <w:rsid w:val="009452D9"/>
    <w:rsid w:val="00963F82"/>
    <w:rsid w:val="00964DE3"/>
    <w:rsid w:val="0096787D"/>
    <w:rsid w:val="009705D1"/>
    <w:rsid w:val="00990313"/>
    <w:rsid w:val="009922A1"/>
    <w:rsid w:val="009E07CC"/>
    <w:rsid w:val="009E2E5C"/>
    <w:rsid w:val="00A14645"/>
    <w:rsid w:val="00A15967"/>
    <w:rsid w:val="00A20A5C"/>
    <w:rsid w:val="00A21AF0"/>
    <w:rsid w:val="00A23164"/>
    <w:rsid w:val="00A76F24"/>
    <w:rsid w:val="00AD4182"/>
    <w:rsid w:val="00AF352A"/>
    <w:rsid w:val="00AF7AC7"/>
    <w:rsid w:val="00B00FC1"/>
    <w:rsid w:val="00B0109D"/>
    <w:rsid w:val="00B04BC1"/>
    <w:rsid w:val="00B23852"/>
    <w:rsid w:val="00B24574"/>
    <w:rsid w:val="00B43EF0"/>
    <w:rsid w:val="00B44234"/>
    <w:rsid w:val="00B975A9"/>
    <w:rsid w:val="00BB64B2"/>
    <w:rsid w:val="00BD05F4"/>
    <w:rsid w:val="00BE3EC7"/>
    <w:rsid w:val="00C0728B"/>
    <w:rsid w:val="00C12A80"/>
    <w:rsid w:val="00C152A7"/>
    <w:rsid w:val="00C412BF"/>
    <w:rsid w:val="00C47545"/>
    <w:rsid w:val="00C553B0"/>
    <w:rsid w:val="00C6586D"/>
    <w:rsid w:val="00C65B71"/>
    <w:rsid w:val="00C72A61"/>
    <w:rsid w:val="00C7324A"/>
    <w:rsid w:val="00C80CC5"/>
    <w:rsid w:val="00CD117D"/>
    <w:rsid w:val="00CD6748"/>
    <w:rsid w:val="00CF1948"/>
    <w:rsid w:val="00D30F41"/>
    <w:rsid w:val="00D772F7"/>
    <w:rsid w:val="00D8036A"/>
    <w:rsid w:val="00D85F28"/>
    <w:rsid w:val="00DA4F30"/>
    <w:rsid w:val="00DD2132"/>
    <w:rsid w:val="00DD578B"/>
    <w:rsid w:val="00E14864"/>
    <w:rsid w:val="00E2696D"/>
    <w:rsid w:val="00E411BC"/>
    <w:rsid w:val="00E905B3"/>
    <w:rsid w:val="00ED619B"/>
    <w:rsid w:val="00EE6959"/>
    <w:rsid w:val="00EE6EE7"/>
    <w:rsid w:val="00F02F90"/>
    <w:rsid w:val="00F03342"/>
    <w:rsid w:val="00F30D0D"/>
    <w:rsid w:val="00F46BA5"/>
    <w:rsid w:val="00F55100"/>
    <w:rsid w:val="00F56403"/>
    <w:rsid w:val="00F86EFD"/>
    <w:rsid w:val="00F95908"/>
    <w:rsid w:val="00FA212F"/>
    <w:rsid w:val="00FA343C"/>
    <w:rsid w:val="00FA6151"/>
    <w:rsid w:val="00FA71BA"/>
    <w:rsid w:val="00FC40B3"/>
    <w:rsid w:val="00FF5492"/>
    <w:rsid w:val="00FF61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419C"/>
    <w:rPr>
      <w:sz w:val="24"/>
      <w:szCs w:val="24"/>
    </w:rPr>
  </w:style>
  <w:style w:type="paragraph" w:styleId="Rubrik1">
    <w:name w:val="heading 1"/>
    <w:basedOn w:val="Normal"/>
    <w:next w:val="Normal"/>
    <w:link w:val="Rubrik1Char"/>
    <w:qFormat/>
    <w:rsid w:val="00A14645"/>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A14645"/>
    <w:pPr>
      <w:keepNext/>
      <w:spacing w:before="240" w:after="60"/>
      <w:outlineLvl w:val="1"/>
    </w:pPr>
    <w:rPr>
      <w:rFonts w:ascii="Arial" w:hAnsi="Arial" w:cs="Arial"/>
      <w:b/>
      <w:bCs/>
      <w:iCs/>
      <w:szCs w:val="28"/>
    </w:rPr>
  </w:style>
  <w:style w:type="paragraph" w:styleId="Rubrik3">
    <w:name w:val="heading 3"/>
    <w:basedOn w:val="Normal"/>
    <w:next w:val="Normal"/>
    <w:qFormat/>
    <w:rsid w:val="00A14645"/>
    <w:pPr>
      <w:keepNext/>
      <w:spacing w:before="240" w:after="60"/>
      <w:outlineLvl w:val="2"/>
    </w:pPr>
    <w:rPr>
      <w:rFonts w:ascii="Arial" w:hAnsi="Arial" w:cs="Arial"/>
      <w:b/>
      <w:bCs/>
      <w:sz w:val="20"/>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rFonts w:ascii="Georgia" w:hAnsi="Georgia"/>
      <w:sz w:val="20"/>
      <w:szCs w:val="20"/>
    </w:rPr>
  </w:style>
  <w:style w:type="paragraph" w:customStyle="1" w:styleId="Rubrik1numrerad">
    <w:name w:val="Rubrik 1 numrerad"/>
    <w:basedOn w:val="Rubrik1"/>
    <w:next w:val="Normal"/>
    <w:qFormat/>
    <w:rsid w:val="00A14645"/>
    <w:pPr>
      <w:numPr>
        <w:numId w:val="5"/>
      </w:numPr>
    </w:pPr>
  </w:style>
  <w:style w:type="paragraph" w:customStyle="1" w:styleId="Rubrik2numrerad">
    <w:name w:val="Rubrik 2 numrerad"/>
    <w:basedOn w:val="Rubrik2"/>
    <w:next w:val="Normal"/>
    <w:qFormat/>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rPr>
      <w:rFonts w:ascii="Georgia" w:hAnsi="Georgia"/>
      <w:sz w:val="20"/>
      <w:szCs w:val="20"/>
    </w:rPr>
  </w:style>
  <w:style w:type="character" w:styleId="Sidnummer">
    <w:name w:val="page number"/>
    <w:basedOn w:val="Standardstycketeckensnitt"/>
  </w:style>
  <w:style w:type="table" w:styleId="Tabellrutnt">
    <w:name w:val="Table Grid"/>
    <w:basedOn w:val="Normaltabell"/>
    <w:semiHidden/>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qFormat/>
    <w:rsid w:val="00354073"/>
    <w:rPr>
      <w:rFonts w:ascii="Arial" w:hAnsi="Arial" w:cs="Arial"/>
      <w:b/>
      <w:sz w:val="16"/>
      <w:szCs w:val="16"/>
    </w:rPr>
  </w:style>
  <w:style w:type="paragraph" w:customStyle="1" w:styleId="Ledtext2">
    <w:name w:val="Ledtext 2"/>
    <w:basedOn w:val="Ledtext"/>
    <w:qFormat/>
    <w:rsid w:val="00354073"/>
    <w:rPr>
      <w:b w:val="0"/>
    </w:rPr>
  </w:style>
  <w:style w:type="character" w:styleId="Hyperlnk">
    <w:name w:val="Hyperlink"/>
    <w:basedOn w:val="Standardstycketeckensnitt"/>
    <w:rsid w:val="0027419C"/>
    <w:rPr>
      <w:color w:val="0000FF"/>
      <w:u w:val="single"/>
    </w:rPr>
  </w:style>
  <w:style w:type="character" w:styleId="Stark">
    <w:name w:val="Strong"/>
    <w:basedOn w:val="Standardstycketeckensnitt"/>
    <w:uiPriority w:val="22"/>
    <w:qFormat/>
    <w:rsid w:val="0027419C"/>
    <w:rPr>
      <w:b/>
      <w:bCs/>
    </w:rPr>
  </w:style>
  <w:style w:type="character" w:customStyle="1" w:styleId="Rubrik1Char">
    <w:name w:val="Rubrik 1 Char"/>
    <w:basedOn w:val="Standardstycketeckensnitt"/>
    <w:link w:val="Rubrik1"/>
    <w:rsid w:val="009E2E5C"/>
    <w:rPr>
      <w:rFonts w:ascii="Arial" w:hAnsi="Arial" w:cs="Arial"/>
      <w:b/>
      <w:bCs/>
      <w:kern w:val="32"/>
      <w:sz w:val="28"/>
      <w:szCs w:val="32"/>
    </w:rPr>
  </w:style>
  <w:style w:type="paragraph" w:styleId="Brdtext">
    <w:name w:val="Body Text"/>
    <w:link w:val="BrdtextChar"/>
    <w:unhideWhenUsed/>
    <w:rsid w:val="005F0D47"/>
    <w:rPr>
      <w:rFonts w:eastAsia="Arial Unicode MS" w:cs="Arial Unicode MS"/>
      <w:color w:val="000000"/>
      <w:sz w:val="24"/>
      <w:szCs w:val="24"/>
      <w:u w:color="000000"/>
    </w:rPr>
  </w:style>
  <w:style w:type="character" w:customStyle="1" w:styleId="BrdtextChar">
    <w:name w:val="Brödtext Char"/>
    <w:basedOn w:val="Standardstycketeckensnitt"/>
    <w:link w:val="Brdtext"/>
    <w:rsid w:val="005F0D47"/>
    <w:rPr>
      <w:rFonts w:eastAsia="Arial Unicode MS" w:cs="Arial Unicode MS"/>
      <w:color w:val="000000"/>
      <w:sz w:val="24"/>
      <w:szCs w:val="24"/>
      <w:u w:color="000000"/>
    </w:rPr>
  </w:style>
  <w:style w:type="paragraph" w:customStyle="1" w:styleId="BrdtextA">
    <w:name w:val="Brödtext A"/>
    <w:rsid w:val="00CD117D"/>
    <w:pPr>
      <w:pBdr>
        <w:top w:val="nil"/>
        <w:left w:val="nil"/>
        <w:bottom w:val="nil"/>
        <w:right w:val="nil"/>
        <w:between w:val="nil"/>
        <w:bar w:val="nil"/>
      </w:pBdr>
    </w:pPr>
    <w:rPr>
      <w:rFonts w:eastAsia="Arial Unicode MS"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419C"/>
    <w:rPr>
      <w:sz w:val="24"/>
      <w:szCs w:val="24"/>
    </w:rPr>
  </w:style>
  <w:style w:type="paragraph" w:styleId="Rubrik1">
    <w:name w:val="heading 1"/>
    <w:basedOn w:val="Normal"/>
    <w:next w:val="Normal"/>
    <w:link w:val="Rubrik1Char"/>
    <w:qFormat/>
    <w:rsid w:val="00A14645"/>
    <w:pPr>
      <w:keepNext/>
      <w:spacing w:before="240" w:after="60"/>
      <w:outlineLvl w:val="0"/>
    </w:pPr>
    <w:rPr>
      <w:rFonts w:ascii="Arial" w:hAnsi="Arial" w:cs="Arial"/>
      <w:b/>
      <w:bCs/>
      <w:kern w:val="32"/>
      <w:sz w:val="28"/>
      <w:szCs w:val="32"/>
    </w:rPr>
  </w:style>
  <w:style w:type="paragraph" w:styleId="Rubrik2">
    <w:name w:val="heading 2"/>
    <w:basedOn w:val="Normal"/>
    <w:next w:val="Normal"/>
    <w:qFormat/>
    <w:rsid w:val="00A14645"/>
    <w:pPr>
      <w:keepNext/>
      <w:spacing w:before="240" w:after="60"/>
      <w:outlineLvl w:val="1"/>
    </w:pPr>
    <w:rPr>
      <w:rFonts w:ascii="Arial" w:hAnsi="Arial" w:cs="Arial"/>
      <w:b/>
      <w:bCs/>
      <w:iCs/>
      <w:szCs w:val="28"/>
    </w:rPr>
  </w:style>
  <w:style w:type="paragraph" w:styleId="Rubrik3">
    <w:name w:val="heading 3"/>
    <w:basedOn w:val="Normal"/>
    <w:next w:val="Normal"/>
    <w:qFormat/>
    <w:rsid w:val="00A14645"/>
    <w:pPr>
      <w:keepNext/>
      <w:spacing w:before="240" w:after="60"/>
      <w:outlineLvl w:val="2"/>
    </w:pPr>
    <w:rPr>
      <w:rFonts w:ascii="Arial" w:hAnsi="Arial" w:cs="Arial"/>
      <w:b/>
      <w:bCs/>
      <w:sz w:val="20"/>
      <w:szCs w:val="26"/>
    </w:rPr>
  </w:style>
  <w:style w:type="paragraph" w:styleId="Rubrik4">
    <w:name w:val="heading 4"/>
    <w:basedOn w:val="Rubrik3"/>
    <w:next w:val="Normal"/>
    <w:qFormat/>
    <w:rsid w:val="00857A79"/>
    <w:pPr>
      <w:outlineLvl w:val="3"/>
    </w:pPr>
    <w:rPr>
      <w:bCs w:val="0"/>
      <w:sz w:val="2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rPr>
      <w:rFonts w:ascii="Georgia" w:hAnsi="Georgia"/>
      <w:sz w:val="20"/>
      <w:szCs w:val="20"/>
    </w:rPr>
  </w:style>
  <w:style w:type="paragraph" w:customStyle="1" w:styleId="Rubrik1numrerad">
    <w:name w:val="Rubrik 1 numrerad"/>
    <w:basedOn w:val="Rubrik1"/>
    <w:next w:val="Normal"/>
    <w:qFormat/>
    <w:rsid w:val="00A14645"/>
    <w:pPr>
      <w:numPr>
        <w:numId w:val="5"/>
      </w:numPr>
    </w:pPr>
  </w:style>
  <w:style w:type="paragraph" w:customStyle="1" w:styleId="Rubrik2numrerad">
    <w:name w:val="Rubrik 2 numrerad"/>
    <w:basedOn w:val="Rubrik2"/>
    <w:next w:val="Normal"/>
    <w:qFormat/>
    <w:rsid w:val="00A14645"/>
    <w:pPr>
      <w:numPr>
        <w:ilvl w:val="1"/>
        <w:numId w:val="5"/>
      </w:numPr>
      <w:tabs>
        <w:tab w:val="left" w:pos="4820"/>
      </w:tabs>
      <w:spacing w:before="0" w:after="0"/>
    </w:pPr>
    <w:rPr>
      <w:rFonts w:cs="Times New Roman"/>
      <w:bCs w:val="0"/>
      <w:iCs w:val="0"/>
      <w:szCs w:val="20"/>
    </w:rPr>
  </w:style>
  <w:style w:type="paragraph" w:customStyle="1" w:styleId="Rubrik3numrerad">
    <w:name w:val="Rubrik 3 numrerad"/>
    <w:basedOn w:val="Rubrik3"/>
    <w:next w:val="Normal"/>
    <w:qFormat/>
    <w:rsid w:val="00A14645"/>
    <w:pPr>
      <w:numPr>
        <w:ilvl w:val="2"/>
        <w:numId w:val="5"/>
      </w:numPr>
      <w:spacing w:after="0"/>
    </w:pPr>
    <w:rPr>
      <w:rFonts w:cs="Times New Roman"/>
      <w:bCs w:val="0"/>
      <w:szCs w:val="20"/>
    </w:rPr>
  </w:style>
  <w:style w:type="paragraph" w:styleId="Sidfot">
    <w:name w:val="footer"/>
    <w:basedOn w:val="Normal"/>
    <w:semiHidden/>
    <w:pPr>
      <w:tabs>
        <w:tab w:val="center" w:pos="4536"/>
        <w:tab w:val="right" w:pos="9072"/>
      </w:tabs>
    </w:pPr>
    <w:rPr>
      <w:rFonts w:ascii="Georgia" w:hAnsi="Georgia"/>
      <w:sz w:val="20"/>
      <w:szCs w:val="20"/>
    </w:rPr>
  </w:style>
  <w:style w:type="character" w:styleId="Sidnummer">
    <w:name w:val="page number"/>
    <w:basedOn w:val="Standardstycketeckensnitt"/>
  </w:style>
  <w:style w:type="table" w:styleId="Tabellrutnt">
    <w:name w:val="Table Grid"/>
    <w:basedOn w:val="Normaltabell"/>
    <w:semiHidden/>
    <w:rsid w:val="00D803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338AE"/>
    <w:rPr>
      <w:rFonts w:ascii="Tahoma" w:hAnsi="Tahoma" w:cs="Tahoma"/>
      <w:sz w:val="16"/>
      <w:szCs w:val="16"/>
    </w:rPr>
  </w:style>
  <w:style w:type="paragraph" w:customStyle="1" w:styleId="Ledtext">
    <w:name w:val="Ledtext"/>
    <w:basedOn w:val="Normal"/>
    <w:qFormat/>
    <w:rsid w:val="00354073"/>
    <w:rPr>
      <w:rFonts w:ascii="Arial" w:hAnsi="Arial" w:cs="Arial"/>
      <w:b/>
      <w:sz w:val="16"/>
      <w:szCs w:val="16"/>
    </w:rPr>
  </w:style>
  <w:style w:type="paragraph" w:customStyle="1" w:styleId="Ledtext2">
    <w:name w:val="Ledtext 2"/>
    <w:basedOn w:val="Ledtext"/>
    <w:qFormat/>
    <w:rsid w:val="00354073"/>
    <w:rPr>
      <w:b w:val="0"/>
    </w:rPr>
  </w:style>
  <w:style w:type="character" w:styleId="Hyperlnk">
    <w:name w:val="Hyperlink"/>
    <w:basedOn w:val="Standardstycketeckensnitt"/>
    <w:rsid w:val="0027419C"/>
    <w:rPr>
      <w:color w:val="0000FF"/>
      <w:u w:val="single"/>
    </w:rPr>
  </w:style>
  <w:style w:type="character" w:styleId="Stark">
    <w:name w:val="Strong"/>
    <w:basedOn w:val="Standardstycketeckensnitt"/>
    <w:uiPriority w:val="22"/>
    <w:qFormat/>
    <w:rsid w:val="0027419C"/>
    <w:rPr>
      <w:b/>
      <w:bCs/>
    </w:rPr>
  </w:style>
  <w:style w:type="character" w:customStyle="1" w:styleId="Rubrik1Char">
    <w:name w:val="Rubrik 1 Char"/>
    <w:basedOn w:val="Standardstycketeckensnitt"/>
    <w:link w:val="Rubrik1"/>
    <w:rsid w:val="009E2E5C"/>
    <w:rPr>
      <w:rFonts w:ascii="Arial" w:hAnsi="Arial" w:cs="Arial"/>
      <w:b/>
      <w:bCs/>
      <w:kern w:val="32"/>
      <w:sz w:val="28"/>
      <w:szCs w:val="32"/>
    </w:rPr>
  </w:style>
  <w:style w:type="paragraph" w:styleId="Brdtext">
    <w:name w:val="Body Text"/>
    <w:link w:val="BrdtextChar"/>
    <w:unhideWhenUsed/>
    <w:rsid w:val="005F0D47"/>
    <w:rPr>
      <w:rFonts w:eastAsia="Arial Unicode MS" w:cs="Arial Unicode MS"/>
      <w:color w:val="000000"/>
      <w:sz w:val="24"/>
      <w:szCs w:val="24"/>
      <w:u w:color="000000"/>
    </w:rPr>
  </w:style>
  <w:style w:type="character" w:customStyle="1" w:styleId="BrdtextChar">
    <w:name w:val="Brödtext Char"/>
    <w:basedOn w:val="Standardstycketeckensnitt"/>
    <w:link w:val="Brdtext"/>
    <w:rsid w:val="005F0D47"/>
    <w:rPr>
      <w:rFonts w:eastAsia="Arial Unicode MS" w:cs="Arial Unicode MS"/>
      <w:color w:val="000000"/>
      <w:sz w:val="24"/>
      <w:szCs w:val="24"/>
      <w:u w:color="000000"/>
    </w:rPr>
  </w:style>
  <w:style w:type="paragraph" w:customStyle="1" w:styleId="BrdtextA">
    <w:name w:val="Brödtext A"/>
    <w:rsid w:val="00CD117D"/>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7775">
      <w:bodyDiv w:val="1"/>
      <w:marLeft w:val="0"/>
      <w:marRight w:val="0"/>
      <w:marTop w:val="0"/>
      <w:marBottom w:val="0"/>
      <w:divBdr>
        <w:top w:val="none" w:sz="0" w:space="0" w:color="auto"/>
        <w:left w:val="none" w:sz="0" w:space="0" w:color="auto"/>
        <w:bottom w:val="none" w:sz="0" w:space="0" w:color="auto"/>
        <w:right w:val="none" w:sz="0" w:space="0" w:color="auto"/>
      </w:divBdr>
    </w:div>
    <w:div w:id="146003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tillvaxtverket.s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eu.tillvaxtverket.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2136</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2015-12-17T10:31:00Z</dcterms:created>
  <dcterms:modified xsi:type="dcterms:W3CDTF">2015-12-17T10:31:00Z</dcterms:modified>
</cp:coreProperties>
</file>