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66" w:rsidRPr="00C05166" w:rsidRDefault="00C05166" w:rsidP="00C05166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68"/>
          <w:szCs w:val="68"/>
        </w:rPr>
      </w:pPr>
      <w:r w:rsidRPr="00C05166">
        <w:rPr>
          <w:rStyle w:val="Strong"/>
          <w:rFonts w:asciiTheme="minorHAnsi" w:hAnsiTheme="minorHAnsi" w:cs="Arial"/>
          <w:color w:val="333333"/>
          <w:sz w:val="68"/>
          <w:szCs w:val="68"/>
        </w:rPr>
        <w:t>Én million nordmenn på PC-jakt</w:t>
      </w:r>
    </w:p>
    <w:p w:rsidR="00C05166" w:rsidRPr="00C05166" w:rsidRDefault="00C05166" w:rsidP="00C05166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bruk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66" w:rsidRPr="00C05166" w:rsidRDefault="00C05166" w:rsidP="00C05166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21"/>
          <w:szCs w:val="21"/>
        </w:rPr>
      </w:pP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C05166">
        <w:rPr>
          <w:rStyle w:val="Strong"/>
          <w:rFonts w:asciiTheme="minorHAnsi" w:hAnsiTheme="minorHAnsi" w:cs="Arial"/>
          <w:color w:val="333333"/>
        </w:rPr>
        <w:t>Fersk undersøkelse viser at godt over én million nordmenn avslutter sommerferien med å lete etter ny PC. I snitt bruker vi over 8.000 kroner når vi handler ny datamaskin.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b/>
          <w:bCs/>
          <w:color w:val="333333"/>
          <w:sz w:val="21"/>
          <w:szCs w:val="21"/>
        </w:rPr>
        <w:br/>
      </w:r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Slutten på sommerferien betyr starten på et nytt skole- og jobbår - og på en meget travel periode med hensyn til kjøp og salg av PC. 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En undersøkelse </w:t>
      </w:r>
      <w:proofErr w:type="spellStart"/>
      <w:r w:rsidRPr="00C05166">
        <w:rPr>
          <w:rFonts w:asciiTheme="minorHAnsi" w:hAnsiTheme="minorHAnsi" w:cs="Arial"/>
          <w:color w:val="333333"/>
          <w:sz w:val="21"/>
          <w:szCs w:val="21"/>
        </w:rPr>
        <w:t>YouGov</w:t>
      </w:r>
      <w:proofErr w:type="spellEnd"/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 har gjort viser at 30 prosent av de spurte enten har kjøpt PC allerede i løpet av de siste ukene, eller vurderer å gjøre det. Det tilsvarer i overkant av 1,1 millioner </w:t>
      </w:r>
      <w:proofErr w:type="gramStart"/>
      <w:r w:rsidRPr="00C05166">
        <w:rPr>
          <w:rFonts w:asciiTheme="minorHAnsi" w:hAnsiTheme="minorHAnsi" w:cs="Arial"/>
          <w:color w:val="333333"/>
          <w:sz w:val="21"/>
          <w:szCs w:val="21"/>
        </w:rPr>
        <w:t>nordmenn.*</w:t>
      </w:r>
      <w:proofErr w:type="gramEnd"/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- Det antallet stemmer godt med det trykket vi opplever i data-avdelingene våre landet rundt om dagen. Det er </w:t>
      </w:r>
      <w:r w:rsidRPr="00C05166">
        <w:rPr>
          <w:rFonts w:asciiTheme="minorHAnsi" w:hAnsiTheme="minorHAnsi" w:cs="Arial"/>
          <w:color w:val="333333"/>
          <w:sz w:val="21"/>
          <w:szCs w:val="21"/>
        </w:rPr>
        <w:t>usedvanlig</w:t>
      </w:r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 mange som er innom og ser på bærbare maskiner, og faktisk er det bare julesalget som kan måle seg med perioden vi er inne i nå, sier André Hesselroth, som er salgssjef for data hos Elkjøp. 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br/>
        <w:t>Undersøkelsen viser også at vi er villige til å bruke relativt mye penger når vi først kjøper oss ny PC. I snitt svarer Ola og Kari Nordmann at de brukte i overkant av 8.200 kroner på den forrige bærbare datamaskinen de skaffet seg.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t>Samtidig svarer de som vurderer å kjøpe seg ny maskin at de i snitt ser for seg å bruke like i underkant av 8.100 kroner.</w:t>
      </w:r>
    </w:p>
    <w:p w:rsidR="00C05166" w:rsidRDefault="00C05166" w:rsidP="00C05166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br/>
      </w:r>
    </w:p>
    <w:p w:rsidR="00C05166" w:rsidRDefault="00C05166" w:rsidP="00C05166">
      <w:pPr>
        <w:pStyle w:val="NormalWeb"/>
        <w:shd w:val="clear" w:color="auto" w:fill="FFFFFF"/>
        <w:rPr>
          <w:rStyle w:val="Strong"/>
          <w:rFonts w:asciiTheme="minorHAnsi" w:hAnsiTheme="minorHAnsi" w:cs="Arial"/>
          <w:color w:val="333333"/>
          <w:sz w:val="21"/>
          <w:szCs w:val="21"/>
        </w:rPr>
      </w:pP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bookmarkStart w:id="0" w:name="_GoBack"/>
      <w:bookmarkEnd w:id="0"/>
      <w:r w:rsidRPr="00C05166">
        <w:rPr>
          <w:rStyle w:val="Strong"/>
          <w:rFonts w:asciiTheme="minorHAnsi" w:hAnsiTheme="minorHAnsi" w:cs="Arial"/>
          <w:color w:val="333333"/>
          <w:sz w:val="21"/>
          <w:szCs w:val="21"/>
        </w:rPr>
        <w:lastRenderedPageBreak/>
        <w:t>Bruker mer penger enn før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- Vi ser at kundene våre bruker mer penger på bærbar PC enn de gjorde tidligere, men når det er sagt så er det stor forskjell i pris mellom de ulike modellene og typene. Man kan få gode Windows-PC-er til langt under snittet på 8.200 kroner, og det er ikke alle som har behov for en Mac til 10-12.000, sier Hesselroth. 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Han forteller at det har vært en rivende utvikling innen segmentet bærbare datamaskiner de siste årene, og at ny teknologi som ble lansert for en stund tilbake nå virkelig er i ferd med å sette seg. 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- Kundene ser nå i større og større grad etter såkalte 2-i-1-løsninger, altså modeller som kan brukes både som en tradisjonell datamaskin, men der skjermen kan tas av slik at den også fungerer som et nettbrett. Denne teknologien kom for to-tre år siden og har nå for alvor begynt å sette seg. Generelt kan vi si at vi har sett et betydelig kvalitetsløft innenfor segmentet bærbare datamaskiner de siste årene, sier Hesselroth hos Elkjøp. 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t>Av andre trender innenfor kategorien nevner han fremmarsjen av såkalte SSD-harddisker, større fokus på Full HD-skjerm, bedre batterikapasitet og nyere trådløse nettverksløsninger.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br/>
      </w:r>
      <w:r w:rsidRPr="00C05166">
        <w:rPr>
          <w:rStyle w:val="Strong"/>
          <w:rFonts w:asciiTheme="minorHAnsi" w:hAnsiTheme="minorHAnsi" w:cs="Arial"/>
          <w:color w:val="333333"/>
          <w:sz w:val="21"/>
          <w:szCs w:val="21"/>
        </w:rPr>
        <w:t xml:space="preserve">Økende interesse for </w:t>
      </w:r>
      <w:proofErr w:type="spellStart"/>
      <w:r w:rsidRPr="00C05166">
        <w:rPr>
          <w:rStyle w:val="Strong"/>
          <w:rFonts w:asciiTheme="minorHAnsi" w:hAnsiTheme="minorHAnsi" w:cs="Arial"/>
          <w:color w:val="333333"/>
          <w:sz w:val="21"/>
          <w:szCs w:val="21"/>
        </w:rPr>
        <w:t>gaming</w:t>
      </w:r>
      <w:proofErr w:type="spellEnd"/>
      <w:r w:rsidRPr="00C05166">
        <w:rPr>
          <w:rFonts w:asciiTheme="minorHAnsi" w:hAnsiTheme="minorHAnsi" w:cs="Arial"/>
          <w:color w:val="333333"/>
          <w:sz w:val="21"/>
          <w:szCs w:val="21"/>
        </w:rPr>
        <w:t> 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t>Undersøkelsen viser også at 30 prosent av de spurte bruker samme bærbare datamaskin til både spill/</w:t>
      </w:r>
      <w:proofErr w:type="spellStart"/>
      <w:r w:rsidRPr="00C05166">
        <w:rPr>
          <w:rFonts w:asciiTheme="minorHAnsi" w:hAnsiTheme="minorHAnsi" w:cs="Arial"/>
          <w:color w:val="333333"/>
          <w:sz w:val="21"/>
          <w:szCs w:val="21"/>
        </w:rPr>
        <w:t>gaming</w:t>
      </w:r>
      <w:proofErr w:type="spellEnd"/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 og til andre oppgaver. 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- Interessen for dataspill er </w:t>
      </w:r>
      <w:r w:rsidRPr="00C05166">
        <w:rPr>
          <w:rFonts w:asciiTheme="minorHAnsi" w:hAnsiTheme="minorHAnsi" w:cs="Arial"/>
          <w:color w:val="333333"/>
          <w:sz w:val="21"/>
          <w:szCs w:val="21"/>
        </w:rPr>
        <w:t>kraftig</w:t>
      </w:r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 økende i Norge, og er du skikkelig hekta på </w:t>
      </w:r>
      <w:proofErr w:type="spellStart"/>
      <w:r w:rsidRPr="00C05166">
        <w:rPr>
          <w:rFonts w:asciiTheme="minorHAnsi" w:hAnsiTheme="minorHAnsi" w:cs="Arial"/>
          <w:color w:val="333333"/>
          <w:sz w:val="21"/>
          <w:szCs w:val="21"/>
        </w:rPr>
        <w:t>gaming</w:t>
      </w:r>
      <w:proofErr w:type="spellEnd"/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 er du nok også villig til å bruke en del på en god og kraftig maskin. Dette bidrar nok også til at nordmenn generelt går for modeller i en høyere prisklasse enn de kanskje gjorde tidligere, sier salgssjef for data hos Elkjøp, André Hesselroth. 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b/>
          <w:bCs/>
          <w:color w:val="333333"/>
          <w:sz w:val="21"/>
          <w:szCs w:val="21"/>
          <w:u w:val="single"/>
        </w:rPr>
        <w:br/>
      </w:r>
      <w:r w:rsidRPr="00C05166">
        <w:rPr>
          <w:rStyle w:val="Strong"/>
          <w:rFonts w:asciiTheme="minorHAnsi" w:hAnsiTheme="minorHAnsi" w:cs="Arial"/>
          <w:color w:val="333333"/>
          <w:sz w:val="21"/>
          <w:szCs w:val="21"/>
          <w:u w:val="single"/>
        </w:rPr>
        <w:t>UNDERSØKELSEN:</w:t>
      </w:r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 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i/>
          <w:iCs/>
          <w:color w:val="333333"/>
          <w:sz w:val="21"/>
          <w:szCs w:val="21"/>
        </w:rPr>
        <w:br/>
      </w:r>
      <w:r w:rsidRPr="00C05166">
        <w:rPr>
          <w:rStyle w:val="Strong"/>
          <w:rFonts w:asciiTheme="minorHAnsi" w:hAnsiTheme="minorHAnsi" w:cs="Arial"/>
          <w:i/>
          <w:iCs/>
          <w:color w:val="333333"/>
          <w:sz w:val="21"/>
          <w:szCs w:val="21"/>
        </w:rPr>
        <w:t>Vurderer du eller noen i husstanden din å kjøpe ny bærbar PC til skolestart/starten av høsten eller har det nylig blitt kjøpt inn en PC til dette formålet?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Style w:val="Emphasis"/>
          <w:rFonts w:asciiTheme="minorHAnsi" w:hAnsiTheme="minorHAnsi" w:cs="Arial"/>
          <w:color w:val="333333"/>
          <w:sz w:val="21"/>
          <w:szCs w:val="21"/>
        </w:rPr>
        <w:t>Ja, har allerede kjøpt/vurderer å kjøpe: 30 prosent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Style w:val="Emphasis"/>
          <w:rFonts w:asciiTheme="minorHAnsi" w:hAnsiTheme="minorHAnsi" w:cs="Arial"/>
          <w:color w:val="333333"/>
          <w:sz w:val="21"/>
          <w:szCs w:val="21"/>
        </w:rPr>
        <w:t>Nei, har ingen planer om kjøp: 70 prosent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i/>
          <w:iCs/>
          <w:color w:val="333333"/>
          <w:sz w:val="21"/>
          <w:szCs w:val="21"/>
        </w:rPr>
        <w:br/>
      </w:r>
      <w:r w:rsidRPr="00C05166">
        <w:rPr>
          <w:rStyle w:val="Strong"/>
          <w:rFonts w:asciiTheme="minorHAnsi" w:hAnsiTheme="minorHAnsi" w:cs="Arial"/>
          <w:i/>
          <w:iCs/>
          <w:color w:val="333333"/>
          <w:sz w:val="21"/>
          <w:szCs w:val="21"/>
        </w:rPr>
        <w:t>Hva kostet den bærbare PC-en du/dere kjøpte nylig? (</w:t>
      </w:r>
      <w:proofErr w:type="gramStart"/>
      <w:r w:rsidRPr="00C05166">
        <w:rPr>
          <w:rStyle w:val="Strong"/>
          <w:rFonts w:asciiTheme="minorHAnsi" w:hAnsiTheme="minorHAnsi" w:cs="Arial"/>
          <w:i/>
          <w:iCs/>
          <w:color w:val="333333"/>
          <w:sz w:val="21"/>
          <w:szCs w:val="21"/>
        </w:rPr>
        <w:t>dersom</w:t>
      </w:r>
      <w:proofErr w:type="gramEnd"/>
      <w:r w:rsidRPr="00C05166">
        <w:rPr>
          <w:rStyle w:val="Strong"/>
          <w:rFonts w:asciiTheme="minorHAnsi" w:hAnsiTheme="minorHAnsi" w:cs="Arial"/>
          <w:i/>
          <w:iCs/>
          <w:color w:val="333333"/>
          <w:sz w:val="21"/>
          <w:szCs w:val="21"/>
        </w:rPr>
        <w:t xml:space="preserve"> de allerede har kjøpt)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Style w:val="Emphasis"/>
          <w:rFonts w:asciiTheme="minorHAnsi" w:hAnsiTheme="minorHAnsi" w:cs="Arial"/>
          <w:color w:val="333333"/>
          <w:sz w:val="21"/>
          <w:szCs w:val="21"/>
        </w:rPr>
        <w:t>Gjennomsnitt: 8.232 kroner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b/>
          <w:bCs/>
          <w:i/>
          <w:iCs/>
          <w:color w:val="333333"/>
          <w:sz w:val="21"/>
          <w:szCs w:val="21"/>
        </w:rPr>
        <w:br/>
      </w:r>
      <w:r w:rsidRPr="00C05166">
        <w:rPr>
          <w:rStyle w:val="Strong"/>
          <w:rFonts w:asciiTheme="minorHAnsi" w:hAnsiTheme="minorHAnsi" w:cs="Arial"/>
          <w:i/>
          <w:iCs/>
          <w:color w:val="333333"/>
          <w:sz w:val="21"/>
          <w:szCs w:val="21"/>
        </w:rPr>
        <w:t>Hvor mye vil du anslå at dere/du kommer til å bruke på en ny bærbar PC?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Style w:val="Emphasis"/>
          <w:rFonts w:asciiTheme="minorHAnsi" w:hAnsiTheme="minorHAnsi" w:cs="Arial"/>
          <w:color w:val="333333"/>
          <w:sz w:val="21"/>
          <w:szCs w:val="21"/>
        </w:rPr>
        <w:t>Gjennomsnitt: 8.070 kroner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i/>
          <w:iCs/>
          <w:color w:val="333333"/>
          <w:sz w:val="21"/>
          <w:szCs w:val="21"/>
        </w:rPr>
        <w:br/>
      </w:r>
      <w:r w:rsidRPr="00C05166">
        <w:rPr>
          <w:rStyle w:val="Emphasis"/>
          <w:rFonts w:asciiTheme="minorHAnsi" w:hAnsiTheme="minorHAnsi" w:cs="Arial"/>
          <w:color w:val="333333"/>
          <w:sz w:val="21"/>
          <w:szCs w:val="21"/>
        </w:rPr>
        <w:t xml:space="preserve">Undersøkelsen utført av </w:t>
      </w:r>
      <w:proofErr w:type="spellStart"/>
      <w:r w:rsidRPr="00C05166">
        <w:rPr>
          <w:rStyle w:val="Emphasis"/>
          <w:rFonts w:asciiTheme="minorHAnsi" w:hAnsiTheme="minorHAnsi" w:cs="Arial"/>
          <w:color w:val="333333"/>
          <w:sz w:val="21"/>
          <w:szCs w:val="21"/>
        </w:rPr>
        <w:t>YouGov</w:t>
      </w:r>
      <w:proofErr w:type="spellEnd"/>
      <w:r w:rsidRPr="00C05166">
        <w:rPr>
          <w:rStyle w:val="Emphasis"/>
          <w:rFonts w:asciiTheme="minorHAnsi" w:hAnsiTheme="minorHAnsi" w:cs="Arial"/>
          <w:color w:val="333333"/>
          <w:sz w:val="21"/>
          <w:szCs w:val="21"/>
        </w:rPr>
        <w:t xml:space="preserve"> august 2016 blant et representativt utvalg av 1.004 nordmenn mellom 18 og 74 år. </w:t>
      </w:r>
    </w:p>
    <w:p w:rsidR="00C05166" w:rsidRPr="00C05166" w:rsidRDefault="00C05166" w:rsidP="00C05166">
      <w:pPr>
        <w:pStyle w:val="NormalWeb"/>
        <w:shd w:val="clear" w:color="auto" w:fill="FFFFFF"/>
        <w:rPr>
          <w:rFonts w:asciiTheme="minorHAnsi" w:hAnsiTheme="minorHAnsi" w:cs="Arial"/>
          <w:color w:val="333333"/>
          <w:sz w:val="21"/>
          <w:szCs w:val="21"/>
        </w:rPr>
      </w:pPr>
      <w:r w:rsidRPr="00C05166">
        <w:rPr>
          <w:rFonts w:asciiTheme="minorHAnsi" w:hAnsiTheme="minorHAnsi" w:cs="Arial"/>
          <w:color w:val="333333"/>
          <w:sz w:val="21"/>
          <w:szCs w:val="21"/>
        </w:rPr>
        <w:br/>
        <w:t xml:space="preserve">* Tall fra Statistisk Sentralbyrå viser at det er rundt 3,7 millioner nordmenn mellom 18 og 74 år i Norge. </w:t>
      </w:r>
      <w:proofErr w:type="spellStart"/>
      <w:r w:rsidRPr="00C05166">
        <w:rPr>
          <w:rFonts w:asciiTheme="minorHAnsi" w:hAnsiTheme="minorHAnsi" w:cs="Arial"/>
          <w:color w:val="333333"/>
          <w:sz w:val="21"/>
          <w:szCs w:val="21"/>
        </w:rPr>
        <w:t>YouGov</w:t>
      </w:r>
      <w:proofErr w:type="spellEnd"/>
      <w:r w:rsidRPr="00C05166">
        <w:rPr>
          <w:rFonts w:asciiTheme="minorHAnsi" w:hAnsiTheme="minorHAnsi" w:cs="Arial"/>
          <w:color w:val="333333"/>
          <w:sz w:val="21"/>
          <w:szCs w:val="21"/>
        </w:rPr>
        <w:t xml:space="preserve">-undersøkelsen er gjort blant denne gruppen. </w:t>
      </w:r>
    </w:p>
    <w:p w:rsidR="00FF675B" w:rsidRPr="00C05166" w:rsidRDefault="00FF675B"/>
    <w:sectPr w:rsidR="00FF675B" w:rsidRPr="00C05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66"/>
    <w:rsid w:val="00C05166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25D7B-A537-4703-AADE-F49BA92C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5166"/>
    <w:rPr>
      <w:i/>
      <w:iCs/>
    </w:rPr>
  </w:style>
  <w:style w:type="character" w:styleId="Strong">
    <w:name w:val="Strong"/>
    <w:basedOn w:val="DefaultParagraphFont"/>
    <w:uiPriority w:val="22"/>
    <w:qFormat/>
    <w:rsid w:val="00C051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516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19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43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6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dcterms:created xsi:type="dcterms:W3CDTF">2016-08-12T14:47:00Z</dcterms:created>
  <dcterms:modified xsi:type="dcterms:W3CDTF">2016-08-12T14:54:00Z</dcterms:modified>
</cp:coreProperties>
</file>