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5888" w14:textId="77777777" w:rsidR="009C7D4D" w:rsidRPr="009C7D4D" w:rsidRDefault="009C7D4D" w:rsidP="00901351">
      <w:pPr>
        <w:tabs>
          <w:tab w:val="left" w:pos="1134"/>
        </w:tabs>
        <w:autoSpaceDE w:val="0"/>
        <w:autoSpaceDN w:val="0"/>
        <w:adjustRightInd w:val="0"/>
        <w:rPr>
          <w:rFonts w:cs="Arial"/>
          <w:b/>
          <w:sz w:val="22"/>
          <w:szCs w:val="22"/>
          <w:u w:val="single"/>
        </w:rPr>
      </w:pPr>
      <w:r w:rsidRPr="009C7D4D">
        <w:rPr>
          <w:rFonts w:cs="Arial"/>
          <w:b/>
          <w:sz w:val="22"/>
          <w:szCs w:val="22"/>
          <w:u w:val="single"/>
        </w:rPr>
        <w:t>Betriebliche Altersversorgung</w:t>
      </w:r>
    </w:p>
    <w:p w14:paraId="44EF3FD5" w14:textId="77777777" w:rsidR="009C7D4D" w:rsidRPr="009C7D4D" w:rsidRDefault="009C7D4D" w:rsidP="00901351">
      <w:pPr>
        <w:tabs>
          <w:tab w:val="left" w:pos="1134"/>
        </w:tabs>
        <w:autoSpaceDE w:val="0"/>
        <w:autoSpaceDN w:val="0"/>
        <w:adjustRightInd w:val="0"/>
        <w:rPr>
          <w:rFonts w:cs="Arial"/>
          <w:b/>
          <w:sz w:val="28"/>
          <w:szCs w:val="28"/>
        </w:rPr>
      </w:pPr>
      <w:r w:rsidRPr="009C7D4D">
        <w:rPr>
          <w:rFonts w:cs="Arial"/>
          <w:b/>
          <w:sz w:val="28"/>
          <w:szCs w:val="28"/>
        </w:rPr>
        <w:t xml:space="preserve">Geringverdiener profitieren vom Arbeitgeberzuschuss </w:t>
      </w:r>
    </w:p>
    <w:p w14:paraId="2970B3D5" w14:textId="77777777" w:rsidR="009C7D4D" w:rsidRDefault="009C7D4D" w:rsidP="00901351">
      <w:pPr>
        <w:tabs>
          <w:tab w:val="left" w:pos="1134"/>
        </w:tabs>
        <w:autoSpaceDE w:val="0"/>
        <w:autoSpaceDN w:val="0"/>
        <w:adjustRightInd w:val="0"/>
        <w:rPr>
          <w:rFonts w:cs="Arial"/>
          <w:b/>
          <w:sz w:val="22"/>
          <w:szCs w:val="22"/>
        </w:rPr>
      </w:pPr>
    </w:p>
    <w:p w14:paraId="63AFC9F8" w14:textId="77777777" w:rsidR="002136E8" w:rsidRPr="002136E8" w:rsidRDefault="002136E8" w:rsidP="00901351">
      <w:pPr>
        <w:tabs>
          <w:tab w:val="left" w:pos="1134"/>
        </w:tabs>
        <w:autoSpaceDE w:val="0"/>
        <w:autoSpaceDN w:val="0"/>
        <w:adjustRightInd w:val="0"/>
        <w:rPr>
          <w:rFonts w:cs="Arial"/>
          <w:b/>
          <w:sz w:val="22"/>
          <w:szCs w:val="22"/>
        </w:rPr>
      </w:pPr>
      <w:r w:rsidRPr="002136E8">
        <w:rPr>
          <w:rFonts w:cs="Arial"/>
          <w:b/>
          <w:sz w:val="22"/>
          <w:szCs w:val="22"/>
        </w:rPr>
        <w:t xml:space="preserve">Mit einem speziellen Förderbeitrag für Arbeitgeber will das Betriebsrentenstärkungsgesetz </w:t>
      </w:r>
      <w:r w:rsidR="00FA5CB5">
        <w:rPr>
          <w:rFonts w:cs="Arial"/>
          <w:b/>
          <w:sz w:val="22"/>
          <w:szCs w:val="22"/>
        </w:rPr>
        <w:t xml:space="preserve">(BRSG) </w:t>
      </w:r>
      <w:r w:rsidRPr="002136E8">
        <w:rPr>
          <w:rFonts w:cs="Arial"/>
          <w:b/>
          <w:sz w:val="22"/>
          <w:szCs w:val="22"/>
        </w:rPr>
        <w:t>die Teilhabe geringverdienender Arbeitnehmer an der betrieblichen Altersversorgung (bAV) stärken. Die SIGNAL IDUNA hat dazu einige Informationen zusammengestellt.</w:t>
      </w:r>
    </w:p>
    <w:p w14:paraId="69E415E5" w14:textId="77777777" w:rsidR="00FA5CB5" w:rsidRDefault="00FA5CB5" w:rsidP="00901351">
      <w:pPr>
        <w:tabs>
          <w:tab w:val="left" w:pos="1134"/>
        </w:tabs>
        <w:autoSpaceDE w:val="0"/>
        <w:autoSpaceDN w:val="0"/>
        <w:adjustRightInd w:val="0"/>
        <w:rPr>
          <w:rFonts w:cs="Arial"/>
          <w:sz w:val="22"/>
          <w:szCs w:val="22"/>
        </w:rPr>
      </w:pPr>
    </w:p>
    <w:p w14:paraId="6E28D41F" w14:textId="006F03D7" w:rsidR="00FA5CB5" w:rsidRDefault="00A34907" w:rsidP="00901351">
      <w:pPr>
        <w:tabs>
          <w:tab w:val="left" w:pos="1134"/>
        </w:tabs>
        <w:autoSpaceDE w:val="0"/>
        <w:autoSpaceDN w:val="0"/>
        <w:adjustRightInd w:val="0"/>
        <w:rPr>
          <w:rFonts w:cs="Arial"/>
          <w:sz w:val="22"/>
          <w:szCs w:val="22"/>
        </w:rPr>
      </w:pPr>
      <w:r>
        <w:rPr>
          <w:rFonts w:cs="Arial"/>
          <w:sz w:val="22"/>
          <w:szCs w:val="22"/>
        </w:rPr>
        <w:t xml:space="preserve">Bisher </w:t>
      </w:r>
      <w:r w:rsidR="00C20517">
        <w:rPr>
          <w:rFonts w:cs="Arial"/>
          <w:sz w:val="22"/>
          <w:szCs w:val="22"/>
        </w:rPr>
        <w:t xml:space="preserve">kamen geringverdienende Arbeitnehmer wie </w:t>
      </w:r>
      <w:r>
        <w:rPr>
          <w:rFonts w:cs="Arial"/>
          <w:sz w:val="22"/>
          <w:szCs w:val="22"/>
        </w:rPr>
        <w:t xml:space="preserve">zum Beispiel </w:t>
      </w:r>
      <w:r w:rsidR="00C20517">
        <w:rPr>
          <w:rFonts w:cs="Arial"/>
          <w:sz w:val="22"/>
          <w:szCs w:val="22"/>
        </w:rPr>
        <w:t>auch Auszubildende oder Teilzeitkräfte mit einem</w:t>
      </w:r>
      <w:r w:rsidR="00C20517">
        <w:rPr>
          <w:sz w:val="22"/>
          <w:szCs w:val="22"/>
        </w:rPr>
        <w:t xml:space="preserve"> monatlichen Bruttoverdienst von weniger als 2.200 Euro</w:t>
      </w:r>
      <w:r w:rsidR="00C20517">
        <w:rPr>
          <w:rFonts w:cs="Arial"/>
          <w:sz w:val="22"/>
          <w:szCs w:val="22"/>
        </w:rPr>
        <w:t xml:space="preserve"> in den Genuss einer arbeitgeberfinanzierten bAV. </w:t>
      </w:r>
      <w:r>
        <w:rPr>
          <w:rFonts w:cs="Arial"/>
          <w:sz w:val="22"/>
          <w:szCs w:val="22"/>
        </w:rPr>
        <w:t xml:space="preserve">Das hat auch der Gesetzgeber erkannt. Um diesen Personenkreist besonders zu fördern und Arbeitgeber zu motivieren, gerade diesen Arbeitnehmern eine bAV zu spendieren, gibt es seit dem 01. Januar einen besonderen bAV-Förderbetrag. </w:t>
      </w:r>
      <w:r w:rsidR="00C20517">
        <w:rPr>
          <w:rFonts w:cs="Arial"/>
          <w:sz w:val="22"/>
          <w:szCs w:val="22"/>
        </w:rPr>
        <w:t xml:space="preserve">Arbeitgeber, die </w:t>
      </w:r>
      <w:r w:rsidR="00B44F03">
        <w:rPr>
          <w:rFonts w:cs="Arial"/>
          <w:sz w:val="22"/>
          <w:szCs w:val="22"/>
        </w:rPr>
        <w:t>mindestens 2</w:t>
      </w:r>
      <w:r w:rsidR="00C20517">
        <w:rPr>
          <w:rFonts w:cs="Arial"/>
          <w:sz w:val="22"/>
          <w:szCs w:val="22"/>
        </w:rPr>
        <w:t xml:space="preserve">40 Euro jährlich investieren, </w:t>
      </w:r>
      <w:r>
        <w:rPr>
          <w:rFonts w:cs="Arial"/>
          <w:sz w:val="22"/>
          <w:szCs w:val="22"/>
        </w:rPr>
        <w:t>erhalten vom Staat</w:t>
      </w:r>
      <w:r w:rsidR="00C20517">
        <w:rPr>
          <w:rFonts w:cs="Arial"/>
          <w:sz w:val="22"/>
          <w:szCs w:val="22"/>
        </w:rPr>
        <w:t xml:space="preserve"> 30 Prozent der Beiträge</w:t>
      </w:r>
      <w:r>
        <w:rPr>
          <w:rFonts w:cs="Arial"/>
          <w:sz w:val="22"/>
          <w:szCs w:val="22"/>
        </w:rPr>
        <w:t xml:space="preserve"> als </w:t>
      </w:r>
      <w:r w:rsidR="005A57C4">
        <w:rPr>
          <w:rFonts w:cs="Arial"/>
          <w:sz w:val="22"/>
          <w:szCs w:val="22"/>
        </w:rPr>
        <w:t xml:space="preserve">Zuschuss </w:t>
      </w:r>
      <w:r>
        <w:rPr>
          <w:rFonts w:cs="Arial"/>
          <w:sz w:val="22"/>
          <w:szCs w:val="22"/>
        </w:rPr>
        <w:t>zurück.</w:t>
      </w:r>
      <w:r w:rsidR="00C20517">
        <w:rPr>
          <w:rFonts w:cs="Arial"/>
          <w:sz w:val="22"/>
          <w:szCs w:val="22"/>
        </w:rPr>
        <w:t xml:space="preserve"> Maximal fördert der Staat einen Jahresbeitrag von 480 Euro.</w:t>
      </w:r>
      <w:r w:rsidR="00926ED2">
        <w:rPr>
          <w:rFonts w:cs="Arial"/>
          <w:sz w:val="22"/>
          <w:szCs w:val="22"/>
        </w:rPr>
        <w:t xml:space="preserve"> </w:t>
      </w:r>
    </w:p>
    <w:p w14:paraId="4B2F0D65" w14:textId="50537EC0" w:rsidR="00B40726" w:rsidRDefault="00B40726" w:rsidP="002F0F2B">
      <w:pPr>
        <w:rPr>
          <w:rFonts w:cs="Arial"/>
          <w:sz w:val="22"/>
          <w:szCs w:val="22"/>
        </w:rPr>
      </w:pPr>
      <w:bookmarkStart w:id="0" w:name="_GoBack"/>
      <w:bookmarkEnd w:id="0"/>
    </w:p>
    <w:p w14:paraId="6721C8DC" w14:textId="77777777" w:rsidR="00926ED2" w:rsidRDefault="00A62B81" w:rsidP="002F0F2B">
      <w:pPr>
        <w:rPr>
          <w:rFonts w:cs="Arial"/>
          <w:sz w:val="22"/>
          <w:szCs w:val="22"/>
        </w:rPr>
      </w:pPr>
      <w:r>
        <w:rPr>
          <w:rFonts w:cs="Arial"/>
          <w:sz w:val="22"/>
          <w:szCs w:val="22"/>
        </w:rPr>
        <w:t>Das Finanzamt verrechnet den Zuschuss entweder mit der Lohnsteuer oder erstattet ihn direkt, wenn keine Lohnsteuer fällig wird. Selbst wenn der begünstigte Arbeitnehmer die gesetzlich festgelegte Geringverdienergrenze überschreitet, muss sein Arbeitgeber den bis dahin erhaltenen Förderbetrag nicht zurückzahlen.</w:t>
      </w:r>
    </w:p>
    <w:p w14:paraId="162392B7" w14:textId="77777777" w:rsidR="00A62B81" w:rsidRDefault="00A62B81" w:rsidP="002F0F2B">
      <w:pPr>
        <w:rPr>
          <w:rFonts w:cs="Arial"/>
          <w:sz w:val="22"/>
          <w:szCs w:val="22"/>
        </w:rPr>
      </w:pPr>
    </w:p>
    <w:p w14:paraId="6DC03472" w14:textId="2E327D1E" w:rsidR="00A62B81" w:rsidRPr="00414D4C" w:rsidRDefault="00B44F03" w:rsidP="002F0F2B">
      <w:pPr>
        <w:rPr>
          <w:rFonts w:cs="Arial"/>
          <w:sz w:val="22"/>
          <w:szCs w:val="22"/>
        </w:rPr>
      </w:pPr>
      <w:r>
        <w:rPr>
          <w:sz w:val="22"/>
          <w:szCs w:val="22"/>
        </w:rPr>
        <w:t xml:space="preserve">Doch nicht alle betrieblichen Vorsorgeprodukte sind förderfähig. </w:t>
      </w:r>
      <w:r w:rsidR="00A62B81">
        <w:rPr>
          <w:sz w:val="22"/>
          <w:szCs w:val="22"/>
        </w:rPr>
        <w:t xml:space="preserve">Die </w:t>
      </w:r>
      <w:r w:rsidR="005A57C4">
        <w:rPr>
          <w:sz w:val="22"/>
          <w:szCs w:val="22"/>
        </w:rPr>
        <w:t xml:space="preserve">neue SI </w:t>
      </w:r>
      <w:r w:rsidR="00A62B81">
        <w:rPr>
          <w:sz w:val="22"/>
          <w:szCs w:val="22"/>
        </w:rPr>
        <w:t>Betriebsrente+ der SIGNAL IDUNA erfüllt alle Voraussetzungen</w:t>
      </w:r>
      <w:r>
        <w:rPr>
          <w:sz w:val="22"/>
          <w:szCs w:val="22"/>
        </w:rPr>
        <w:t xml:space="preserve"> des</w:t>
      </w:r>
      <w:r w:rsidR="00A62B81">
        <w:rPr>
          <w:sz w:val="22"/>
          <w:szCs w:val="22"/>
        </w:rPr>
        <w:t xml:space="preserve"> BRSG</w:t>
      </w:r>
      <w:r>
        <w:rPr>
          <w:sz w:val="22"/>
          <w:szCs w:val="22"/>
        </w:rPr>
        <w:t>.</w:t>
      </w:r>
      <w:r w:rsidR="00A62B81">
        <w:rPr>
          <w:sz w:val="22"/>
          <w:szCs w:val="22"/>
        </w:rPr>
        <w:t xml:space="preserve"> Es handelt sich um eine fondgebundene Direktversicherung, die eine Mindestleistung garantiert.</w:t>
      </w:r>
    </w:p>
    <w:sectPr w:rsidR="00A62B81" w:rsidRPr="00414D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2B"/>
    <w:rsid w:val="00047737"/>
    <w:rsid w:val="00102961"/>
    <w:rsid w:val="001C5E82"/>
    <w:rsid w:val="002136E8"/>
    <w:rsid w:val="002964BC"/>
    <w:rsid w:val="002F0F2B"/>
    <w:rsid w:val="003B47F1"/>
    <w:rsid w:val="00414D4C"/>
    <w:rsid w:val="004B22C5"/>
    <w:rsid w:val="00527674"/>
    <w:rsid w:val="005A57C4"/>
    <w:rsid w:val="005C0F3E"/>
    <w:rsid w:val="00901351"/>
    <w:rsid w:val="00926ED2"/>
    <w:rsid w:val="00972BFB"/>
    <w:rsid w:val="009C7D4D"/>
    <w:rsid w:val="00A34907"/>
    <w:rsid w:val="00A62B81"/>
    <w:rsid w:val="00B40726"/>
    <w:rsid w:val="00B44F03"/>
    <w:rsid w:val="00C20517"/>
    <w:rsid w:val="00FA5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1381"/>
  <w15:chartTrackingRefBased/>
  <w15:docId w15:val="{4F8AA04A-5BB6-4323-89A0-1C61FDC6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A34907"/>
    <w:rPr>
      <w:sz w:val="16"/>
      <w:szCs w:val="16"/>
    </w:rPr>
  </w:style>
  <w:style w:type="paragraph" w:styleId="Kommentartext">
    <w:name w:val="annotation text"/>
    <w:basedOn w:val="Standard"/>
    <w:link w:val="KommentartextZchn"/>
    <w:uiPriority w:val="99"/>
    <w:semiHidden/>
    <w:unhideWhenUsed/>
    <w:rsid w:val="00A34907"/>
  </w:style>
  <w:style w:type="character" w:customStyle="1" w:styleId="KommentartextZchn">
    <w:name w:val="Kommentartext Zchn"/>
    <w:basedOn w:val="Absatz-Standardschriftart"/>
    <w:link w:val="Kommentartext"/>
    <w:uiPriority w:val="99"/>
    <w:semiHidden/>
    <w:rsid w:val="00A34907"/>
  </w:style>
  <w:style w:type="paragraph" w:styleId="Kommentarthema">
    <w:name w:val="annotation subject"/>
    <w:basedOn w:val="Kommentartext"/>
    <w:next w:val="Kommentartext"/>
    <w:link w:val="KommentarthemaZchn"/>
    <w:uiPriority w:val="99"/>
    <w:semiHidden/>
    <w:unhideWhenUsed/>
    <w:rsid w:val="00A34907"/>
    <w:rPr>
      <w:b/>
      <w:bCs/>
    </w:rPr>
  </w:style>
  <w:style w:type="character" w:customStyle="1" w:styleId="KommentarthemaZchn">
    <w:name w:val="Kommentarthema Zchn"/>
    <w:basedOn w:val="KommentartextZchn"/>
    <w:link w:val="Kommentarthema"/>
    <w:uiPriority w:val="99"/>
    <w:semiHidden/>
    <w:rsid w:val="00A34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2018-01-10T16:14:00Z</cp:lastPrinted>
  <dcterms:created xsi:type="dcterms:W3CDTF">2018-01-23T14:50:00Z</dcterms:created>
  <dcterms:modified xsi:type="dcterms:W3CDTF">2018-01-23T14:50:00Z</dcterms:modified>
</cp:coreProperties>
</file>