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DF" w:rsidRDefault="008041DF" w:rsidP="008041DF">
      <w:pPr>
        <w:pStyle w:val="berschrift1"/>
        <w:ind w:right="707"/>
        <w:rPr>
          <w:b/>
          <w:sz w:val="22"/>
        </w:rPr>
      </w:pPr>
      <w:r>
        <w:rPr>
          <w:b/>
          <w:sz w:val="22"/>
        </w:rPr>
        <w:t>Deutsches Dachdeckerhandwerk – Regeln für Dachdeckungen</w:t>
      </w:r>
    </w:p>
    <w:p w:rsidR="0007324D" w:rsidRPr="00DF486E" w:rsidRDefault="00A66161" w:rsidP="008041DF">
      <w:pPr>
        <w:tabs>
          <w:tab w:val="left" w:pos="4536"/>
        </w:tabs>
        <w:ind w:right="707"/>
        <w:rPr>
          <w:b/>
          <w:sz w:val="20"/>
          <w:szCs w:val="20"/>
        </w:rPr>
      </w:pPr>
      <w:r>
        <w:rPr>
          <w:b/>
          <w:sz w:val="20"/>
          <w:szCs w:val="20"/>
        </w:rPr>
        <w:t>Stand Mai 2019</w:t>
      </w:r>
    </w:p>
    <w:p w:rsidR="00F86239" w:rsidRPr="00C87F48" w:rsidRDefault="00F86239" w:rsidP="008041DF">
      <w:pPr>
        <w:ind w:right="707"/>
        <w:rPr>
          <w:sz w:val="20"/>
          <w:szCs w:val="20"/>
        </w:rPr>
      </w:pPr>
    </w:p>
    <w:tbl>
      <w:tblPr>
        <w:tblW w:w="70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245"/>
      </w:tblGrid>
      <w:tr w:rsidR="00F86239" w:rsidRPr="00C87F48" w:rsidTr="00CD5C11">
        <w:trPr>
          <w:trHeight w:val="352"/>
        </w:trPr>
        <w:tc>
          <w:tcPr>
            <w:tcW w:w="1771" w:type="dxa"/>
          </w:tcPr>
          <w:p w:rsidR="00F86239" w:rsidRPr="00C87F48" w:rsidRDefault="00A66161" w:rsidP="008041DF">
            <w:pPr>
              <w:ind w:right="70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13790A8" wp14:editId="2BB5627C">
                  <wp:extent cx="1038225" cy="1484939"/>
                  <wp:effectExtent l="0" t="0" r="0" b="127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9936_2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444" cy="1485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07324D" w:rsidRPr="008041DF" w:rsidRDefault="0007324D" w:rsidP="001A13A4">
            <w:pPr>
              <w:ind w:right="-353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Hrsg.: Zentralverband des Deutschen Dachdeckerhandwerks – Fachverband für Dach-, Wand- und Abdichtungstechnik – e.V.</w:t>
            </w:r>
          </w:p>
          <w:p w:rsidR="00CD5C11" w:rsidRDefault="00CD5C11" w:rsidP="001A13A4">
            <w:pPr>
              <w:ind w:right="-353"/>
              <w:rPr>
                <w:sz w:val="20"/>
                <w:szCs w:val="20"/>
              </w:rPr>
            </w:pPr>
          </w:p>
          <w:p w:rsidR="008041DF" w:rsidRPr="008041DF" w:rsidRDefault="008041DF" w:rsidP="001A13A4">
            <w:pPr>
              <w:ind w:right="-353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1</w:t>
            </w:r>
            <w:r w:rsidR="0066434D">
              <w:rPr>
                <w:sz w:val="20"/>
                <w:szCs w:val="20"/>
              </w:rPr>
              <w:t xml:space="preserve">2., </w:t>
            </w:r>
            <w:r w:rsidR="0066434D" w:rsidRPr="0066434D">
              <w:rPr>
                <w:sz w:val="20"/>
                <w:szCs w:val="20"/>
              </w:rPr>
              <w:t>aktualisierte und erweiterte</w:t>
            </w:r>
            <w:r w:rsidR="0066434D">
              <w:rPr>
                <w:sz w:val="20"/>
                <w:szCs w:val="20"/>
              </w:rPr>
              <w:t xml:space="preserve"> Auflage 2019. 17 x 24 cm. Kartoniert. 820</w:t>
            </w:r>
            <w:r w:rsidRPr="008041DF">
              <w:rPr>
                <w:sz w:val="20"/>
                <w:szCs w:val="20"/>
              </w:rPr>
              <w:t xml:space="preserve"> Seiten.</w:t>
            </w:r>
          </w:p>
          <w:p w:rsidR="00CD5C11" w:rsidRDefault="00CD5C11" w:rsidP="001A13A4">
            <w:pPr>
              <w:ind w:right="-353"/>
              <w:rPr>
                <w:sz w:val="20"/>
                <w:szCs w:val="20"/>
              </w:rPr>
            </w:pPr>
          </w:p>
          <w:p w:rsidR="008041DF" w:rsidRPr="008041DF" w:rsidRDefault="0066434D" w:rsidP="001A13A4">
            <w:pPr>
              <w:ind w:right="-3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 60</w:t>
            </w:r>
            <w:r w:rsidR="008041DF" w:rsidRPr="008041DF">
              <w:rPr>
                <w:sz w:val="20"/>
                <w:szCs w:val="20"/>
              </w:rPr>
              <w:t>,–</w:t>
            </w:r>
          </w:p>
          <w:p w:rsidR="008041DF" w:rsidRPr="008041DF" w:rsidRDefault="008041DF" w:rsidP="001A13A4">
            <w:pPr>
              <w:ind w:right="-353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EURO 49</w:t>
            </w:r>
            <w:r>
              <w:rPr>
                <w:sz w:val="20"/>
                <w:szCs w:val="20"/>
              </w:rPr>
              <w:t>,–  (Vorzugspreis für ZVDH-M</w:t>
            </w:r>
            <w:r w:rsidRPr="008041DF">
              <w:rPr>
                <w:sz w:val="20"/>
                <w:szCs w:val="20"/>
              </w:rPr>
              <w:t>itgliedsbetriebe)</w:t>
            </w:r>
          </w:p>
          <w:p w:rsidR="00CD5C11" w:rsidRDefault="00CD5C11" w:rsidP="001A13A4">
            <w:pPr>
              <w:tabs>
                <w:tab w:val="left" w:pos="2835"/>
                <w:tab w:val="left" w:pos="3969"/>
              </w:tabs>
              <w:ind w:right="-353"/>
              <w:outlineLvl w:val="0"/>
              <w:rPr>
                <w:sz w:val="20"/>
                <w:szCs w:val="20"/>
              </w:rPr>
            </w:pPr>
          </w:p>
          <w:p w:rsidR="00F86239" w:rsidRPr="00C87F48" w:rsidRDefault="0007324D" w:rsidP="001A13A4">
            <w:pPr>
              <w:tabs>
                <w:tab w:val="left" w:pos="2835"/>
                <w:tab w:val="left" w:pos="3969"/>
              </w:tabs>
              <w:ind w:right="-353"/>
              <w:outlineLvl w:val="0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 xml:space="preserve">ISBN </w:t>
            </w:r>
            <w:r w:rsidR="0066434D" w:rsidRPr="0066434D">
              <w:rPr>
                <w:sz w:val="20"/>
                <w:szCs w:val="20"/>
              </w:rPr>
              <w:t>978-3-481-03993-6</w:t>
            </w:r>
          </w:p>
        </w:tc>
      </w:tr>
    </w:tbl>
    <w:p w:rsidR="00F86239" w:rsidRPr="00C87F48" w:rsidRDefault="00F86239" w:rsidP="008041DF">
      <w:pPr>
        <w:ind w:right="707"/>
        <w:rPr>
          <w:sz w:val="20"/>
          <w:szCs w:val="20"/>
        </w:rPr>
      </w:pPr>
    </w:p>
    <w:p w:rsidR="00F86239" w:rsidRDefault="00F86239" w:rsidP="008041DF">
      <w:pPr>
        <w:ind w:right="707"/>
        <w:rPr>
          <w:sz w:val="20"/>
          <w:szCs w:val="20"/>
        </w:rPr>
      </w:pPr>
      <w:r>
        <w:rPr>
          <w:sz w:val="20"/>
          <w:szCs w:val="20"/>
        </w:rPr>
        <w:t>Verlagsgesellschaft Rudolf Müller GmbH &amp; Co. KG</w:t>
      </w:r>
    </w:p>
    <w:p w:rsidR="00F86239" w:rsidRPr="00C87F48" w:rsidRDefault="00F86239" w:rsidP="008041DF">
      <w:pPr>
        <w:ind w:right="707"/>
        <w:rPr>
          <w:sz w:val="20"/>
          <w:szCs w:val="20"/>
        </w:rPr>
      </w:pPr>
      <w:r w:rsidRPr="00C87F48">
        <w:rPr>
          <w:sz w:val="20"/>
          <w:szCs w:val="20"/>
        </w:rPr>
        <w:t>Kundenservice: 65341 Eltville</w:t>
      </w:r>
    </w:p>
    <w:p w:rsidR="00F86239" w:rsidRPr="00C87F48" w:rsidRDefault="00F86239" w:rsidP="008041DF">
      <w:pPr>
        <w:pStyle w:val="berschrift1"/>
        <w:ind w:right="707"/>
        <w:jc w:val="both"/>
        <w:rPr>
          <w:u w:val="none"/>
        </w:rPr>
      </w:pPr>
      <w:r w:rsidRPr="00C87F48">
        <w:rPr>
          <w:u w:val="none"/>
        </w:rPr>
        <w:t>Telefon: 06123 9238-258</w:t>
      </w:r>
      <w:r w:rsidRPr="00C87F48">
        <w:rPr>
          <w:u w:val="none"/>
        </w:rPr>
        <w:tab/>
      </w:r>
      <w:r w:rsidRPr="00C87F48">
        <w:rPr>
          <w:u w:val="none"/>
        </w:rPr>
        <w:tab/>
        <w:t xml:space="preserve">                                        Telefax: 06123 9238-244</w:t>
      </w:r>
    </w:p>
    <w:p w:rsidR="00F86239" w:rsidRPr="00C87F48" w:rsidRDefault="00F86239" w:rsidP="008041DF">
      <w:pPr>
        <w:ind w:right="707"/>
        <w:rPr>
          <w:sz w:val="20"/>
          <w:szCs w:val="20"/>
          <w:u w:val="single"/>
        </w:rPr>
      </w:pPr>
      <w:r w:rsidRPr="00C87F48">
        <w:rPr>
          <w:sz w:val="20"/>
          <w:szCs w:val="20"/>
          <w:u w:val="single"/>
        </w:rPr>
        <w:t>rudolf-mueller@vuservice.de</w:t>
      </w:r>
      <w:r w:rsidRPr="00C87F48">
        <w:rPr>
          <w:sz w:val="20"/>
          <w:szCs w:val="20"/>
          <w:u w:val="single"/>
        </w:rPr>
        <w:tab/>
      </w:r>
      <w:r w:rsidRPr="00C87F48">
        <w:rPr>
          <w:sz w:val="20"/>
          <w:szCs w:val="20"/>
          <w:u w:val="single"/>
        </w:rPr>
        <w:tab/>
      </w:r>
      <w:r w:rsidRPr="00C87F48">
        <w:rPr>
          <w:sz w:val="20"/>
          <w:szCs w:val="20"/>
          <w:u w:val="single"/>
        </w:rPr>
        <w:tab/>
      </w:r>
      <w:r w:rsidRPr="00C87F48">
        <w:rPr>
          <w:sz w:val="20"/>
          <w:szCs w:val="20"/>
          <w:u w:val="single"/>
        </w:rPr>
        <w:tab/>
        <w:t>www.baufachmedien.de</w:t>
      </w:r>
    </w:p>
    <w:p w:rsidR="00BC3444" w:rsidRPr="008041DF" w:rsidRDefault="00BC3444" w:rsidP="00CD5C11">
      <w:pPr>
        <w:spacing w:line="300" w:lineRule="exact"/>
        <w:ind w:right="707"/>
        <w:rPr>
          <w:sz w:val="20"/>
          <w:szCs w:val="20"/>
        </w:rPr>
      </w:pPr>
    </w:p>
    <w:p w:rsidR="008041DF" w:rsidRPr="008041DF" w:rsidRDefault="008041DF" w:rsidP="00CD5C11">
      <w:pPr>
        <w:spacing w:line="300" w:lineRule="exact"/>
        <w:ind w:right="709"/>
        <w:rPr>
          <w:sz w:val="20"/>
          <w:szCs w:val="20"/>
        </w:rPr>
      </w:pPr>
      <w:r w:rsidRPr="008041DF">
        <w:rPr>
          <w:sz w:val="20"/>
          <w:szCs w:val="20"/>
        </w:rPr>
        <w:t xml:space="preserve">Das </w:t>
      </w:r>
      <w:r w:rsidR="002B70FA">
        <w:rPr>
          <w:sz w:val="20"/>
          <w:szCs w:val="20"/>
        </w:rPr>
        <w:t>Taschenbu</w:t>
      </w:r>
      <w:r w:rsidRPr="008041DF">
        <w:rPr>
          <w:sz w:val="20"/>
          <w:szCs w:val="20"/>
        </w:rPr>
        <w:t xml:space="preserve">ch „Regeln für Dachdeckungen“ </w:t>
      </w:r>
      <w:r w:rsidR="002B70FA">
        <w:rPr>
          <w:sz w:val="20"/>
          <w:szCs w:val="20"/>
        </w:rPr>
        <w:t xml:space="preserve">enthält </w:t>
      </w:r>
      <w:r w:rsidRPr="008041DF">
        <w:rPr>
          <w:sz w:val="20"/>
          <w:szCs w:val="20"/>
        </w:rPr>
        <w:t xml:space="preserve">die Grundregel, alle Fachregeln, Hinweise, Merkblätter und Produktdatenblätter, die für eine sichere Ausführung von Steildachdeckungen notwendig sind. Der Inhalt der vorliegenden Regelwerksteile entspricht dem Stand des Regelwerks vom </w:t>
      </w:r>
      <w:r>
        <w:rPr>
          <w:sz w:val="20"/>
          <w:szCs w:val="20"/>
        </w:rPr>
        <w:t>Mai 201</w:t>
      </w:r>
      <w:r w:rsidR="00C2208C">
        <w:rPr>
          <w:sz w:val="20"/>
          <w:szCs w:val="20"/>
        </w:rPr>
        <w:t>9</w:t>
      </w:r>
      <w:r w:rsidRPr="008041DF">
        <w:rPr>
          <w:sz w:val="20"/>
          <w:szCs w:val="20"/>
        </w:rPr>
        <w:t>.</w:t>
      </w:r>
    </w:p>
    <w:p w:rsidR="001A1F60" w:rsidRDefault="008041DF" w:rsidP="00CD5C11">
      <w:pPr>
        <w:pStyle w:val="StandardWeb"/>
        <w:tabs>
          <w:tab w:val="left" w:pos="7088"/>
        </w:tabs>
        <w:spacing w:line="300" w:lineRule="exact"/>
        <w:ind w:right="709"/>
        <w:rPr>
          <w:sz w:val="20"/>
          <w:szCs w:val="20"/>
        </w:rPr>
      </w:pPr>
      <w:r w:rsidRPr="008041DF">
        <w:rPr>
          <w:sz w:val="20"/>
          <w:szCs w:val="20"/>
        </w:rPr>
        <w:t xml:space="preserve">Neu in der </w:t>
      </w:r>
      <w:r w:rsidR="0066434D">
        <w:rPr>
          <w:sz w:val="20"/>
          <w:szCs w:val="20"/>
        </w:rPr>
        <w:t>12</w:t>
      </w:r>
      <w:r w:rsidRPr="008041DF">
        <w:rPr>
          <w:sz w:val="20"/>
          <w:szCs w:val="20"/>
        </w:rPr>
        <w:t>. Auflage</w:t>
      </w:r>
      <w:r w:rsidR="001A1F60">
        <w:rPr>
          <w:sz w:val="20"/>
          <w:szCs w:val="20"/>
        </w:rPr>
        <w:t>:</w:t>
      </w:r>
      <w:r w:rsidR="003439CB">
        <w:rPr>
          <w:sz w:val="20"/>
          <w:szCs w:val="20"/>
        </w:rPr>
        <w:t xml:space="preserve"> </w:t>
      </w:r>
    </w:p>
    <w:p w:rsidR="003439CB" w:rsidRPr="00CD5C11" w:rsidRDefault="003439CB" w:rsidP="00CD5C11">
      <w:pPr>
        <w:pStyle w:val="StandardWeb"/>
        <w:numPr>
          <w:ilvl w:val="0"/>
          <w:numId w:val="3"/>
        </w:numPr>
        <w:tabs>
          <w:tab w:val="left" w:pos="7088"/>
        </w:tabs>
        <w:spacing w:line="300" w:lineRule="exact"/>
        <w:ind w:right="709"/>
        <w:rPr>
          <w:sz w:val="20"/>
          <w:szCs w:val="20"/>
        </w:rPr>
      </w:pPr>
      <w:r w:rsidRPr="00CD5C11">
        <w:rPr>
          <w:sz w:val="20"/>
          <w:szCs w:val="20"/>
        </w:rPr>
        <w:t>Fachregel</w:t>
      </w:r>
      <w:r w:rsidR="00BD3B39" w:rsidRPr="00CD5C11">
        <w:rPr>
          <w:sz w:val="20"/>
          <w:szCs w:val="20"/>
        </w:rPr>
        <w:t xml:space="preserve"> für Dachdeckungen mit </w:t>
      </w:r>
      <w:proofErr w:type="spellStart"/>
      <w:r w:rsidR="00BD3B39" w:rsidRPr="00CD5C11">
        <w:rPr>
          <w:sz w:val="20"/>
          <w:szCs w:val="20"/>
        </w:rPr>
        <w:t>Reet</w:t>
      </w:r>
      <w:proofErr w:type="spellEnd"/>
      <w:r w:rsidR="00BD3B39" w:rsidRPr="00CD5C11">
        <w:rPr>
          <w:sz w:val="20"/>
          <w:szCs w:val="20"/>
        </w:rPr>
        <w:t xml:space="preserve"> (05/</w:t>
      </w:r>
      <w:r w:rsidRPr="00CD5C11">
        <w:rPr>
          <w:sz w:val="20"/>
          <w:szCs w:val="20"/>
        </w:rPr>
        <w:t>2019)</w:t>
      </w:r>
    </w:p>
    <w:p w:rsidR="003439CB" w:rsidRPr="00CD5C11" w:rsidRDefault="003439CB" w:rsidP="00CD5C11">
      <w:pPr>
        <w:pStyle w:val="StandardWeb"/>
        <w:numPr>
          <w:ilvl w:val="0"/>
          <w:numId w:val="3"/>
        </w:numPr>
        <w:tabs>
          <w:tab w:val="left" w:pos="7088"/>
        </w:tabs>
        <w:spacing w:line="300" w:lineRule="exact"/>
        <w:ind w:right="709"/>
        <w:rPr>
          <w:sz w:val="20"/>
          <w:szCs w:val="20"/>
        </w:rPr>
      </w:pPr>
      <w:r w:rsidRPr="00CD5C11">
        <w:rPr>
          <w:sz w:val="20"/>
          <w:szCs w:val="20"/>
        </w:rPr>
        <w:t>Hin</w:t>
      </w:r>
      <w:r w:rsidR="00BD3B39" w:rsidRPr="00CD5C11">
        <w:rPr>
          <w:sz w:val="20"/>
          <w:szCs w:val="20"/>
        </w:rPr>
        <w:t>weise zur Lastenermittlung (05/</w:t>
      </w:r>
      <w:r w:rsidRPr="00CD5C11">
        <w:rPr>
          <w:sz w:val="20"/>
          <w:szCs w:val="20"/>
        </w:rPr>
        <w:t>2019)</w:t>
      </w:r>
    </w:p>
    <w:p w:rsidR="003439CB" w:rsidRPr="00CD5C11" w:rsidRDefault="003439CB" w:rsidP="00CD5C11">
      <w:pPr>
        <w:pStyle w:val="StandardWeb"/>
        <w:numPr>
          <w:ilvl w:val="0"/>
          <w:numId w:val="3"/>
        </w:numPr>
        <w:tabs>
          <w:tab w:val="left" w:pos="7088"/>
        </w:tabs>
        <w:spacing w:line="300" w:lineRule="exact"/>
        <w:ind w:right="709"/>
        <w:rPr>
          <w:sz w:val="20"/>
          <w:szCs w:val="20"/>
        </w:rPr>
      </w:pPr>
      <w:r w:rsidRPr="00CD5C11">
        <w:rPr>
          <w:sz w:val="20"/>
          <w:szCs w:val="20"/>
        </w:rPr>
        <w:t>Merkbla</w:t>
      </w:r>
      <w:r w:rsidR="00BD3B39" w:rsidRPr="00CD5C11">
        <w:rPr>
          <w:sz w:val="20"/>
          <w:szCs w:val="20"/>
        </w:rPr>
        <w:t>tt Äußerer Blitzschutz (12/</w:t>
      </w:r>
      <w:r w:rsidRPr="00CD5C11">
        <w:rPr>
          <w:sz w:val="20"/>
          <w:szCs w:val="20"/>
        </w:rPr>
        <w:t>2018)</w:t>
      </w:r>
    </w:p>
    <w:p w:rsidR="003439CB" w:rsidRPr="00CD5C11" w:rsidRDefault="003439CB" w:rsidP="00CD5C11">
      <w:pPr>
        <w:pStyle w:val="StandardWeb"/>
        <w:numPr>
          <w:ilvl w:val="0"/>
          <w:numId w:val="3"/>
        </w:numPr>
        <w:tabs>
          <w:tab w:val="left" w:pos="7088"/>
        </w:tabs>
        <w:spacing w:line="300" w:lineRule="exact"/>
        <w:ind w:right="709"/>
        <w:rPr>
          <w:sz w:val="20"/>
          <w:szCs w:val="20"/>
        </w:rPr>
      </w:pPr>
      <w:r w:rsidRPr="00CD5C11">
        <w:rPr>
          <w:sz w:val="20"/>
          <w:szCs w:val="20"/>
        </w:rPr>
        <w:t>Produ</w:t>
      </w:r>
      <w:r w:rsidR="00BD3B39" w:rsidRPr="00CD5C11">
        <w:rPr>
          <w:sz w:val="20"/>
          <w:szCs w:val="20"/>
        </w:rPr>
        <w:t xml:space="preserve">ktdatenblatt für </w:t>
      </w:r>
      <w:proofErr w:type="spellStart"/>
      <w:r w:rsidR="00BD3B39" w:rsidRPr="00CD5C11">
        <w:rPr>
          <w:sz w:val="20"/>
          <w:szCs w:val="20"/>
        </w:rPr>
        <w:t>Reet</w:t>
      </w:r>
      <w:proofErr w:type="spellEnd"/>
      <w:r w:rsidR="00BD3B39" w:rsidRPr="00CD5C11">
        <w:rPr>
          <w:sz w:val="20"/>
          <w:szCs w:val="20"/>
        </w:rPr>
        <w:t xml:space="preserve"> (12/</w:t>
      </w:r>
      <w:r w:rsidRPr="00CD5C11">
        <w:rPr>
          <w:sz w:val="20"/>
          <w:szCs w:val="20"/>
        </w:rPr>
        <w:t>2018)</w:t>
      </w:r>
    </w:p>
    <w:p w:rsidR="008041DF" w:rsidRDefault="002B70FA" w:rsidP="00CD5C11">
      <w:pPr>
        <w:pStyle w:val="Textkrper"/>
        <w:spacing w:line="300" w:lineRule="exact"/>
        <w:ind w:right="709"/>
        <w:jc w:val="left"/>
      </w:pPr>
      <w:r>
        <w:t>Das</w:t>
      </w:r>
      <w:r w:rsidR="008041DF" w:rsidRPr="008041DF">
        <w:t xml:space="preserve"> handliche Taschenbuch </w:t>
      </w:r>
      <w:r>
        <w:t xml:space="preserve">bietet </w:t>
      </w:r>
      <w:r w:rsidR="008041DF" w:rsidRPr="008041DF">
        <w:t xml:space="preserve">den am Bau Beteiligten einen übersichtlichen Zugriff auf sämtliche Regelwerksteile </w:t>
      </w:r>
      <w:r w:rsidR="003439CB">
        <w:t>für Dachdeckungsarbeiten</w:t>
      </w:r>
      <w:r w:rsidR="0076603D">
        <w:t xml:space="preserve"> und berücksichtigt hierbei </w:t>
      </w:r>
      <w:r w:rsidR="008041DF" w:rsidRPr="008041DF">
        <w:t>den aktuellen Stand der Technik im Dachdeckerhandwerk.</w:t>
      </w:r>
    </w:p>
    <w:p w:rsidR="000F28DA" w:rsidRDefault="000F28DA" w:rsidP="00CD5C11">
      <w:pPr>
        <w:pStyle w:val="Textkrper"/>
        <w:spacing w:line="300" w:lineRule="exact"/>
        <w:ind w:right="709"/>
        <w:jc w:val="left"/>
      </w:pPr>
    </w:p>
    <w:p w:rsidR="000F28DA" w:rsidRPr="008041DF" w:rsidRDefault="00CD5C11" w:rsidP="00CD5C11">
      <w:pPr>
        <w:pStyle w:val="Textkrper"/>
        <w:spacing w:line="300" w:lineRule="exact"/>
        <w:ind w:right="709"/>
        <w:jc w:val="left"/>
      </w:pPr>
      <w:r>
        <w:t>1.275 Z</w:t>
      </w:r>
      <w:bookmarkStart w:id="0" w:name="_GoBack"/>
      <w:bookmarkEnd w:id="0"/>
      <w:r w:rsidR="00995E30">
        <w:t>eichen / April 2019</w:t>
      </w:r>
    </w:p>
    <w:p w:rsidR="008041DF" w:rsidRPr="008A0B2C" w:rsidRDefault="008041DF" w:rsidP="00CD5C11">
      <w:pPr>
        <w:spacing w:line="300" w:lineRule="exact"/>
        <w:ind w:right="707"/>
        <w:rPr>
          <w:sz w:val="20"/>
          <w:szCs w:val="20"/>
        </w:rPr>
      </w:pPr>
    </w:p>
    <w:sectPr w:rsidR="008041DF" w:rsidRPr="008A0B2C" w:rsidSect="00DF486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1276" w:left="1134" w:header="652" w:footer="8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5F5" w:rsidRDefault="00A275F5">
      <w:r>
        <w:separator/>
      </w:r>
    </w:p>
  </w:endnote>
  <w:endnote w:type="continuationSeparator" w:id="0">
    <w:p w:rsidR="00A275F5" w:rsidRDefault="00A2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DF486E" w:rsidRPr="0021464A" w:rsidRDefault="00DF486E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5F5" w:rsidRDefault="00A275F5">
      <w:r>
        <w:separator/>
      </w:r>
    </w:p>
  </w:footnote>
  <w:footnote w:type="continuationSeparator" w:id="0">
    <w:p w:rsidR="00A275F5" w:rsidRDefault="00A27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F86239" w:rsidP="00262442">
    <w:pPr>
      <w:pStyle w:val="Kopfzeile"/>
      <w:rPr>
        <w:sz w:val="20"/>
        <w:szCs w:val="20"/>
      </w:rPr>
    </w:pPr>
    <w:bookmarkStart w:id="1" w:name="OhneErsteSeite"/>
    <w:r w:rsidRPr="00F86239">
      <w:rPr>
        <w:color w:val="FFFFFF"/>
        <w:sz w:val="20"/>
        <w:szCs w:val="20"/>
      </w:rPr>
      <w:t>@OhneErsteSeite@1125</w:t>
    </w:r>
    <w:bookmarkEnd w:id="1"/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8041DF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CD5C11">
      <w:rPr>
        <w:rStyle w:val="Seitenzahl"/>
        <w:noProof/>
        <w:sz w:val="20"/>
        <w:szCs w:val="20"/>
      </w:rPr>
      <w:t>29. März 2019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F86239" w:rsidP="00186F00">
    <w:pPr>
      <w:pStyle w:val="Kopfzeile"/>
      <w:rPr>
        <w:color w:val="FFFFFF" w:themeColor="background1"/>
        <w:sz w:val="20"/>
        <w:szCs w:val="20"/>
      </w:rPr>
    </w:pPr>
    <w:bookmarkStart w:id="6" w:name="AusgabeArt"/>
    <w:r w:rsidRPr="00F86239">
      <w:rPr>
        <w:color w:val="FFFFFF"/>
        <w:sz w:val="20"/>
        <w:szCs w:val="20"/>
      </w:rPr>
      <w:t>@Ausgabeart@1</w:t>
    </w:r>
    <w:bookmarkEnd w:id="6"/>
  </w:p>
  <w:p w:rsidR="009421DC" w:rsidRPr="00BE7F4E" w:rsidRDefault="00F86239" w:rsidP="009421DC">
    <w:pPr>
      <w:pStyle w:val="Kopfzeile"/>
      <w:rPr>
        <w:color w:val="FFFFFF" w:themeColor="background1"/>
        <w:sz w:val="20"/>
        <w:szCs w:val="20"/>
      </w:rPr>
    </w:pPr>
    <w:bookmarkStart w:id="7" w:name="PrintCode1"/>
    <w:r w:rsidRPr="00F86239">
      <w:rPr>
        <w:color w:val="FFFFFF"/>
        <w:sz w:val="20"/>
        <w:szCs w:val="20"/>
      </w:rPr>
      <w:t>@ErsteSeite@1025</w:t>
    </w:r>
    <w:bookmarkEnd w:id="7"/>
  </w:p>
  <w:p w:rsidR="00CD641C" w:rsidRPr="00BE7F4E" w:rsidRDefault="00F86239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8" w:name="PrintCode2"/>
    <w:r w:rsidRPr="00F86239">
      <w:rPr>
        <w:color w:val="FFFFFF"/>
        <w:sz w:val="20"/>
        <w:szCs w:val="20"/>
      </w:rPr>
      <w:t>@FolgeSeiten@1125</w:t>
    </w:r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60EB"/>
    <w:multiLevelType w:val="hybridMultilevel"/>
    <w:tmpl w:val="B2AA9D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C7E51"/>
    <w:multiLevelType w:val="hybridMultilevel"/>
    <w:tmpl w:val="6324E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B7AF7"/>
    <w:multiLevelType w:val="hybridMultilevel"/>
    <w:tmpl w:val="846A46B8"/>
    <w:lvl w:ilvl="0" w:tplc="36F009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39"/>
    <w:rsid w:val="00002E96"/>
    <w:rsid w:val="00004D6A"/>
    <w:rsid w:val="000300D7"/>
    <w:rsid w:val="00030B26"/>
    <w:rsid w:val="00030E40"/>
    <w:rsid w:val="00043C76"/>
    <w:rsid w:val="00057623"/>
    <w:rsid w:val="00062A1D"/>
    <w:rsid w:val="00062F0D"/>
    <w:rsid w:val="00063805"/>
    <w:rsid w:val="00071DFA"/>
    <w:rsid w:val="0007324D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F28DA"/>
    <w:rsid w:val="000F51ED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3DA8"/>
    <w:rsid w:val="00194E54"/>
    <w:rsid w:val="001A13A4"/>
    <w:rsid w:val="001A1F60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5429A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57F1"/>
    <w:rsid w:val="002B07BB"/>
    <w:rsid w:val="002B6868"/>
    <w:rsid w:val="002B70FA"/>
    <w:rsid w:val="002B7B7E"/>
    <w:rsid w:val="002C6314"/>
    <w:rsid w:val="002E533C"/>
    <w:rsid w:val="002E6313"/>
    <w:rsid w:val="002F52C4"/>
    <w:rsid w:val="00306B8D"/>
    <w:rsid w:val="00310D69"/>
    <w:rsid w:val="003439CB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890"/>
    <w:rsid w:val="003D7740"/>
    <w:rsid w:val="003F2F81"/>
    <w:rsid w:val="00412F17"/>
    <w:rsid w:val="0042793A"/>
    <w:rsid w:val="00450570"/>
    <w:rsid w:val="004C0EF8"/>
    <w:rsid w:val="004D0735"/>
    <w:rsid w:val="004D1764"/>
    <w:rsid w:val="004E05E6"/>
    <w:rsid w:val="004E408A"/>
    <w:rsid w:val="00506FD3"/>
    <w:rsid w:val="00517005"/>
    <w:rsid w:val="005469B0"/>
    <w:rsid w:val="00547163"/>
    <w:rsid w:val="00550631"/>
    <w:rsid w:val="00564CEA"/>
    <w:rsid w:val="00567576"/>
    <w:rsid w:val="00570498"/>
    <w:rsid w:val="005747B8"/>
    <w:rsid w:val="005826E2"/>
    <w:rsid w:val="00592C26"/>
    <w:rsid w:val="005A54E5"/>
    <w:rsid w:val="005A7821"/>
    <w:rsid w:val="005B6D71"/>
    <w:rsid w:val="005B7AEB"/>
    <w:rsid w:val="005C1A82"/>
    <w:rsid w:val="005D1F20"/>
    <w:rsid w:val="006068D8"/>
    <w:rsid w:val="00621DEC"/>
    <w:rsid w:val="00635601"/>
    <w:rsid w:val="00636972"/>
    <w:rsid w:val="0065651E"/>
    <w:rsid w:val="0066434D"/>
    <w:rsid w:val="00670744"/>
    <w:rsid w:val="00672395"/>
    <w:rsid w:val="0068297B"/>
    <w:rsid w:val="0068625E"/>
    <w:rsid w:val="006C05CE"/>
    <w:rsid w:val="006C22BC"/>
    <w:rsid w:val="006C503C"/>
    <w:rsid w:val="006D2467"/>
    <w:rsid w:val="006F37E8"/>
    <w:rsid w:val="0070114C"/>
    <w:rsid w:val="0070688F"/>
    <w:rsid w:val="007166F1"/>
    <w:rsid w:val="00727819"/>
    <w:rsid w:val="00734E40"/>
    <w:rsid w:val="0075216D"/>
    <w:rsid w:val="0076603D"/>
    <w:rsid w:val="00767465"/>
    <w:rsid w:val="0079480F"/>
    <w:rsid w:val="007A18E9"/>
    <w:rsid w:val="007A283C"/>
    <w:rsid w:val="007A2D25"/>
    <w:rsid w:val="007B047B"/>
    <w:rsid w:val="007B09BF"/>
    <w:rsid w:val="007B09FA"/>
    <w:rsid w:val="007B24F1"/>
    <w:rsid w:val="007D0A9A"/>
    <w:rsid w:val="007F65D2"/>
    <w:rsid w:val="008041DF"/>
    <w:rsid w:val="008139B9"/>
    <w:rsid w:val="0082344B"/>
    <w:rsid w:val="0084341A"/>
    <w:rsid w:val="008A0B2C"/>
    <w:rsid w:val="008B2EF2"/>
    <w:rsid w:val="008B3C13"/>
    <w:rsid w:val="008B5052"/>
    <w:rsid w:val="008B6261"/>
    <w:rsid w:val="008B7D3B"/>
    <w:rsid w:val="008E2873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93CCE"/>
    <w:rsid w:val="00995E30"/>
    <w:rsid w:val="009D4F57"/>
    <w:rsid w:val="009E5159"/>
    <w:rsid w:val="009F5707"/>
    <w:rsid w:val="00A275F5"/>
    <w:rsid w:val="00A5354D"/>
    <w:rsid w:val="00A537C1"/>
    <w:rsid w:val="00A61D0E"/>
    <w:rsid w:val="00A66161"/>
    <w:rsid w:val="00A77551"/>
    <w:rsid w:val="00A862EF"/>
    <w:rsid w:val="00A86773"/>
    <w:rsid w:val="00AA04AB"/>
    <w:rsid w:val="00AA0FB5"/>
    <w:rsid w:val="00AA48EF"/>
    <w:rsid w:val="00AB1756"/>
    <w:rsid w:val="00B25492"/>
    <w:rsid w:val="00B34EA7"/>
    <w:rsid w:val="00B47D6F"/>
    <w:rsid w:val="00B62AFE"/>
    <w:rsid w:val="00B7587D"/>
    <w:rsid w:val="00B82A38"/>
    <w:rsid w:val="00B83BCA"/>
    <w:rsid w:val="00B86593"/>
    <w:rsid w:val="00B90739"/>
    <w:rsid w:val="00BA4CD6"/>
    <w:rsid w:val="00BA5AF4"/>
    <w:rsid w:val="00BC3444"/>
    <w:rsid w:val="00BC4CD5"/>
    <w:rsid w:val="00BD3B39"/>
    <w:rsid w:val="00BE6EBC"/>
    <w:rsid w:val="00BE7F4E"/>
    <w:rsid w:val="00C014D3"/>
    <w:rsid w:val="00C02720"/>
    <w:rsid w:val="00C2208C"/>
    <w:rsid w:val="00C303A0"/>
    <w:rsid w:val="00C34BEE"/>
    <w:rsid w:val="00C45A53"/>
    <w:rsid w:val="00C46658"/>
    <w:rsid w:val="00C5103B"/>
    <w:rsid w:val="00C64634"/>
    <w:rsid w:val="00C64DB9"/>
    <w:rsid w:val="00C76364"/>
    <w:rsid w:val="00C837FB"/>
    <w:rsid w:val="00CA076E"/>
    <w:rsid w:val="00CA0D94"/>
    <w:rsid w:val="00CC12BD"/>
    <w:rsid w:val="00CD5C11"/>
    <w:rsid w:val="00CD641C"/>
    <w:rsid w:val="00CF2169"/>
    <w:rsid w:val="00D04046"/>
    <w:rsid w:val="00D30700"/>
    <w:rsid w:val="00D54509"/>
    <w:rsid w:val="00D65240"/>
    <w:rsid w:val="00D71C09"/>
    <w:rsid w:val="00D87882"/>
    <w:rsid w:val="00D91E06"/>
    <w:rsid w:val="00D9705A"/>
    <w:rsid w:val="00DA7952"/>
    <w:rsid w:val="00DE736D"/>
    <w:rsid w:val="00DF486E"/>
    <w:rsid w:val="00E01D72"/>
    <w:rsid w:val="00E143F7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EE4B87"/>
    <w:rsid w:val="00F04D6D"/>
    <w:rsid w:val="00F36B5F"/>
    <w:rsid w:val="00F5512D"/>
    <w:rsid w:val="00F62CF1"/>
    <w:rsid w:val="00F86239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623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spacing w:line="240" w:lineRule="exact"/>
      <w:outlineLvl w:val="0"/>
    </w:pPr>
    <w:rPr>
      <w:sz w:val="20"/>
      <w:szCs w:val="20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spacing w:line="240" w:lineRule="exact"/>
      <w:outlineLvl w:val="1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spacing w:line="240" w:lineRule="exact"/>
      <w:jc w:val="both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spacing w:line="240" w:lineRule="exact"/>
      <w:ind w:left="720"/>
      <w:contextualSpacing/>
    </w:pPr>
    <w:rPr>
      <w:sz w:val="20"/>
      <w:szCs w:val="20"/>
    </w:r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623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spacing w:line="240" w:lineRule="exact"/>
      <w:outlineLvl w:val="0"/>
    </w:pPr>
    <w:rPr>
      <w:sz w:val="20"/>
      <w:szCs w:val="20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spacing w:line="240" w:lineRule="exact"/>
      <w:outlineLvl w:val="1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spacing w:line="240" w:lineRule="exact"/>
      <w:jc w:val="both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spacing w:line="240" w:lineRule="exact"/>
      <w:ind w:left="720"/>
      <w:contextualSpacing/>
    </w:pPr>
    <w:rPr>
      <w:sz w:val="20"/>
      <w:szCs w:val="20"/>
    </w:r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181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2</cp:revision>
  <cp:lastPrinted>2007-08-02T09:33:00Z</cp:lastPrinted>
  <dcterms:created xsi:type="dcterms:W3CDTF">2019-03-29T11:20:00Z</dcterms:created>
  <dcterms:modified xsi:type="dcterms:W3CDTF">2019-03-29T11:20:00Z</dcterms:modified>
</cp:coreProperties>
</file>