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A49C" w14:textId="04278BCF" w:rsidR="00E46703" w:rsidRPr="00F37548" w:rsidRDefault="006E089F">
      <w:pPr>
        <w:rPr>
          <w:color w:val="595959" w:themeColor="text1" w:themeTint="A6"/>
          <w:lang w:val="en-US"/>
        </w:rPr>
      </w:pPr>
      <w:r w:rsidRPr="00F37548">
        <w:rPr>
          <w:b/>
          <w:bCs/>
          <w:color w:val="595959" w:themeColor="text1" w:themeTint="A6"/>
          <w:sz w:val="32"/>
          <w:szCs w:val="32"/>
          <w:lang w:val="en-US"/>
        </w:rPr>
        <w:t xml:space="preserve">FOR IMMEDIATE RELEASE          </w:t>
      </w:r>
      <w:r w:rsidRPr="00F37548">
        <w:rPr>
          <w:b/>
          <w:bCs/>
          <w:color w:val="595959" w:themeColor="text1" w:themeTint="A6"/>
          <w:sz w:val="32"/>
          <w:szCs w:val="32"/>
          <w:lang w:val="en-US"/>
        </w:rPr>
        <w:tab/>
      </w:r>
      <w:r w:rsidRPr="00F37548">
        <w:rPr>
          <w:b/>
          <w:bCs/>
          <w:color w:val="595959" w:themeColor="text1" w:themeTint="A6"/>
          <w:sz w:val="32"/>
          <w:szCs w:val="32"/>
          <w:lang w:val="en-US"/>
        </w:rPr>
        <w:tab/>
        <w:t>Stockholm, Nov. 20, 2020</w:t>
      </w:r>
      <w:r w:rsidRPr="00F37548">
        <w:rPr>
          <w:b/>
          <w:bCs/>
          <w:color w:val="595959" w:themeColor="text1" w:themeTint="A6"/>
          <w:sz w:val="32"/>
          <w:szCs w:val="32"/>
          <w:lang w:val="en-US"/>
        </w:rPr>
        <w:br/>
      </w:r>
      <w:r w:rsidR="00E45A19" w:rsidRPr="00E77839">
        <w:rPr>
          <w:b/>
          <w:bCs/>
          <w:sz w:val="48"/>
          <w:szCs w:val="48"/>
          <w:lang w:val="en-US"/>
        </w:rPr>
        <w:br/>
      </w:r>
      <w:r w:rsidR="00E45A19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14F86537" wp14:editId="184FA2AF">
            <wp:extent cx="5386192" cy="35907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690" cy="363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A19" w:rsidRPr="00E45A19">
        <w:rPr>
          <w:b/>
          <w:bCs/>
          <w:sz w:val="36"/>
          <w:szCs w:val="36"/>
          <w:lang w:val="en-US"/>
        </w:rPr>
        <w:br/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>We</w:t>
      </w:r>
      <w:r w:rsidR="006F40C1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 are </w:t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delighted that Daniel </w:t>
      </w:r>
      <w:proofErr w:type="spellStart"/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>Enervald</w:t>
      </w:r>
      <w:proofErr w:type="spellEnd"/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>, an expert in filmmaking, 3D</w:t>
      </w:r>
      <w:r w:rsidR="000A2C62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 </w:t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motion graphics, </w:t>
      </w:r>
      <w:r w:rsidR="00F37548" w:rsidRPr="00F37548">
        <w:rPr>
          <w:i/>
          <w:iCs/>
          <w:color w:val="595959" w:themeColor="text1" w:themeTint="A6"/>
          <w:sz w:val="22"/>
          <w:szCs w:val="22"/>
          <w:lang w:val="en-US"/>
        </w:rPr>
        <w:br/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>AR</w:t>
      </w:r>
      <w:r w:rsidR="00F37548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 </w:t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and VR has joined the Open team to support </w:t>
      </w:r>
      <w:r w:rsidR="00EF079F" w:rsidRPr="00F37548">
        <w:rPr>
          <w:i/>
          <w:iCs/>
          <w:color w:val="595959" w:themeColor="text1" w:themeTint="A6"/>
          <w:sz w:val="22"/>
          <w:szCs w:val="22"/>
          <w:lang w:val="en-US"/>
        </w:rPr>
        <w:t>our</w:t>
      </w:r>
      <w:r w:rsidR="006F40C1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 </w:t>
      </w:r>
      <w:r w:rsidR="00C219E8" w:rsidRPr="00F37548">
        <w:rPr>
          <w:i/>
          <w:iCs/>
          <w:color w:val="595959" w:themeColor="text1" w:themeTint="A6"/>
          <w:sz w:val="22"/>
          <w:szCs w:val="22"/>
          <w:lang w:val="en-US"/>
        </w:rPr>
        <w:t>growing international client</w:t>
      </w:r>
      <w:r w:rsidR="006F40C1" w:rsidRPr="00F37548">
        <w:rPr>
          <w:i/>
          <w:iCs/>
          <w:color w:val="595959" w:themeColor="text1" w:themeTint="A6"/>
          <w:sz w:val="22"/>
          <w:szCs w:val="22"/>
          <w:lang w:val="en-US"/>
        </w:rPr>
        <w:t xml:space="preserve"> roster.</w:t>
      </w:r>
      <w:r w:rsidR="00C219E8">
        <w:rPr>
          <w:lang w:val="en-US"/>
        </w:rPr>
        <w:br/>
      </w:r>
      <w:r w:rsidR="00944990">
        <w:rPr>
          <w:lang w:val="en-US"/>
        </w:rPr>
        <w:br/>
      </w:r>
      <w:r w:rsidR="00944990" w:rsidRPr="00F37548">
        <w:rPr>
          <w:b/>
          <w:bCs/>
          <w:color w:val="ED7D31" w:themeColor="accent2"/>
          <w:sz w:val="72"/>
          <w:szCs w:val="72"/>
          <w:lang w:val="en-US"/>
        </w:rPr>
        <w:t xml:space="preserve">New digital storytelling star </w:t>
      </w:r>
      <w:r w:rsidR="00944990" w:rsidRPr="00F37548">
        <w:rPr>
          <w:b/>
          <w:bCs/>
          <w:color w:val="ED7D31" w:themeColor="accent2"/>
          <w:sz w:val="72"/>
          <w:szCs w:val="72"/>
          <w:lang w:val="en-US"/>
        </w:rPr>
        <w:br/>
        <w:t>to add magic for Open clients</w:t>
      </w:r>
      <w:r w:rsidR="00944990">
        <w:rPr>
          <w:lang w:val="en-US"/>
        </w:rPr>
        <w:br/>
      </w:r>
      <w:r w:rsidR="00AB7265" w:rsidRPr="00842E59">
        <w:rPr>
          <w:sz w:val="22"/>
          <w:szCs w:val="22"/>
          <w:lang w:val="en-US"/>
        </w:rPr>
        <w:br/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STOCKHOLM, Nov. 20 – </w:t>
      </w:r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Open Communications, the </w:t>
      </w:r>
      <w:r w:rsidR="006F40C1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Stockholm-based </w:t>
      </w:r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>international brand communications agency, is strengthening its digital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, film and social media </w:t>
      </w:r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offering with the addition of Daniel </w:t>
      </w:r>
      <w:proofErr w:type="spellStart"/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>Enervald</w:t>
      </w:r>
      <w:proofErr w:type="spellEnd"/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, an experienced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digital </w:t>
      </w:r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>storyteller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 with deep knowledge </w:t>
      </w:r>
      <w:r w:rsidR="00095742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and craftsmanship in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>3D</w:t>
      </w:r>
      <w:r w:rsidR="000A2C62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film and motion graphics. </w:t>
      </w:r>
      <w:r w:rsidR="006F40C1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The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>move is part of Open’s strategy to</w:t>
      </w:r>
      <w:r w:rsidR="00095742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 help </w:t>
      </w:r>
      <w:r w:rsidR="006F40C1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its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>clients create brand experiences that move people and get results in an increasingly digital world.</w:t>
      </w:r>
    </w:p>
    <w:p w14:paraId="0BF7B5B7" w14:textId="11896FED" w:rsidR="000A2C62" w:rsidRPr="00F37548" w:rsidRDefault="00624217" w:rsidP="00095742">
      <w:pPr>
        <w:rPr>
          <w:color w:val="595959" w:themeColor="text1" w:themeTint="A6"/>
          <w:sz w:val="22"/>
          <w:szCs w:val="22"/>
          <w:lang w:val="en-US"/>
        </w:rPr>
      </w:pPr>
      <w:r w:rsidRPr="00F37548">
        <w:rPr>
          <w:color w:val="595959" w:themeColor="text1" w:themeTint="A6"/>
          <w:sz w:val="22"/>
          <w:szCs w:val="22"/>
          <w:lang w:val="en-US"/>
        </w:rPr>
        <w:br/>
        <w:t>“We’ve known Daniel for years and used his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 xml:space="preserve"> unique </w:t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talents on 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multiple </w:t>
      </w:r>
      <w:r w:rsidRPr="00F37548">
        <w:rPr>
          <w:color w:val="595959" w:themeColor="text1" w:themeTint="A6"/>
          <w:sz w:val="22"/>
          <w:szCs w:val="22"/>
          <w:lang w:val="en-US"/>
        </w:rPr>
        <w:t>projects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to add that extra sparkle, 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>so we know what he can do,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>” says Open CEO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, Brand Strategy Director and 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 xml:space="preserve">Co-owner </w:t>
      </w:r>
      <w:proofErr w:type="spellStart"/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>Gunilla</w:t>
      </w:r>
      <w:proofErr w:type="spellEnd"/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 Lundström. 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>“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When he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was looking for a new challenge, 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>we</w:t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 jumped at 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the opportunity.” </w:t>
      </w:r>
      <w:r w:rsidR="006F40C1" w:rsidRPr="00F37548">
        <w:rPr>
          <w:color w:val="595959" w:themeColor="text1" w:themeTint="A6"/>
          <w:sz w:val="22"/>
          <w:szCs w:val="22"/>
          <w:lang w:val="en-US"/>
        </w:rPr>
        <w:br/>
      </w:r>
      <w:r w:rsidR="006F40C1" w:rsidRPr="00F37548">
        <w:rPr>
          <w:color w:val="595959" w:themeColor="text1" w:themeTint="A6"/>
          <w:sz w:val="22"/>
          <w:szCs w:val="22"/>
          <w:lang w:val="en-US"/>
        </w:rPr>
        <w:br/>
      </w:r>
      <w:r w:rsidR="006E089F" w:rsidRPr="00F37548">
        <w:rPr>
          <w:rFonts w:cstheme="minorHAnsi"/>
          <w:b/>
          <w:bCs/>
          <w:color w:val="595959" w:themeColor="text1" w:themeTint="A6"/>
          <w:sz w:val="22"/>
          <w:szCs w:val="22"/>
          <w:lang w:val="en-US"/>
        </w:rPr>
        <w:t>New York digital experience</w:t>
      </w:r>
      <w:r w:rsidR="006E089F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 </w:t>
      </w:r>
      <w:r w:rsidR="006E089F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br/>
      </w:r>
      <w:r w:rsidR="006F40C1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Daniel’s </w:t>
      </w:r>
      <w:r w:rsidR="005418EE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work was </w:t>
      </w:r>
      <w:r w:rsidR="006F40C1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recently featured in </w:t>
      </w:r>
      <w:r w:rsidR="006F40C1" w:rsidRPr="00F37548">
        <w:rPr>
          <w:rFonts w:cstheme="minorHAnsi"/>
          <w:i/>
          <w:iCs/>
          <w:color w:val="595959" w:themeColor="text1" w:themeTint="A6"/>
          <w:sz w:val="22"/>
          <w:szCs w:val="22"/>
          <w:lang w:val="en-US"/>
        </w:rPr>
        <w:t>Forbes Magazine</w:t>
      </w:r>
      <w:r w:rsidR="006F40C1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 for a </w:t>
      </w:r>
      <w:r w:rsidR="00095742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virtual </w:t>
      </w:r>
      <w:r w:rsidR="006F40C1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concept store he helped to designed </w:t>
      </w:r>
      <w:r w:rsidR="005418EE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with </w:t>
      </w:r>
      <w:proofErr w:type="spellStart"/>
      <w:r w:rsidR="005418EE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>Valtech</w:t>
      </w:r>
      <w:proofErr w:type="spellEnd"/>
      <w:r w:rsidR="005418EE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 </w:t>
      </w:r>
      <w:r w:rsidR="006F40C1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in New York for Estée Lauder’s MAC cosmetics brand. The store, which was cited as “The Next Step in Virtual Reality,” allowed </w:t>
      </w:r>
      <w:r w:rsidR="006F40C1" w:rsidRPr="00F37548">
        <w:rPr>
          <w:rFonts w:eastAsia="Times New Roman" w:cstheme="minorHAnsi"/>
          <w:color w:val="595959" w:themeColor="text1" w:themeTint="A6"/>
          <w:sz w:val="22"/>
          <w:szCs w:val="22"/>
          <w:shd w:val="clear" w:color="auto" w:fill="FCFCFC"/>
          <w:lang w:val="en-SE"/>
        </w:rPr>
        <w:t xml:space="preserve">customers </w:t>
      </w:r>
      <w:r w:rsidR="006F40C1" w:rsidRPr="00F37548">
        <w:rPr>
          <w:rFonts w:eastAsia="Times New Roman" w:cstheme="minorHAnsi"/>
          <w:color w:val="595959" w:themeColor="text1" w:themeTint="A6"/>
          <w:sz w:val="22"/>
          <w:szCs w:val="22"/>
          <w:shd w:val="clear" w:color="auto" w:fill="FCFCFC"/>
          <w:lang w:val="en-US"/>
        </w:rPr>
        <w:t xml:space="preserve">to </w:t>
      </w:r>
      <w:r w:rsidR="006F40C1" w:rsidRPr="00F37548">
        <w:rPr>
          <w:rFonts w:eastAsia="Times New Roman" w:cstheme="minorHAnsi"/>
          <w:color w:val="595959" w:themeColor="text1" w:themeTint="A6"/>
          <w:sz w:val="22"/>
          <w:szCs w:val="22"/>
          <w:shd w:val="clear" w:color="auto" w:fill="FCFCFC"/>
          <w:lang w:val="en-SE"/>
        </w:rPr>
        <w:t>customize their own palettes, personalize product packaging, and virtually try on makeup shades or even entire looks created by MAC makeup artists.</w:t>
      </w:r>
      <w:r w:rsidR="006F40C1" w:rsidRPr="00F37548">
        <w:rPr>
          <w:rFonts w:eastAsia="Times New Roman" w:cstheme="minorHAnsi"/>
          <w:color w:val="595959" w:themeColor="text1" w:themeTint="A6"/>
          <w:sz w:val="22"/>
          <w:szCs w:val="22"/>
          <w:shd w:val="clear" w:color="auto" w:fill="FCFCFC"/>
          <w:lang w:val="en-US"/>
        </w:rPr>
        <w:t xml:space="preserve"> </w:t>
      </w:r>
      <w:r w:rsidR="006F40C1" w:rsidRPr="00F37548">
        <w:rPr>
          <w:color w:val="595959" w:themeColor="text1" w:themeTint="A6"/>
          <w:sz w:val="22"/>
          <w:szCs w:val="22"/>
          <w:lang w:val="en-US"/>
        </w:rPr>
        <w:t xml:space="preserve">Most recently, Daniel worked at Frank, a digital agency focused on brand </w:t>
      </w:r>
      <w:r w:rsidR="006F40C1" w:rsidRPr="00F37548">
        <w:rPr>
          <w:color w:val="595959" w:themeColor="text1" w:themeTint="A6"/>
          <w:sz w:val="22"/>
          <w:szCs w:val="22"/>
          <w:lang w:val="en-US"/>
        </w:rPr>
        <w:lastRenderedPageBreak/>
        <w:t xml:space="preserve">experiences, and </w:t>
      </w:r>
      <w:r w:rsidR="00EF079F" w:rsidRPr="00F37548">
        <w:rPr>
          <w:color w:val="595959" w:themeColor="text1" w:themeTint="A6"/>
          <w:sz w:val="22"/>
          <w:szCs w:val="22"/>
          <w:lang w:val="en-US"/>
        </w:rPr>
        <w:t xml:space="preserve">earlier at </w:t>
      </w:r>
      <w:proofErr w:type="spellStart"/>
      <w:r w:rsidR="006F40C1" w:rsidRPr="00F37548">
        <w:rPr>
          <w:color w:val="595959" w:themeColor="text1" w:themeTint="A6"/>
          <w:sz w:val="22"/>
          <w:szCs w:val="22"/>
          <w:lang w:val="en-US"/>
        </w:rPr>
        <w:t>Val</w:t>
      </w:r>
      <w:r w:rsidR="005418EE" w:rsidRPr="00F37548">
        <w:rPr>
          <w:color w:val="595959" w:themeColor="text1" w:themeTint="A6"/>
          <w:sz w:val="22"/>
          <w:szCs w:val="22"/>
          <w:lang w:val="en-US"/>
        </w:rPr>
        <w:t>t</w:t>
      </w:r>
      <w:r w:rsidR="006F40C1" w:rsidRPr="00F37548">
        <w:rPr>
          <w:color w:val="595959" w:themeColor="text1" w:themeTint="A6"/>
          <w:sz w:val="22"/>
          <w:szCs w:val="22"/>
          <w:lang w:val="en-US"/>
        </w:rPr>
        <w:t>ech</w:t>
      </w:r>
      <w:proofErr w:type="spellEnd"/>
      <w:r w:rsidR="006F40C1" w:rsidRPr="00F37548">
        <w:rPr>
          <w:color w:val="595959" w:themeColor="text1" w:themeTint="A6"/>
          <w:sz w:val="22"/>
          <w:szCs w:val="22"/>
          <w:lang w:val="en-US"/>
        </w:rPr>
        <w:t xml:space="preserve"> (IT consulting), Crosby (visual storytelling) and C2 (creative production).</w:t>
      </w:r>
      <w:r w:rsidRPr="00F37548">
        <w:rPr>
          <w:color w:val="595959" w:themeColor="text1" w:themeTint="A6"/>
          <w:sz w:val="22"/>
          <w:szCs w:val="22"/>
          <w:lang w:val="en-US"/>
        </w:rPr>
        <w:br/>
      </w:r>
      <w:r w:rsidR="00C219E8" w:rsidRPr="00F37548">
        <w:rPr>
          <w:color w:val="595959" w:themeColor="text1" w:themeTint="A6"/>
          <w:sz w:val="22"/>
          <w:szCs w:val="22"/>
          <w:lang w:val="en-US"/>
        </w:rPr>
        <w:br/>
      </w:r>
      <w:r w:rsidR="006E089F" w:rsidRPr="00F37548">
        <w:rPr>
          <w:b/>
          <w:bCs/>
          <w:color w:val="595959" w:themeColor="text1" w:themeTint="A6"/>
          <w:sz w:val="22"/>
          <w:szCs w:val="22"/>
          <w:lang w:val="en-US"/>
        </w:rPr>
        <w:t>Guided by curiosity</w:t>
      </w:r>
      <w:r w:rsidR="006E089F" w:rsidRPr="00F37548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6E089F" w:rsidRPr="00F37548">
        <w:rPr>
          <w:color w:val="595959" w:themeColor="text1" w:themeTint="A6"/>
          <w:sz w:val="22"/>
          <w:szCs w:val="22"/>
          <w:lang w:val="en-US"/>
        </w:rPr>
        <w:br/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“I was attracted by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the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opportunity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to be involved in the entire creative process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with global brands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and to work with </w:t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Open’s experienced international team, whom I’ve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teamed up </w:t>
      </w:r>
      <w:r w:rsidRPr="00F37548">
        <w:rPr>
          <w:color w:val="595959" w:themeColor="text1" w:themeTint="A6"/>
          <w:sz w:val="22"/>
          <w:szCs w:val="22"/>
          <w:lang w:val="en-US"/>
        </w:rPr>
        <w:t>with previously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 xml:space="preserve">,” says </w:t>
      </w:r>
      <w:r w:rsidR="00944990" w:rsidRPr="00F37548">
        <w:rPr>
          <w:b/>
          <w:bCs/>
          <w:color w:val="595959" w:themeColor="text1" w:themeTint="A6"/>
          <w:sz w:val="22"/>
          <w:szCs w:val="22"/>
          <w:lang w:val="en-US"/>
        </w:rPr>
        <w:t xml:space="preserve">Daniel </w:t>
      </w:r>
      <w:proofErr w:type="spellStart"/>
      <w:r w:rsidR="00E46703" w:rsidRPr="00F37548">
        <w:rPr>
          <w:b/>
          <w:bCs/>
          <w:color w:val="595959" w:themeColor="text1" w:themeTint="A6"/>
          <w:sz w:val="22"/>
          <w:szCs w:val="22"/>
          <w:lang w:val="en-US"/>
        </w:rPr>
        <w:t>Enervald</w:t>
      </w:r>
      <w:proofErr w:type="spellEnd"/>
      <w:r w:rsidR="00095742" w:rsidRPr="00F37548">
        <w:rPr>
          <w:b/>
          <w:bCs/>
          <w:color w:val="595959" w:themeColor="text1" w:themeTint="A6"/>
          <w:sz w:val="22"/>
          <w:szCs w:val="22"/>
          <w:lang w:val="en-US"/>
        </w:rPr>
        <w:t>.</w:t>
      </w:r>
      <w:r w:rsidR="00E46703" w:rsidRPr="00F37548">
        <w:rPr>
          <w:color w:val="595959" w:themeColor="text1" w:themeTint="A6"/>
          <w:sz w:val="22"/>
          <w:szCs w:val="22"/>
          <w:lang w:val="en-US"/>
        </w:rPr>
        <w:t xml:space="preserve"> “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By nature, I’m a 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>cur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ious person and love to </w:t>
      </w:r>
      <w:r w:rsidR="00EF079F" w:rsidRPr="00F37548">
        <w:rPr>
          <w:color w:val="595959" w:themeColor="text1" w:themeTint="A6"/>
          <w:sz w:val="22"/>
          <w:szCs w:val="22"/>
          <w:lang w:val="en-US"/>
        </w:rPr>
        <w:t xml:space="preserve">push the boundaries of </w:t>
      </w:r>
      <w:r w:rsidRPr="00F37548">
        <w:rPr>
          <w:color w:val="595959" w:themeColor="text1" w:themeTint="A6"/>
          <w:sz w:val="22"/>
          <w:szCs w:val="22"/>
          <w:lang w:val="en-US"/>
        </w:rPr>
        <w:t>storytelling in motion</w:t>
      </w:r>
      <w:r w:rsidR="00944990" w:rsidRPr="00F37548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and 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design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new, immersive 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experiences </w:t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that 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strengthen the </w:t>
      </w:r>
      <w:r w:rsidRPr="00F37548">
        <w:rPr>
          <w:color w:val="595959" w:themeColor="text1" w:themeTint="A6"/>
          <w:sz w:val="22"/>
          <w:szCs w:val="22"/>
          <w:lang w:val="en-US"/>
        </w:rPr>
        <w:t>brand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>.</w:t>
      </w:r>
      <w:r w:rsidRPr="00F37548">
        <w:rPr>
          <w:color w:val="595959" w:themeColor="text1" w:themeTint="A6"/>
          <w:sz w:val="22"/>
          <w:szCs w:val="22"/>
          <w:lang w:val="en-US"/>
        </w:rPr>
        <w:t>”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35215B" w:rsidRPr="00F37548">
        <w:rPr>
          <w:b/>
          <w:bCs/>
          <w:color w:val="595959" w:themeColor="text1" w:themeTint="A6"/>
          <w:sz w:val="22"/>
          <w:szCs w:val="22"/>
          <w:lang w:val="en-US"/>
        </w:rPr>
        <w:t>Some tips and advice</w:t>
      </w:r>
      <w:r w:rsidR="0035215B" w:rsidRPr="00F37548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35215B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>Asked whether he has any advice for clients, Daniel cites three things: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b/>
          <w:bCs/>
          <w:color w:val="595959" w:themeColor="text1" w:themeTint="A6"/>
          <w:sz w:val="22"/>
          <w:szCs w:val="22"/>
          <w:lang w:val="en-US"/>
        </w:rPr>
        <w:t>1. Don’t get hung up on tools and effects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 – Always start with the story you want to convey and to whom. Be clear about the end result you want. Effects are only a means to an end. 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color w:val="595959" w:themeColor="text1" w:themeTint="A6"/>
          <w:sz w:val="22"/>
          <w:szCs w:val="22"/>
          <w:lang w:val="en-US"/>
        </w:rPr>
        <w:br/>
      </w:r>
      <w:r w:rsidR="00842E59" w:rsidRPr="00F37548">
        <w:rPr>
          <w:b/>
          <w:bCs/>
          <w:color w:val="595959" w:themeColor="text1" w:themeTint="A6"/>
          <w:sz w:val="22"/>
          <w:szCs w:val="22"/>
          <w:lang w:val="en-US"/>
        </w:rPr>
        <w:t>2. Make sure everything reflects the brand tonality</w:t>
      </w:r>
      <w:r w:rsidR="00842E59" w:rsidRPr="00F37548">
        <w:rPr>
          <w:color w:val="595959" w:themeColor="text1" w:themeTint="A6"/>
          <w:sz w:val="22"/>
          <w:szCs w:val="22"/>
          <w:lang w:val="en-US"/>
        </w:rPr>
        <w:t xml:space="preserve"> – For example, a premium brand should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 xml:space="preserve">have high-quality imagery and graphics that reflects this. </w:t>
      </w:r>
    </w:p>
    <w:p w14:paraId="3902D412" w14:textId="2A26FCA7" w:rsidR="00550D34" w:rsidRPr="00F37548" w:rsidRDefault="00842E59" w:rsidP="00095742">
      <w:pPr>
        <w:rPr>
          <w:color w:val="595959" w:themeColor="text1" w:themeTint="A6"/>
          <w:sz w:val="22"/>
          <w:szCs w:val="22"/>
          <w:lang w:val="en-US"/>
        </w:rPr>
      </w:pPr>
      <w:r w:rsidRPr="00F37548">
        <w:rPr>
          <w:color w:val="595959" w:themeColor="text1" w:themeTint="A6"/>
          <w:sz w:val="22"/>
          <w:szCs w:val="22"/>
          <w:lang w:val="en-US"/>
        </w:rPr>
        <w:br/>
      </w:r>
      <w:r w:rsidRPr="00F37548">
        <w:rPr>
          <w:b/>
          <w:bCs/>
          <w:color w:val="595959" w:themeColor="text1" w:themeTint="A6"/>
          <w:sz w:val="22"/>
          <w:szCs w:val="22"/>
          <w:lang w:val="en-US"/>
        </w:rPr>
        <w:t>3. Think about engaging all the senses</w:t>
      </w:r>
      <w:r w:rsidRPr="00F37548">
        <w:rPr>
          <w:color w:val="595959" w:themeColor="text1" w:themeTint="A6"/>
          <w:sz w:val="22"/>
          <w:szCs w:val="22"/>
          <w:lang w:val="en-US"/>
        </w:rPr>
        <w:t xml:space="preserve"> – Everything from the </w:t>
      </w:r>
      <w:r w:rsidR="000A2C62" w:rsidRPr="00F37548">
        <w:rPr>
          <w:color w:val="595959" w:themeColor="text1" w:themeTint="A6"/>
          <w:sz w:val="22"/>
          <w:szCs w:val="22"/>
          <w:lang w:val="en-US"/>
        </w:rPr>
        <w:t>music, voice and motion are increasingly important ingredients in creating an emotional connection with a brand.</w:t>
      </w:r>
      <w:r w:rsidRPr="00F37548">
        <w:rPr>
          <w:color w:val="595959" w:themeColor="text1" w:themeTint="A6"/>
          <w:sz w:val="22"/>
          <w:szCs w:val="22"/>
          <w:lang w:val="en-US"/>
        </w:rPr>
        <w:br/>
      </w:r>
      <w:r w:rsidR="00095742" w:rsidRPr="00F37548">
        <w:rPr>
          <w:color w:val="595959" w:themeColor="text1" w:themeTint="A6"/>
          <w:sz w:val="22"/>
          <w:szCs w:val="22"/>
          <w:lang w:val="en-US"/>
        </w:rPr>
        <w:br/>
        <w:t xml:space="preserve">“Daniel is a unique talent who can add that </w:t>
      </w:r>
      <w:r w:rsidR="00EF079F" w:rsidRPr="00F37548">
        <w:rPr>
          <w:color w:val="595959" w:themeColor="text1" w:themeTint="A6"/>
          <w:sz w:val="22"/>
          <w:szCs w:val="22"/>
          <w:lang w:val="en-US"/>
        </w:rPr>
        <w:t>creative magic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 to everything from social media posts to film and virtual exhibitions or streaming projects,” says </w:t>
      </w:r>
      <w:r w:rsidR="00095742" w:rsidRPr="00F37548">
        <w:rPr>
          <w:b/>
          <w:bCs/>
          <w:color w:val="595959" w:themeColor="text1" w:themeTint="A6"/>
          <w:sz w:val="22"/>
          <w:szCs w:val="22"/>
          <w:lang w:val="en-US"/>
        </w:rPr>
        <w:t>David Gray,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 </w:t>
      </w:r>
      <w:r w:rsidR="006E089F" w:rsidRPr="00F37548">
        <w:rPr>
          <w:color w:val="595959" w:themeColor="text1" w:themeTint="A6"/>
          <w:sz w:val="22"/>
          <w:szCs w:val="22"/>
          <w:lang w:val="en-US"/>
        </w:rPr>
        <w:t xml:space="preserve">Open 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 xml:space="preserve">Founder and Copy </w:t>
      </w:r>
      <w:r w:rsidR="006E089F" w:rsidRPr="00F37548">
        <w:rPr>
          <w:color w:val="595959" w:themeColor="text1" w:themeTint="A6"/>
          <w:sz w:val="22"/>
          <w:szCs w:val="22"/>
          <w:lang w:val="en-US"/>
        </w:rPr>
        <w:t>Chief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t>.</w:t>
      </w:r>
      <w:r w:rsidR="00095742" w:rsidRPr="00F37548">
        <w:rPr>
          <w:color w:val="595959" w:themeColor="text1" w:themeTint="A6"/>
          <w:sz w:val="22"/>
          <w:szCs w:val="22"/>
          <w:lang w:val="en-US"/>
        </w:rPr>
        <w:br/>
      </w:r>
      <w:r w:rsidR="00095742" w:rsidRPr="00F37548">
        <w:rPr>
          <w:color w:val="595959" w:themeColor="text1" w:themeTint="A6"/>
          <w:sz w:val="22"/>
          <w:szCs w:val="22"/>
          <w:lang w:val="en-US"/>
        </w:rPr>
        <w:br/>
      </w:r>
      <w:r w:rsidR="00550D34" w:rsidRPr="00F37548">
        <w:rPr>
          <w:color w:val="595959" w:themeColor="text1" w:themeTint="A6"/>
          <w:sz w:val="22"/>
          <w:szCs w:val="22"/>
          <w:lang w:val="en-US"/>
        </w:rPr>
        <w:t xml:space="preserve">All in all, the move further strengthens Open’s in-house capabilities to offer to its clients quick, relevant, high-quality creative work for cross-border brand-building. </w:t>
      </w:r>
    </w:p>
    <w:p w14:paraId="3C8E7EEC" w14:textId="77777777" w:rsidR="00095742" w:rsidRPr="00F37548" w:rsidRDefault="00944990" w:rsidP="00095742">
      <w:pPr>
        <w:rPr>
          <w:rFonts w:cstheme="minorHAnsi"/>
          <w:color w:val="595959" w:themeColor="text1" w:themeTint="A6"/>
          <w:sz w:val="22"/>
          <w:szCs w:val="22"/>
          <w:lang w:val="en-US"/>
        </w:rPr>
      </w:pPr>
      <w:r w:rsidRPr="00F37548">
        <w:rPr>
          <w:color w:val="595959" w:themeColor="text1" w:themeTint="A6"/>
          <w:sz w:val="22"/>
          <w:szCs w:val="22"/>
          <w:lang w:val="en-US"/>
        </w:rPr>
        <w:br/>
      </w:r>
    </w:p>
    <w:p w14:paraId="41A7E90B" w14:textId="0E8EE862" w:rsidR="00550D34" w:rsidRPr="00F37548" w:rsidRDefault="00EF079F" w:rsidP="00550D34">
      <w:pPr>
        <w:pStyle w:val="ListParagraph"/>
        <w:numPr>
          <w:ilvl w:val="0"/>
          <w:numId w:val="5"/>
        </w:numPr>
        <w:rPr>
          <w:rFonts w:cstheme="minorHAnsi"/>
          <w:color w:val="595959" w:themeColor="text1" w:themeTint="A6"/>
          <w:sz w:val="22"/>
          <w:szCs w:val="22"/>
          <w:lang w:val="en-US"/>
        </w:rPr>
      </w:pPr>
      <w:r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ENDS </w:t>
      </w:r>
      <w:r w:rsidR="00550D34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 </w:t>
      </w:r>
      <w:r w:rsidR="006E089F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 xml:space="preserve"> </w:t>
      </w:r>
      <w:r w:rsidR="00550D34" w:rsidRPr="00F37548">
        <w:rPr>
          <w:rFonts w:cstheme="minorHAnsi"/>
          <w:color w:val="595959" w:themeColor="text1" w:themeTint="A6"/>
          <w:sz w:val="22"/>
          <w:szCs w:val="22"/>
          <w:lang w:val="en-US"/>
        </w:rPr>
        <w:t>–</w:t>
      </w:r>
    </w:p>
    <w:p w14:paraId="61A42582" w14:textId="7816603F" w:rsidR="00C03328" w:rsidRPr="00F37548" w:rsidRDefault="006E089F" w:rsidP="00C03328">
      <w:pPr>
        <w:pStyle w:val="NormalWeb"/>
        <w:spacing w:before="0" w:beforeAutospacing="0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F3754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br/>
      </w:r>
      <w:r w:rsidRPr="00F37548"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  <w:lang w:val="en-US"/>
        </w:rPr>
        <w:t>For more information:</w:t>
      </w:r>
      <w:r w:rsidRPr="00F37548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br/>
      </w:r>
      <w:proofErr w:type="spellStart"/>
      <w:r w:rsidRPr="00F37548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Gunilla</w:t>
      </w:r>
      <w:proofErr w:type="spellEnd"/>
      <w:r w:rsidRPr="00F37548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 xml:space="preserve"> Lundström, CEO Open </w:t>
      </w:r>
      <w:r w:rsidRPr="00F37548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br/>
        <w:t>Tel: + 46 70 292 71 14</w:t>
      </w:r>
      <w:r w:rsidRPr="00F37548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br/>
        <w:t xml:space="preserve">Email: </w:t>
      </w:r>
      <w:hyperlink r:id="rId6" w:history="1">
        <w:r w:rsidRPr="00F37548">
          <w:rPr>
            <w:rStyle w:val="Hyperlink"/>
            <w:rFonts w:asciiTheme="minorHAnsi" w:hAnsiTheme="minorHAnsi" w:cstheme="minorHAnsi"/>
            <w:color w:val="595959" w:themeColor="text1" w:themeTint="A6"/>
            <w:sz w:val="21"/>
            <w:szCs w:val="21"/>
            <w:lang w:val="en-US"/>
          </w:rPr>
          <w:t>gunilla@open.se</w:t>
        </w:r>
      </w:hyperlink>
      <w:r w:rsidRPr="00F3754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br/>
      </w:r>
      <w:r w:rsidR="00C03328" w:rsidRPr="00F37548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br/>
      </w:r>
      <w:r w:rsidR="00F37548" w:rsidRPr="00F37548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en-US"/>
        </w:rPr>
        <w:br/>
      </w:r>
      <w:r w:rsidRPr="00F37548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en-US"/>
        </w:rPr>
        <w:t xml:space="preserve">About Open Communications 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br/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Open is a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n 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independent brand communications agency that focuses on complex international projects and works primarily in English.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 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We combine insightful strategic thinking, Scandinavian design and emotional storytelling to activate brand experiences across a range of channels.</w:t>
      </w:r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 Clients include Sandvik, Getinge, Iggesund, Sulzer, Andritz, </w:t>
      </w:r>
      <w:proofErr w:type="spellStart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>Sedana</w:t>
      </w:r>
      <w:proofErr w:type="spellEnd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 Medical, Xylem, </w:t>
      </w:r>
      <w:proofErr w:type="spellStart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>Ovako</w:t>
      </w:r>
      <w:proofErr w:type="spellEnd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, </w:t>
      </w:r>
      <w:proofErr w:type="spellStart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>Mycronic</w:t>
      </w:r>
      <w:proofErr w:type="spellEnd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, </w:t>
      </w:r>
      <w:proofErr w:type="spellStart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>Enequi</w:t>
      </w:r>
      <w:proofErr w:type="spellEnd"/>
      <w:r w:rsidRPr="00F37548">
        <w:rPr>
          <w:rFonts w:asciiTheme="minorHAnsi" w:hAnsiTheme="minorHAnsi" w:cstheme="minorHAnsi"/>
          <w:color w:val="595959" w:themeColor="text1" w:themeTint="A6"/>
          <w:sz w:val="20"/>
          <w:szCs w:val="20"/>
          <w:lang w:val="en-US"/>
        </w:rPr>
        <w:t xml:space="preserve">, CAP, Thermo Fisher and others. </w:t>
      </w:r>
      <w:hyperlink r:id="rId7" w:history="1">
        <w:r w:rsidRPr="00F37548">
          <w:rPr>
            <w:rStyle w:val="Hyperlink"/>
            <w:rFonts w:asciiTheme="minorHAnsi" w:hAnsiTheme="minorHAnsi" w:cstheme="minorHAnsi"/>
            <w:color w:val="595959" w:themeColor="text1" w:themeTint="A6"/>
            <w:sz w:val="20"/>
            <w:szCs w:val="20"/>
            <w:lang w:val="en-US"/>
          </w:rPr>
          <w:t>www.open.se</w:t>
        </w:r>
      </w:hyperlink>
    </w:p>
    <w:p w14:paraId="713FD63F" w14:textId="77777777" w:rsidR="00E77839" w:rsidRPr="00C03328" w:rsidRDefault="00624217" w:rsidP="00C03328">
      <w:pPr>
        <w:rPr>
          <w:color w:val="000000" w:themeColor="text1"/>
          <w:sz w:val="22"/>
          <w:szCs w:val="22"/>
          <w:lang w:val="en-US"/>
        </w:rPr>
      </w:pPr>
      <w:r w:rsidRPr="00C03328">
        <w:rPr>
          <w:color w:val="000000" w:themeColor="text1"/>
          <w:sz w:val="22"/>
          <w:szCs w:val="22"/>
          <w:lang w:val="en-US"/>
        </w:rPr>
        <w:br/>
      </w:r>
      <w:r w:rsidRPr="00C03328">
        <w:rPr>
          <w:color w:val="000000" w:themeColor="text1"/>
          <w:sz w:val="22"/>
          <w:szCs w:val="22"/>
          <w:lang w:val="en-US"/>
        </w:rPr>
        <w:br/>
      </w:r>
      <w:r w:rsidR="00C219E8" w:rsidRPr="00C03328">
        <w:rPr>
          <w:color w:val="000000" w:themeColor="text1"/>
          <w:sz w:val="22"/>
          <w:szCs w:val="22"/>
          <w:lang w:val="en-US"/>
        </w:rPr>
        <w:br/>
      </w:r>
    </w:p>
    <w:p w14:paraId="390B2FEA" w14:textId="77777777" w:rsidR="00E77839" w:rsidRPr="00C03328" w:rsidRDefault="00E77839">
      <w:pPr>
        <w:rPr>
          <w:color w:val="000000" w:themeColor="text1"/>
          <w:sz w:val="22"/>
          <w:szCs w:val="22"/>
          <w:lang w:val="en-US"/>
        </w:rPr>
      </w:pPr>
    </w:p>
    <w:p w14:paraId="7D39F5C0" w14:textId="77777777" w:rsidR="00E77839" w:rsidRPr="00C03328" w:rsidRDefault="00E77839">
      <w:pPr>
        <w:rPr>
          <w:color w:val="000000" w:themeColor="text1"/>
          <w:sz w:val="22"/>
          <w:szCs w:val="22"/>
          <w:lang w:val="en-US"/>
        </w:rPr>
      </w:pPr>
    </w:p>
    <w:p w14:paraId="3395CD79" w14:textId="77777777" w:rsidR="00E45A19" w:rsidRPr="00C03328" w:rsidRDefault="00E77839">
      <w:pPr>
        <w:rPr>
          <w:color w:val="000000" w:themeColor="text1"/>
          <w:sz w:val="22"/>
          <w:szCs w:val="22"/>
          <w:lang w:val="en-US"/>
        </w:rPr>
      </w:pPr>
      <w:r w:rsidRPr="00C03328">
        <w:rPr>
          <w:color w:val="000000" w:themeColor="text1"/>
          <w:sz w:val="22"/>
          <w:szCs w:val="22"/>
          <w:lang w:val="en-US"/>
        </w:rPr>
        <w:br/>
      </w:r>
    </w:p>
    <w:sectPr w:rsidR="00E45A19" w:rsidRPr="00C03328" w:rsidSect="005706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3E0D"/>
    <w:multiLevelType w:val="hybridMultilevel"/>
    <w:tmpl w:val="6ED8D212"/>
    <w:lvl w:ilvl="0" w:tplc="DFB4BF4C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C0C72"/>
    <w:multiLevelType w:val="hybridMultilevel"/>
    <w:tmpl w:val="FAF2DF9C"/>
    <w:lvl w:ilvl="0" w:tplc="385A4846">
      <w:start w:val="1"/>
      <w:numFmt w:val="bullet"/>
      <w:lvlText w:val="–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D540CC3"/>
    <w:multiLevelType w:val="hybridMultilevel"/>
    <w:tmpl w:val="D97044E4"/>
    <w:lvl w:ilvl="0" w:tplc="929CFCDA">
      <w:start w:val="1"/>
      <w:numFmt w:val="bullet"/>
      <w:lvlText w:val="–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A526BF5"/>
    <w:multiLevelType w:val="hybridMultilevel"/>
    <w:tmpl w:val="308CBC2A"/>
    <w:lvl w:ilvl="0" w:tplc="3E2CB20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83C"/>
    <w:multiLevelType w:val="hybridMultilevel"/>
    <w:tmpl w:val="17F20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9"/>
    <w:rsid w:val="00095742"/>
    <w:rsid w:val="000A2C62"/>
    <w:rsid w:val="0035215B"/>
    <w:rsid w:val="00505B27"/>
    <w:rsid w:val="005418EE"/>
    <w:rsid w:val="00550D34"/>
    <w:rsid w:val="005706B9"/>
    <w:rsid w:val="00624217"/>
    <w:rsid w:val="006E089F"/>
    <w:rsid w:val="006F40C1"/>
    <w:rsid w:val="008364C8"/>
    <w:rsid w:val="00842E59"/>
    <w:rsid w:val="00944990"/>
    <w:rsid w:val="00AB7265"/>
    <w:rsid w:val="00C03328"/>
    <w:rsid w:val="00C219E8"/>
    <w:rsid w:val="00CE4DE4"/>
    <w:rsid w:val="00E45A19"/>
    <w:rsid w:val="00E46703"/>
    <w:rsid w:val="00E77839"/>
    <w:rsid w:val="00EF079F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9B96A"/>
  <w15:chartTrackingRefBased/>
  <w15:docId w15:val="{5A01EE35-C6D4-7242-BFC6-F9A1B93F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3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E"/>
    </w:rPr>
  </w:style>
  <w:style w:type="character" w:styleId="Hyperlink">
    <w:name w:val="Hyperlink"/>
    <w:basedOn w:val="DefaultParagraphFont"/>
    <w:uiPriority w:val="99"/>
    <w:unhideWhenUsed/>
    <w:rsid w:val="006E0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@op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/Library/Group%20Containers/UBF8T346G9.Office/User%20Content.localized/Templates.localized/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New.dotm</Template>
  <TotalTime>11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Opencommunications</Company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Gray</dc:creator>
  <cp:keywords/>
  <dc:description/>
  <cp:lastModifiedBy>Stefan Sjosteft</cp:lastModifiedBy>
  <cp:revision>5</cp:revision>
  <cp:lastPrinted>2020-10-20T10:55:00Z</cp:lastPrinted>
  <dcterms:created xsi:type="dcterms:W3CDTF">2020-10-20T10:56:00Z</dcterms:created>
  <dcterms:modified xsi:type="dcterms:W3CDTF">2020-10-20T14:00:00Z</dcterms:modified>
  <cp:category/>
</cp:coreProperties>
</file>