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E1F" w14:textId="4C179158" w:rsidR="0080293F" w:rsidRPr="00FB1194" w:rsidRDefault="003D5339" w:rsidP="0080293F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1</w:t>
      </w:r>
      <w:r w:rsidR="00110F7B">
        <w:rPr>
          <w:rFonts w:ascii="Segoe UI" w:hAnsi="Segoe UI" w:cs="Segoe UI"/>
          <w:szCs w:val="22"/>
        </w:rPr>
        <w:t>5</w:t>
      </w:r>
      <w:r w:rsidR="00244773">
        <w:rPr>
          <w:rFonts w:ascii="Segoe UI" w:hAnsi="Segoe UI" w:cs="Segoe UI"/>
          <w:szCs w:val="22"/>
        </w:rPr>
        <w:t xml:space="preserve"> </w:t>
      </w:r>
      <w:r w:rsidR="006136E6">
        <w:rPr>
          <w:rFonts w:ascii="Segoe UI" w:hAnsi="Segoe UI" w:cs="Segoe UI"/>
          <w:szCs w:val="22"/>
        </w:rPr>
        <w:t>May</w:t>
      </w:r>
      <w:r w:rsidR="0049548B">
        <w:rPr>
          <w:rFonts w:ascii="Segoe UI" w:hAnsi="Segoe UI" w:cs="Segoe UI"/>
          <w:szCs w:val="22"/>
        </w:rPr>
        <w:t xml:space="preserve"> 2019</w:t>
      </w:r>
      <w:r w:rsidR="0080293F" w:rsidRPr="00FB1194">
        <w:rPr>
          <w:rFonts w:ascii="Segoe UI" w:hAnsi="Segoe UI" w:cs="Segoe UI"/>
          <w:szCs w:val="22"/>
        </w:rPr>
        <w:t xml:space="preserve"> </w:t>
      </w:r>
      <w:r w:rsidR="0080293F" w:rsidRPr="00FB1194">
        <w:rPr>
          <w:rFonts w:ascii="Segoe UI" w:hAnsi="Segoe UI" w:cs="Segoe UI"/>
          <w:szCs w:val="22"/>
        </w:rPr>
        <w:tab/>
      </w:r>
    </w:p>
    <w:p w14:paraId="6EE9F82C" w14:textId="77777777" w:rsidR="0080293F" w:rsidRPr="0080293F" w:rsidRDefault="0080293F" w:rsidP="0080293F">
      <w:pPr>
        <w:spacing w:line="260" w:lineRule="atLeast"/>
        <w:rPr>
          <w:rFonts w:ascii="Arial" w:hAnsi="Arial" w:cs="Arial"/>
          <w:szCs w:val="22"/>
        </w:rPr>
      </w:pPr>
    </w:p>
    <w:p w14:paraId="7233B522" w14:textId="0A2FCD27" w:rsidR="00360D01" w:rsidRDefault="009D0CA8" w:rsidP="0080293F">
      <w:pPr>
        <w:spacing w:line="600" w:lineRule="exact"/>
        <w:rPr>
          <w:rFonts w:ascii="Segoe UI Semibold" w:hAnsi="Segoe UI Semibold" w:cs="Segoe UI Semibold"/>
          <w:sz w:val="54"/>
          <w:szCs w:val="54"/>
        </w:rPr>
      </w:pPr>
      <w:r>
        <w:rPr>
          <w:rFonts w:ascii="Segoe UI Semibold" w:hAnsi="Segoe UI Semibold" w:cs="Segoe UI Semibold"/>
          <w:sz w:val="54"/>
          <w:szCs w:val="54"/>
        </w:rPr>
        <w:t xml:space="preserve">ChartCo </w:t>
      </w:r>
      <w:r w:rsidR="00912AD0">
        <w:rPr>
          <w:rFonts w:ascii="Segoe UI Semibold" w:hAnsi="Segoe UI Semibold" w:cs="Segoe UI Semibold"/>
          <w:sz w:val="54"/>
          <w:szCs w:val="54"/>
        </w:rPr>
        <w:t xml:space="preserve">signs deal to provide entire </w:t>
      </w:r>
      <w:r w:rsidR="00C11374">
        <w:rPr>
          <w:rFonts w:ascii="Segoe UI Semibold" w:hAnsi="Segoe UI Semibold" w:cs="Segoe UI Semibold"/>
          <w:sz w:val="54"/>
          <w:szCs w:val="54"/>
        </w:rPr>
        <w:t>C</w:t>
      </w:r>
      <w:r>
        <w:rPr>
          <w:rFonts w:ascii="Segoe UI Semibold" w:hAnsi="Segoe UI Semibold" w:cs="Segoe UI Semibold"/>
          <w:sz w:val="54"/>
          <w:szCs w:val="54"/>
        </w:rPr>
        <w:t xml:space="preserve">arnival </w:t>
      </w:r>
      <w:r w:rsidR="00360D01">
        <w:rPr>
          <w:rFonts w:ascii="Segoe UI Semibold" w:hAnsi="Segoe UI Semibold" w:cs="Segoe UI Semibold"/>
          <w:sz w:val="54"/>
          <w:szCs w:val="54"/>
        </w:rPr>
        <w:t xml:space="preserve">Cruise </w:t>
      </w:r>
      <w:r w:rsidR="0009730B">
        <w:rPr>
          <w:rFonts w:ascii="Segoe UI Semibold" w:hAnsi="Segoe UI Semibold" w:cs="Segoe UI Semibold"/>
          <w:sz w:val="54"/>
          <w:szCs w:val="54"/>
        </w:rPr>
        <w:t xml:space="preserve">Line </w:t>
      </w:r>
      <w:r w:rsidR="00912AD0">
        <w:rPr>
          <w:rFonts w:ascii="Segoe UI Semibold" w:hAnsi="Segoe UI Semibold" w:cs="Segoe UI Semibold"/>
          <w:sz w:val="54"/>
          <w:szCs w:val="54"/>
        </w:rPr>
        <w:t xml:space="preserve">fleet </w:t>
      </w:r>
      <w:r w:rsidR="00360D01">
        <w:rPr>
          <w:rFonts w:ascii="Segoe UI Semibold" w:hAnsi="Segoe UI Semibold" w:cs="Segoe UI Semibold"/>
          <w:sz w:val="54"/>
          <w:szCs w:val="54"/>
        </w:rPr>
        <w:t xml:space="preserve">with </w:t>
      </w:r>
      <w:r w:rsidR="00912AD0">
        <w:rPr>
          <w:rFonts w:ascii="Segoe UI Semibold" w:hAnsi="Segoe UI Semibold" w:cs="Segoe UI Semibold"/>
          <w:sz w:val="54"/>
          <w:szCs w:val="54"/>
        </w:rPr>
        <w:t xml:space="preserve">its </w:t>
      </w:r>
      <w:r w:rsidR="00360D01">
        <w:rPr>
          <w:rFonts w:ascii="Segoe UI Semibold" w:hAnsi="Segoe UI Semibold" w:cs="Segoe UI Semibold"/>
          <w:sz w:val="54"/>
          <w:szCs w:val="54"/>
        </w:rPr>
        <w:t>Regs4ships</w:t>
      </w:r>
      <w:r w:rsidR="00912AD0">
        <w:rPr>
          <w:rFonts w:ascii="Segoe UI Semibold" w:hAnsi="Segoe UI Semibold" w:cs="Segoe UI Semibold"/>
          <w:sz w:val="54"/>
          <w:szCs w:val="54"/>
        </w:rPr>
        <w:t xml:space="preserve"> service</w:t>
      </w:r>
    </w:p>
    <w:p w14:paraId="66DE0BD6" w14:textId="77777777" w:rsidR="0009730B" w:rsidRDefault="0009730B" w:rsidP="0080293F">
      <w:pPr>
        <w:spacing w:line="600" w:lineRule="exact"/>
        <w:rPr>
          <w:rFonts w:ascii="Segoe UI Semibold" w:hAnsi="Segoe UI Semibold" w:cs="Segoe UI Semibold"/>
          <w:sz w:val="54"/>
          <w:szCs w:val="54"/>
        </w:rPr>
      </w:pPr>
    </w:p>
    <w:p w14:paraId="0BE50D4C" w14:textId="18C14E5E" w:rsidR="0080293F" w:rsidRDefault="009D0CA8" w:rsidP="001847AB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 w:val="28"/>
          <w:szCs w:val="28"/>
        </w:rPr>
        <w:t xml:space="preserve">ChartCo </w:t>
      </w:r>
      <w:r w:rsidR="00360D01">
        <w:rPr>
          <w:rFonts w:ascii="Segoe UI" w:hAnsi="Segoe UI" w:cs="Segoe UI"/>
          <w:sz w:val="28"/>
          <w:szCs w:val="28"/>
        </w:rPr>
        <w:t xml:space="preserve">will </w:t>
      </w:r>
      <w:r w:rsidRPr="009D0CA8">
        <w:rPr>
          <w:rFonts w:ascii="Segoe UI" w:hAnsi="Segoe UI" w:cs="Segoe UI"/>
          <w:sz w:val="28"/>
          <w:szCs w:val="28"/>
        </w:rPr>
        <w:t xml:space="preserve">now </w:t>
      </w:r>
      <w:r w:rsidR="00912AD0">
        <w:rPr>
          <w:rFonts w:ascii="Segoe UI" w:hAnsi="Segoe UI" w:cs="Segoe UI"/>
          <w:sz w:val="28"/>
          <w:szCs w:val="28"/>
        </w:rPr>
        <w:t>be furnishing every vessel in</w:t>
      </w:r>
      <w:r w:rsidRPr="009D0CA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the </w:t>
      </w:r>
      <w:r w:rsidRPr="009D0CA8">
        <w:rPr>
          <w:rFonts w:ascii="Segoe UI" w:hAnsi="Segoe UI" w:cs="Segoe UI"/>
          <w:sz w:val="28"/>
          <w:szCs w:val="28"/>
        </w:rPr>
        <w:t xml:space="preserve">Carnival </w:t>
      </w:r>
      <w:r>
        <w:rPr>
          <w:rFonts w:ascii="Segoe UI" w:hAnsi="Segoe UI" w:cs="Segoe UI"/>
          <w:sz w:val="28"/>
          <w:szCs w:val="28"/>
        </w:rPr>
        <w:t xml:space="preserve">Cruise </w:t>
      </w:r>
      <w:r w:rsidR="0009730B">
        <w:rPr>
          <w:rFonts w:ascii="Segoe UI" w:hAnsi="Segoe UI" w:cs="Segoe UI"/>
          <w:sz w:val="28"/>
          <w:szCs w:val="28"/>
        </w:rPr>
        <w:t xml:space="preserve">Line </w:t>
      </w:r>
      <w:r>
        <w:rPr>
          <w:rFonts w:ascii="Segoe UI" w:hAnsi="Segoe UI" w:cs="Segoe UI"/>
          <w:sz w:val="28"/>
          <w:szCs w:val="28"/>
        </w:rPr>
        <w:t xml:space="preserve">fleet </w:t>
      </w:r>
      <w:r w:rsidRPr="009D0CA8">
        <w:rPr>
          <w:rFonts w:ascii="Segoe UI" w:hAnsi="Segoe UI" w:cs="Segoe UI"/>
          <w:sz w:val="28"/>
          <w:szCs w:val="28"/>
        </w:rPr>
        <w:t xml:space="preserve">with </w:t>
      </w:r>
      <w:r>
        <w:rPr>
          <w:rFonts w:ascii="Segoe UI" w:hAnsi="Segoe UI" w:cs="Segoe UI"/>
          <w:sz w:val="28"/>
          <w:szCs w:val="28"/>
        </w:rPr>
        <w:t xml:space="preserve">its </w:t>
      </w:r>
      <w:r w:rsidRPr="009D0CA8">
        <w:rPr>
          <w:rFonts w:ascii="Segoe UI" w:hAnsi="Segoe UI" w:cs="Segoe UI"/>
          <w:sz w:val="28"/>
          <w:szCs w:val="28"/>
        </w:rPr>
        <w:t>regulation management solution</w:t>
      </w:r>
      <w:r w:rsidR="00360D01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Regs4ships</w:t>
      </w:r>
    </w:p>
    <w:p w14:paraId="294BFD72" w14:textId="77777777"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14:paraId="24D7B2E7" w14:textId="2C14EB64" w:rsidR="00912AD0" w:rsidRDefault="00360D01" w:rsidP="001847AB">
      <w:pPr>
        <w:spacing w:line="260" w:lineRule="atLeast"/>
        <w:rPr>
          <w:rFonts w:ascii="Segoe UI" w:hAnsi="Segoe UI" w:cs="Segoe UI"/>
          <w:szCs w:val="22"/>
        </w:rPr>
      </w:pPr>
      <w:r w:rsidRPr="00360D01">
        <w:rPr>
          <w:rFonts w:ascii="Segoe UI" w:hAnsi="Segoe UI" w:cs="Segoe UI"/>
          <w:szCs w:val="22"/>
        </w:rPr>
        <w:t>ChartCo, the global leader in digital navigation services and voyage compliance</w:t>
      </w:r>
      <w:r w:rsidR="00912AD0">
        <w:rPr>
          <w:rFonts w:ascii="Segoe UI" w:hAnsi="Segoe UI" w:cs="Segoe UI"/>
          <w:szCs w:val="22"/>
        </w:rPr>
        <w:t xml:space="preserve"> solutions</w:t>
      </w:r>
      <w:r w:rsidRPr="00360D01">
        <w:rPr>
          <w:rFonts w:ascii="Segoe UI" w:hAnsi="Segoe UI" w:cs="Segoe UI"/>
          <w:szCs w:val="22"/>
        </w:rPr>
        <w:t xml:space="preserve">, </w:t>
      </w:r>
      <w:r w:rsidR="00912AD0">
        <w:rPr>
          <w:rFonts w:ascii="Segoe UI" w:hAnsi="Segoe UI" w:cs="Segoe UI"/>
          <w:szCs w:val="22"/>
        </w:rPr>
        <w:t xml:space="preserve">is pleased to announce </w:t>
      </w:r>
      <w:r>
        <w:rPr>
          <w:rFonts w:ascii="Segoe UI" w:hAnsi="Segoe UI" w:cs="Segoe UI"/>
          <w:szCs w:val="22"/>
        </w:rPr>
        <w:t xml:space="preserve">that </w:t>
      </w:r>
      <w:r w:rsidR="004524B4">
        <w:rPr>
          <w:rFonts w:ascii="Segoe UI" w:hAnsi="Segoe UI" w:cs="Segoe UI"/>
          <w:szCs w:val="22"/>
        </w:rPr>
        <w:t>it</w:t>
      </w:r>
      <w:r>
        <w:rPr>
          <w:rFonts w:ascii="Segoe UI" w:hAnsi="Segoe UI" w:cs="Segoe UI"/>
          <w:szCs w:val="22"/>
        </w:rPr>
        <w:t xml:space="preserve"> will now </w:t>
      </w:r>
      <w:r w:rsidR="00912AD0">
        <w:rPr>
          <w:rFonts w:ascii="Segoe UI" w:hAnsi="Segoe UI" w:cs="Segoe UI"/>
          <w:szCs w:val="22"/>
        </w:rPr>
        <w:t xml:space="preserve">be </w:t>
      </w:r>
      <w:r>
        <w:rPr>
          <w:rFonts w:ascii="Segoe UI" w:hAnsi="Segoe UI" w:cs="Segoe UI"/>
          <w:szCs w:val="22"/>
        </w:rPr>
        <w:t>supply</w:t>
      </w:r>
      <w:r w:rsidR="00912AD0">
        <w:rPr>
          <w:rFonts w:ascii="Segoe UI" w:hAnsi="Segoe UI" w:cs="Segoe UI"/>
          <w:szCs w:val="22"/>
        </w:rPr>
        <w:t>ing</w:t>
      </w:r>
      <w:r>
        <w:rPr>
          <w:rFonts w:ascii="Segoe UI" w:hAnsi="Segoe UI" w:cs="Segoe UI"/>
          <w:szCs w:val="22"/>
        </w:rPr>
        <w:t xml:space="preserve"> the </w:t>
      </w:r>
      <w:r w:rsidR="004524B4">
        <w:rPr>
          <w:rFonts w:ascii="Segoe UI" w:hAnsi="Segoe UI" w:cs="Segoe UI"/>
          <w:szCs w:val="22"/>
        </w:rPr>
        <w:t xml:space="preserve">entire </w:t>
      </w:r>
      <w:r w:rsidRPr="00360D01">
        <w:rPr>
          <w:rFonts w:ascii="Segoe UI" w:hAnsi="Segoe UI" w:cs="Segoe UI"/>
          <w:szCs w:val="22"/>
        </w:rPr>
        <w:t xml:space="preserve">Carnival Cruise </w:t>
      </w:r>
      <w:r w:rsidR="0009730B">
        <w:rPr>
          <w:rFonts w:ascii="Segoe UI" w:hAnsi="Segoe UI" w:cs="Segoe UI"/>
          <w:szCs w:val="22"/>
        </w:rPr>
        <w:t xml:space="preserve">Line </w:t>
      </w:r>
      <w:r w:rsidRPr="00360D01">
        <w:rPr>
          <w:rFonts w:ascii="Segoe UI" w:hAnsi="Segoe UI" w:cs="Segoe UI"/>
          <w:szCs w:val="22"/>
        </w:rPr>
        <w:t xml:space="preserve">fleet with its </w:t>
      </w:r>
      <w:r w:rsidR="00912AD0">
        <w:rPr>
          <w:rFonts w:ascii="Segoe UI" w:hAnsi="Segoe UI" w:cs="Segoe UI"/>
          <w:szCs w:val="22"/>
        </w:rPr>
        <w:t xml:space="preserve">benchmark </w:t>
      </w:r>
      <w:r w:rsidRPr="00360D01">
        <w:rPr>
          <w:rFonts w:ascii="Segoe UI" w:hAnsi="Segoe UI" w:cs="Segoe UI"/>
          <w:szCs w:val="22"/>
        </w:rPr>
        <w:t>regulation management solution, Regs4ships</w:t>
      </w:r>
      <w:r w:rsidR="004524B4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</w:t>
      </w:r>
    </w:p>
    <w:p w14:paraId="0097A3FF" w14:textId="77777777" w:rsidR="00912AD0" w:rsidRDefault="00912AD0" w:rsidP="001847AB">
      <w:pPr>
        <w:spacing w:line="260" w:lineRule="atLeast"/>
        <w:rPr>
          <w:rFonts w:ascii="Segoe UI" w:hAnsi="Segoe UI" w:cs="Segoe UI"/>
          <w:szCs w:val="22"/>
        </w:rPr>
      </w:pPr>
    </w:p>
    <w:p w14:paraId="54B59E49" w14:textId="487AA000" w:rsidR="004F48EA" w:rsidRDefault="00912AD0" w:rsidP="001847AB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Prior to </w:t>
      </w:r>
      <w:r w:rsidR="00526CAD">
        <w:rPr>
          <w:rFonts w:ascii="Segoe UI" w:hAnsi="Segoe UI" w:cs="Segoe UI"/>
          <w:szCs w:val="22"/>
        </w:rPr>
        <w:t xml:space="preserve">signing </w:t>
      </w:r>
      <w:r>
        <w:rPr>
          <w:rFonts w:ascii="Segoe UI" w:hAnsi="Segoe UI" w:cs="Segoe UI"/>
          <w:szCs w:val="22"/>
        </w:rPr>
        <w:t xml:space="preserve">the new </w:t>
      </w:r>
      <w:r w:rsidR="00526CAD">
        <w:rPr>
          <w:rFonts w:ascii="Segoe UI" w:hAnsi="Segoe UI" w:cs="Segoe UI"/>
          <w:szCs w:val="22"/>
        </w:rPr>
        <w:t>contract with Carnival Cruise</w:t>
      </w:r>
      <w:r w:rsidR="0009730B">
        <w:rPr>
          <w:rFonts w:ascii="Segoe UI" w:hAnsi="Segoe UI" w:cs="Segoe UI"/>
          <w:szCs w:val="22"/>
        </w:rPr>
        <w:t xml:space="preserve"> Line</w:t>
      </w:r>
      <w:r w:rsidR="00526CAD">
        <w:rPr>
          <w:rFonts w:ascii="Segoe UI" w:hAnsi="Segoe UI" w:cs="Segoe UI"/>
          <w:szCs w:val="22"/>
        </w:rPr>
        <w:t>,</w:t>
      </w:r>
      <w:r>
        <w:rPr>
          <w:rFonts w:ascii="Segoe UI" w:hAnsi="Segoe UI" w:cs="Segoe UI"/>
          <w:szCs w:val="22"/>
        </w:rPr>
        <w:t xml:space="preserve"> </w:t>
      </w:r>
      <w:proofErr w:type="spellStart"/>
      <w:r w:rsidR="004524B4">
        <w:rPr>
          <w:rFonts w:ascii="Segoe UI" w:hAnsi="Segoe UI" w:cs="Segoe UI"/>
          <w:szCs w:val="22"/>
        </w:rPr>
        <w:t>ChartCo</w:t>
      </w:r>
      <w:proofErr w:type="spellEnd"/>
      <w:r w:rsidR="004524B4">
        <w:rPr>
          <w:rFonts w:ascii="Segoe UI" w:hAnsi="Segoe UI" w:cs="Segoe UI"/>
          <w:szCs w:val="22"/>
        </w:rPr>
        <w:t xml:space="preserve"> supplied</w:t>
      </w:r>
      <w:r w:rsidR="00360D01">
        <w:rPr>
          <w:rFonts w:ascii="Segoe UI" w:hAnsi="Segoe UI" w:cs="Segoe UI"/>
          <w:szCs w:val="22"/>
        </w:rPr>
        <w:t xml:space="preserve"> 75% of </w:t>
      </w:r>
      <w:r w:rsidR="0009730B">
        <w:rPr>
          <w:rFonts w:ascii="Segoe UI" w:hAnsi="Segoe UI" w:cs="Segoe UI"/>
          <w:szCs w:val="22"/>
        </w:rPr>
        <w:t xml:space="preserve">the </w:t>
      </w:r>
      <w:r w:rsidR="00360D01">
        <w:rPr>
          <w:rFonts w:ascii="Segoe UI" w:hAnsi="Segoe UI" w:cs="Segoe UI"/>
          <w:szCs w:val="22"/>
        </w:rPr>
        <w:t>fleet</w:t>
      </w:r>
      <w:r w:rsidR="004524B4">
        <w:rPr>
          <w:rFonts w:ascii="Segoe UI" w:hAnsi="Segoe UI" w:cs="Segoe UI"/>
          <w:szCs w:val="22"/>
        </w:rPr>
        <w:t xml:space="preserve"> </w:t>
      </w:r>
      <w:r w:rsidR="0009730B">
        <w:rPr>
          <w:rFonts w:ascii="Segoe UI" w:hAnsi="Segoe UI" w:cs="Segoe UI"/>
          <w:szCs w:val="22"/>
        </w:rPr>
        <w:t xml:space="preserve">of its parent company Carnival Corporation, </w:t>
      </w:r>
      <w:r w:rsidR="004524B4">
        <w:rPr>
          <w:rFonts w:ascii="Segoe UI" w:hAnsi="Segoe UI" w:cs="Segoe UI"/>
          <w:szCs w:val="22"/>
        </w:rPr>
        <w:t xml:space="preserve">including </w:t>
      </w:r>
      <w:r w:rsidR="00244773">
        <w:rPr>
          <w:rFonts w:ascii="Segoe UI" w:hAnsi="Segoe UI" w:cs="Segoe UI"/>
          <w:szCs w:val="22"/>
        </w:rPr>
        <w:t>P</w:t>
      </w:r>
      <w:r w:rsidR="009D0CA8" w:rsidRPr="009D0CA8">
        <w:rPr>
          <w:rFonts w:ascii="Segoe UI" w:hAnsi="Segoe UI" w:cs="Segoe UI"/>
          <w:szCs w:val="22"/>
        </w:rPr>
        <w:t>rincess Cruises, Holland America, P&amp;O Cruises, Costa, Aida, Cunard Line</w:t>
      </w:r>
      <w:r w:rsidR="00526CAD">
        <w:rPr>
          <w:rFonts w:ascii="Segoe UI" w:hAnsi="Segoe UI" w:cs="Segoe UI"/>
          <w:szCs w:val="22"/>
        </w:rPr>
        <w:t xml:space="preserve"> and</w:t>
      </w:r>
      <w:r w:rsidR="00526CAD" w:rsidRPr="009D0CA8">
        <w:rPr>
          <w:rFonts w:ascii="Segoe UI" w:hAnsi="Segoe UI" w:cs="Segoe UI"/>
          <w:szCs w:val="22"/>
        </w:rPr>
        <w:t xml:space="preserve"> </w:t>
      </w:r>
      <w:r w:rsidR="009D0CA8" w:rsidRPr="009D0CA8">
        <w:rPr>
          <w:rFonts w:ascii="Segoe UI" w:hAnsi="Segoe UI" w:cs="Segoe UI"/>
          <w:szCs w:val="22"/>
        </w:rPr>
        <w:t>Seabo</w:t>
      </w:r>
      <w:r w:rsidR="0009730B">
        <w:rPr>
          <w:rFonts w:ascii="Segoe UI" w:hAnsi="Segoe UI" w:cs="Segoe UI"/>
          <w:szCs w:val="22"/>
        </w:rPr>
        <w:t>u</w:t>
      </w:r>
      <w:r w:rsidR="009D0CA8" w:rsidRPr="009D0CA8">
        <w:rPr>
          <w:rFonts w:ascii="Segoe UI" w:hAnsi="Segoe UI" w:cs="Segoe UI"/>
          <w:szCs w:val="22"/>
        </w:rPr>
        <w:t>rn</w:t>
      </w:r>
      <w:r w:rsidR="004524B4">
        <w:rPr>
          <w:rFonts w:ascii="Segoe UI" w:hAnsi="Segoe UI" w:cs="Segoe UI"/>
          <w:szCs w:val="22"/>
        </w:rPr>
        <w:t xml:space="preserve">. </w:t>
      </w:r>
      <w:r w:rsidR="00526CAD">
        <w:rPr>
          <w:rFonts w:ascii="Segoe UI" w:hAnsi="Segoe UI" w:cs="Segoe UI"/>
          <w:szCs w:val="22"/>
        </w:rPr>
        <w:t xml:space="preserve">Under the terms of the new </w:t>
      </w:r>
      <w:r w:rsidR="004524B4">
        <w:rPr>
          <w:rFonts w:ascii="Segoe UI" w:hAnsi="Segoe UI" w:cs="Segoe UI"/>
          <w:szCs w:val="22"/>
        </w:rPr>
        <w:t>agreement</w:t>
      </w:r>
      <w:r w:rsidR="00526CAD">
        <w:rPr>
          <w:rFonts w:ascii="Segoe UI" w:hAnsi="Segoe UI" w:cs="Segoe UI"/>
          <w:szCs w:val="22"/>
        </w:rPr>
        <w:t>,</w:t>
      </w:r>
      <w:r w:rsidR="00360D01">
        <w:rPr>
          <w:rFonts w:ascii="Segoe UI" w:hAnsi="Segoe UI" w:cs="Segoe UI"/>
          <w:szCs w:val="22"/>
        </w:rPr>
        <w:t xml:space="preserve"> </w:t>
      </w:r>
      <w:r w:rsidR="0009730B">
        <w:rPr>
          <w:rFonts w:ascii="Segoe UI" w:hAnsi="Segoe UI" w:cs="Segoe UI"/>
          <w:szCs w:val="22"/>
        </w:rPr>
        <w:t xml:space="preserve">all </w:t>
      </w:r>
      <w:r w:rsidR="00360D01">
        <w:rPr>
          <w:rFonts w:ascii="Segoe UI" w:hAnsi="Segoe UI" w:cs="Segoe UI"/>
          <w:szCs w:val="22"/>
        </w:rPr>
        <w:t xml:space="preserve">26 </w:t>
      </w:r>
      <w:r w:rsidR="0009730B">
        <w:rPr>
          <w:rFonts w:ascii="Segoe UI" w:hAnsi="Segoe UI" w:cs="Segoe UI"/>
          <w:szCs w:val="22"/>
        </w:rPr>
        <w:t xml:space="preserve">Carnival Cruise Line </w:t>
      </w:r>
      <w:r w:rsidR="00360D01">
        <w:rPr>
          <w:rFonts w:ascii="Segoe UI" w:hAnsi="Segoe UI" w:cs="Segoe UI"/>
          <w:szCs w:val="22"/>
        </w:rPr>
        <w:t xml:space="preserve">vessels </w:t>
      </w:r>
      <w:r w:rsidR="00526CAD">
        <w:rPr>
          <w:rFonts w:ascii="Segoe UI" w:hAnsi="Segoe UI" w:cs="Segoe UI"/>
          <w:szCs w:val="22"/>
        </w:rPr>
        <w:t xml:space="preserve">will be provided </w:t>
      </w:r>
      <w:r w:rsidR="004F48EA">
        <w:rPr>
          <w:rFonts w:ascii="Segoe UI" w:hAnsi="Segoe UI" w:cs="Segoe UI"/>
          <w:szCs w:val="22"/>
        </w:rPr>
        <w:t xml:space="preserve">with </w:t>
      </w:r>
      <w:r w:rsidR="00526CAD">
        <w:rPr>
          <w:rFonts w:ascii="Segoe UI" w:hAnsi="Segoe UI" w:cs="Segoe UI"/>
          <w:szCs w:val="22"/>
        </w:rPr>
        <w:t xml:space="preserve">the </w:t>
      </w:r>
      <w:r w:rsidR="004F48EA">
        <w:rPr>
          <w:rFonts w:ascii="Segoe UI" w:hAnsi="Segoe UI" w:cs="Segoe UI"/>
          <w:szCs w:val="22"/>
        </w:rPr>
        <w:t xml:space="preserve">Regs4ships </w:t>
      </w:r>
      <w:r w:rsidR="00526CAD">
        <w:rPr>
          <w:rFonts w:ascii="Segoe UI" w:hAnsi="Segoe UI" w:cs="Segoe UI"/>
          <w:szCs w:val="22"/>
        </w:rPr>
        <w:t>solution</w:t>
      </w:r>
      <w:r w:rsidR="004F096D">
        <w:rPr>
          <w:rFonts w:ascii="Segoe UI" w:hAnsi="Segoe UI" w:cs="Segoe UI"/>
          <w:szCs w:val="22"/>
        </w:rPr>
        <w:t>.</w:t>
      </w:r>
      <w:bookmarkStart w:id="0" w:name="_GoBack"/>
      <w:bookmarkEnd w:id="0"/>
    </w:p>
    <w:p w14:paraId="097CCD10" w14:textId="13D3857B" w:rsidR="004F48EA" w:rsidRDefault="004F48EA" w:rsidP="001847AB">
      <w:pPr>
        <w:spacing w:line="260" w:lineRule="atLeast"/>
        <w:rPr>
          <w:rFonts w:ascii="Segoe UI" w:hAnsi="Segoe UI" w:cs="Segoe UI"/>
          <w:szCs w:val="22"/>
        </w:rPr>
      </w:pPr>
    </w:p>
    <w:p w14:paraId="07CFBD11" w14:textId="67317BFF" w:rsidR="00360D01" w:rsidRDefault="004F48EA" w:rsidP="001847AB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“</w:t>
      </w:r>
      <w:r w:rsidRPr="000B4D04">
        <w:rPr>
          <w:rFonts w:ascii="Segoe UI" w:hAnsi="Segoe UI" w:cs="Segoe UI"/>
          <w:i/>
          <w:szCs w:val="22"/>
        </w:rPr>
        <w:t xml:space="preserve">Regs4ships has already </w:t>
      </w:r>
      <w:r w:rsidR="00526CAD">
        <w:rPr>
          <w:rFonts w:ascii="Segoe UI" w:hAnsi="Segoe UI" w:cs="Segoe UI"/>
          <w:i/>
          <w:szCs w:val="22"/>
        </w:rPr>
        <w:t>assisted</w:t>
      </w:r>
      <w:r w:rsidR="00526CAD" w:rsidRPr="000B4D04">
        <w:rPr>
          <w:rFonts w:ascii="Segoe UI" w:hAnsi="Segoe UI" w:cs="Segoe UI"/>
          <w:i/>
          <w:szCs w:val="22"/>
        </w:rPr>
        <w:t xml:space="preserve"> </w:t>
      </w:r>
      <w:r w:rsidRPr="000B4D04">
        <w:rPr>
          <w:rFonts w:ascii="Segoe UI" w:hAnsi="Segoe UI" w:cs="Segoe UI"/>
          <w:i/>
          <w:szCs w:val="22"/>
        </w:rPr>
        <w:t xml:space="preserve">Carnival </w:t>
      </w:r>
      <w:r w:rsidR="0009730B">
        <w:rPr>
          <w:rFonts w:ascii="Segoe UI" w:hAnsi="Segoe UI" w:cs="Segoe UI"/>
          <w:i/>
          <w:szCs w:val="22"/>
        </w:rPr>
        <w:t xml:space="preserve">Corporation </w:t>
      </w:r>
      <w:r w:rsidRPr="000B4D04">
        <w:rPr>
          <w:rFonts w:ascii="Segoe UI" w:hAnsi="Segoe UI" w:cs="Segoe UI"/>
          <w:i/>
          <w:szCs w:val="22"/>
        </w:rPr>
        <w:t xml:space="preserve">for </w:t>
      </w:r>
      <w:r w:rsidR="00526CAD">
        <w:rPr>
          <w:rFonts w:ascii="Segoe UI" w:hAnsi="Segoe UI" w:cs="Segoe UI"/>
          <w:i/>
          <w:szCs w:val="22"/>
        </w:rPr>
        <w:t>what is now approaching</w:t>
      </w:r>
      <w:r w:rsidRPr="000B4D04">
        <w:rPr>
          <w:rFonts w:ascii="Segoe UI" w:hAnsi="Segoe UI" w:cs="Segoe UI"/>
          <w:i/>
          <w:szCs w:val="22"/>
        </w:rPr>
        <w:t xml:space="preserve"> 15 years</w:t>
      </w:r>
      <w:r w:rsidR="00C14B9A">
        <w:rPr>
          <w:rFonts w:ascii="Segoe UI" w:hAnsi="Segoe UI" w:cs="Segoe UI"/>
          <w:i/>
          <w:szCs w:val="22"/>
        </w:rPr>
        <w:t>,”</w:t>
      </w:r>
      <w:r w:rsidR="0009730B">
        <w:rPr>
          <w:rFonts w:ascii="Segoe UI" w:hAnsi="Segoe UI" w:cs="Segoe UI"/>
          <w:i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said </w:t>
      </w:r>
      <w:r w:rsidRPr="004F48EA">
        <w:rPr>
          <w:rFonts w:ascii="Segoe UI" w:hAnsi="Segoe UI" w:cs="Segoe UI"/>
          <w:szCs w:val="22"/>
        </w:rPr>
        <w:t xml:space="preserve">Giuseppe </w:t>
      </w:r>
      <w:proofErr w:type="spellStart"/>
      <w:r w:rsidRPr="004F48EA">
        <w:rPr>
          <w:rFonts w:ascii="Segoe UI" w:hAnsi="Segoe UI" w:cs="Segoe UI"/>
          <w:szCs w:val="22"/>
        </w:rPr>
        <w:t>Benincasa</w:t>
      </w:r>
      <w:proofErr w:type="spellEnd"/>
      <w:r>
        <w:rPr>
          <w:rFonts w:ascii="Segoe UI" w:hAnsi="Segoe UI" w:cs="Segoe UI"/>
          <w:szCs w:val="22"/>
        </w:rPr>
        <w:t xml:space="preserve">, Nautical Manager </w:t>
      </w:r>
      <w:r w:rsidR="0009730B">
        <w:rPr>
          <w:rFonts w:ascii="Segoe UI" w:hAnsi="Segoe UI" w:cs="Segoe UI"/>
          <w:szCs w:val="22"/>
        </w:rPr>
        <w:t xml:space="preserve">for </w:t>
      </w:r>
      <w:r>
        <w:rPr>
          <w:rFonts w:ascii="Segoe UI" w:hAnsi="Segoe UI" w:cs="Segoe UI"/>
          <w:szCs w:val="22"/>
        </w:rPr>
        <w:t>Carnival Cruise</w:t>
      </w:r>
      <w:r w:rsidR="0009730B">
        <w:rPr>
          <w:rFonts w:ascii="Segoe UI" w:hAnsi="Segoe UI" w:cs="Segoe UI"/>
          <w:szCs w:val="22"/>
        </w:rPr>
        <w:t xml:space="preserve"> Line </w:t>
      </w:r>
      <w:r>
        <w:rPr>
          <w:rFonts w:ascii="Segoe UI" w:hAnsi="Segoe UI" w:cs="Segoe UI"/>
          <w:szCs w:val="22"/>
        </w:rPr>
        <w:t xml:space="preserve">. </w:t>
      </w:r>
      <w:r w:rsidRPr="000B4D04">
        <w:rPr>
          <w:rFonts w:ascii="Segoe UI" w:hAnsi="Segoe UI" w:cs="Segoe UI"/>
          <w:i/>
          <w:szCs w:val="22"/>
        </w:rPr>
        <w:t>“</w:t>
      </w:r>
      <w:r w:rsidR="00C14B9A" w:rsidRPr="000B4D04">
        <w:rPr>
          <w:rFonts w:ascii="Segoe UI" w:hAnsi="Segoe UI" w:cs="Segoe UI"/>
          <w:i/>
          <w:szCs w:val="22"/>
        </w:rPr>
        <w:t>In today’s highly complex regulatory environment it made sense for us to begin using the solution across our entire fleet</w:t>
      </w:r>
      <w:r w:rsidR="00C14B9A">
        <w:rPr>
          <w:rFonts w:ascii="Segoe UI" w:hAnsi="Segoe UI" w:cs="Segoe UI"/>
          <w:i/>
          <w:szCs w:val="22"/>
        </w:rPr>
        <w:t xml:space="preserve">. </w:t>
      </w:r>
      <w:r w:rsidR="0009730B">
        <w:rPr>
          <w:rFonts w:ascii="Segoe UI" w:hAnsi="Segoe UI" w:cs="Segoe UI"/>
          <w:i/>
          <w:szCs w:val="22"/>
        </w:rPr>
        <w:t>R</w:t>
      </w:r>
      <w:r w:rsidR="000B4D04" w:rsidRPr="000B4D04">
        <w:rPr>
          <w:rFonts w:ascii="Segoe UI" w:hAnsi="Segoe UI" w:cs="Segoe UI"/>
          <w:i/>
          <w:szCs w:val="22"/>
        </w:rPr>
        <w:t xml:space="preserve">egulatory compliance is a </w:t>
      </w:r>
      <w:r w:rsidR="0009730B">
        <w:rPr>
          <w:rFonts w:ascii="Segoe UI" w:hAnsi="Segoe UI" w:cs="Segoe UI"/>
          <w:i/>
          <w:szCs w:val="22"/>
        </w:rPr>
        <w:t xml:space="preserve">top priority </w:t>
      </w:r>
      <w:r w:rsidR="000B4D04" w:rsidRPr="000B4D04">
        <w:rPr>
          <w:rFonts w:ascii="Segoe UI" w:hAnsi="Segoe UI" w:cs="Segoe UI"/>
          <w:i/>
          <w:szCs w:val="22"/>
        </w:rPr>
        <w:t xml:space="preserve">challenge for </w:t>
      </w:r>
      <w:r w:rsidR="00C14B9A">
        <w:rPr>
          <w:rFonts w:ascii="Segoe UI" w:hAnsi="Segoe UI" w:cs="Segoe UI"/>
          <w:i/>
          <w:szCs w:val="22"/>
        </w:rPr>
        <w:t>c</w:t>
      </w:r>
      <w:r w:rsidR="00C14B9A" w:rsidRPr="000B4D04">
        <w:rPr>
          <w:rFonts w:ascii="Segoe UI" w:hAnsi="Segoe UI" w:cs="Segoe UI"/>
          <w:i/>
          <w:szCs w:val="22"/>
        </w:rPr>
        <w:t xml:space="preserve">ruise </w:t>
      </w:r>
      <w:r w:rsidR="000B4D04" w:rsidRPr="000B4D04">
        <w:rPr>
          <w:rFonts w:ascii="Segoe UI" w:hAnsi="Segoe UI" w:cs="Segoe UI"/>
          <w:i/>
          <w:szCs w:val="22"/>
        </w:rPr>
        <w:t xml:space="preserve">ships </w:t>
      </w:r>
      <w:r w:rsidR="0009730B">
        <w:rPr>
          <w:rFonts w:ascii="Segoe UI" w:hAnsi="Segoe UI" w:cs="Segoe UI"/>
          <w:i/>
          <w:szCs w:val="22"/>
        </w:rPr>
        <w:t xml:space="preserve"> and </w:t>
      </w:r>
      <w:r w:rsidR="000B4D04" w:rsidRPr="000B4D04">
        <w:rPr>
          <w:rFonts w:ascii="Segoe UI" w:hAnsi="Segoe UI" w:cs="Segoe UI"/>
          <w:i/>
          <w:szCs w:val="22"/>
        </w:rPr>
        <w:t>Regs4ships represents a smart, dependable, effortless and time-saving way to synchronise compliance across fleets and head offices</w:t>
      </w:r>
      <w:r w:rsidR="0009730B">
        <w:rPr>
          <w:rFonts w:ascii="Segoe UI" w:hAnsi="Segoe UI" w:cs="Segoe UI"/>
          <w:i/>
          <w:szCs w:val="22"/>
        </w:rPr>
        <w:t>. W</w:t>
      </w:r>
      <w:r w:rsidR="000B4D04" w:rsidRPr="000B4D04">
        <w:rPr>
          <w:rFonts w:ascii="Segoe UI" w:hAnsi="Segoe UI" w:cs="Segoe UI"/>
          <w:i/>
          <w:szCs w:val="22"/>
        </w:rPr>
        <w:t xml:space="preserve">e are happy to </w:t>
      </w:r>
      <w:r w:rsidR="0009730B">
        <w:rPr>
          <w:rFonts w:ascii="Segoe UI" w:hAnsi="Segoe UI" w:cs="Segoe UI"/>
          <w:i/>
          <w:szCs w:val="22"/>
        </w:rPr>
        <w:t xml:space="preserve">utilize their valuable services on </w:t>
      </w:r>
      <w:r w:rsidR="000B4D04" w:rsidRPr="000B4D04">
        <w:rPr>
          <w:rFonts w:ascii="Segoe UI" w:hAnsi="Segoe UI" w:cs="Segoe UI"/>
          <w:i/>
          <w:szCs w:val="22"/>
        </w:rPr>
        <w:t xml:space="preserve">board </w:t>
      </w:r>
      <w:r w:rsidR="00C14B9A">
        <w:rPr>
          <w:rFonts w:ascii="Segoe UI" w:hAnsi="Segoe UI" w:cs="Segoe UI"/>
          <w:i/>
          <w:szCs w:val="22"/>
        </w:rPr>
        <w:t>as an invaluable asset for</w:t>
      </w:r>
      <w:r w:rsidR="00C14B9A" w:rsidRPr="000B4D04">
        <w:rPr>
          <w:rFonts w:ascii="Segoe UI" w:hAnsi="Segoe UI" w:cs="Segoe UI"/>
          <w:i/>
          <w:szCs w:val="22"/>
        </w:rPr>
        <w:t xml:space="preserve"> </w:t>
      </w:r>
      <w:r w:rsidR="00C14B9A">
        <w:rPr>
          <w:rFonts w:ascii="Segoe UI" w:hAnsi="Segoe UI" w:cs="Segoe UI"/>
          <w:i/>
          <w:szCs w:val="22"/>
        </w:rPr>
        <w:t xml:space="preserve">the other </w:t>
      </w:r>
      <w:r w:rsidR="000B4D04" w:rsidRPr="000B4D04">
        <w:rPr>
          <w:rFonts w:ascii="Segoe UI" w:hAnsi="Segoe UI" w:cs="Segoe UI"/>
          <w:i/>
          <w:szCs w:val="22"/>
        </w:rPr>
        <w:t xml:space="preserve">26 </w:t>
      </w:r>
      <w:r w:rsidR="00C14B9A">
        <w:rPr>
          <w:rFonts w:ascii="Segoe UI" w:hAnsi="Segoe UI" w:cs="Segoe UI"/>
          <w:i/>
          <w:szCs w:val="22"/>
        </w:rPr>
        <w:t>c</w:t>
      </w:r>
      <w:r w:rsidR="00C14B9A" w:rsidRPr="000B4D04">
        <w:rPr>
          <w:rFonts w:ascii="Segoe UI" w:hAnsi="Segoe UI" w:cs="Segoe UI"/>
          <w:i/>
          <w:szCs w:val="22"/>
        </w:rPr>
        <w:t xml:space="preserve">ruise </w:t>
      </w:r>
      <w:r w:rsidR="000B4D04" w:rsidRPr="000B4D04">
        <w:rPr>
          <w:rFonts w:ascii="Segoe UI" w:hAnsi="Segoe UI" w:cs="Segoe UI"/>
          <w:i/>
          <w:szCs w:val="22"/>
        </w:rPr>
        <w:t>liners</w:t>
      </w:r>
      <w:r w:rsidR="00C14B9A">
        <w:rPr>
          <w:rFonts w:ascii="Segoe UI" w:hAnsi="Segoe UI" w:cs="Segoe UI"/>
          <w:i/>
          <w:szCs w:val="22"/>
        </w:rPr>
        <w:t xml:space="preserve"> in our fleet</w:t>
      </w:r>
      <w:r w:rsidR="000B4D04" w:rsidRPr="000B4D04">
        <w:rPr>
          <w:rFonts w:ascii="Segoe UI" w:hAnsi="Segoe UI" w:cs="Segoe UI"/>
          <w:i/>
          <w:szCs w:val="22"/>
        </w:rPr>
        <w:t>.”</w:t>
      </w:r>
    </w:p>
    <w:p w14:paraId="77EA7C61" w14:textId="79B298F6" w:rsidR="004F48EA" w:rsidRDefault="004F48EA" w:rsidP="001847AB">
      <w:pPr>
        <w:spacing w:line="260" w:lineRule="atLeast"/>
        <w:rPr>
          <w:rFonts w:ascii="Segoe UI" w:hAnsi="Segoe UI" w:cs="Segoe UI"/>
          <w:szCs w:val="22"/>
        </w:rPr>
      </w:pPr>
    </w:p>
    <w:p w14:paraId="2EA28046" w14:textId="224E17F4" w:rsidR="004F48EA" w:rsidRDefault="004F48EA" w:rsidP="004F48EA">
      <w:pPr>
        <w:rPr>
          <w:rFonts w:ascii="Segoe UI" w:hAnsi="Segoe UI" w:cs="Segoe UI"/>
          <w:szCs w:val="22"/>
        </w:rPr>
      </w:pPr>
      <w:r w:rsidRPr="004F48EA">
        <w:rPr>
          <w:rFonts w:ascii="Segoe UI" w:hAnsi="Segoe UI" w:cs="Segoe UI"/>
          <w:szCs w:val="22"/>
        </w:rPr>
        <w:t>Regs4sh</w:t>
      </w:r>
      <w:r w:rsidR="00244773">
        <w:rPr>
          <w:rFonts w:ascii="Segoe UI" w:hAnsi="Segoe UI" w:cs="Segoe UI"/>
          <w:szCs w:val="22"/>
        </w:rPr>
        <w:t>i</w:t>
      </w:r>
      <w:r w:rsidRPr="004F48EA">
        <w:rPr>
          <w:rFonts w:ascii="Segoe UI" w:hAnsi="Segoe UI" w:cs="Segoe UI"/>
          <w:szCs w:val="22"/>
        </w:rPr>
        <w:t xml:space="preserve">ps </w:t>
      </w:r>
      <w:r w:rsidR="0009730B">
        <w:rPr>
          <w:rFonts w:ascii="Segoe UI" w:hAnsi="Segoe UI" w:cs="Segoe UI"/>
          <w:szCs w:val="22"/>
        </w:rPr>
        <w:t xml:space="preserve">allows </w:t>
      </w:r>
      <w:r w:rsidRPr="004F48EA">
        <w:rPr>
          <w:rFonts w:ascii="Segoe UI" w:hAnsi="Segoe UI" w:cs="Segoe UI"/>
          <w:szCs w:val="22"/>
        </w:rPr>
        <w:t xml:space="preserve">fleets </w:t>
      </w:r>
      <w:r w:rsidR="0009730B">
        <w:rPr>
          <w:rFonts w:ascii="Segoe UI" w:hAnsi="Segoe UI" w:cs="Segoe UI"/>
          <w:szCs w:val="22"/>
        </w:rPr>
        <w:t xml:space="preserve">to maintain </w:t>
      </w:r>
      <w:r w:rsidRPr="004F48EA">
        <w:rPr>
          <w:rFonts w:ascii="Segoe UI" w:hAnsi="Segoe UI" w:cs="Segoe UI"/>
          <w:szCs w:val="22"/>
        </w:rPr>
        <w:t>complian</w:t>
      </w:r>
      <w:r w:rsidR="0009730B">
        <w:rPr>
          <w:rFonts w:ascii="Segoe UI" w:hAnsi="Segoe UI" w:cs="Segoe UI"/>
          <w:szCs w:val="22"/>
        </w:rPr>
        <w:t xml:space="preserve">ce </w:t>
      </w:r>
      <w:r w:rsidRPr="004F48EA">
        <w:rPr>
          <w:rFonts w:ascii="Segoe UI" w:hAnsi="Segoe UI" w:cs="Segoe UI"/>
          <w:szCs w:val="22"/>
        </w:rPr>
        <w:t xml:space="preserve">with the latest </w:t>
      </w:r>
      <w:r w:rsidR="00C14B9A">
        <w:rPr>
          <w:rFonts w:ascii="Segoe UI" w:hAnsi="Segoe UI" w:cs="Segoe UI"/>
          <w:szCs w:val="22"/>
        </w:rPr>
        <w:t>regulatory amendments</w:t>
      </w:r>
      <w:r w:rsidRPr="004F48EA">
        <w:rPr>
          <w:rFonts w:ascii="Segoe UI" w:hAnsi="Segoe UI" w:cs="Segoe UI"/>
          <w:szCs w:val="22"/>
        </w:rPr>
        <w:t xml:space="preserve"> while helping </w:t>
      </w:r>
      <w:r w:rsidR="00244773" w:rsidRPr="004F48EA">
        <w:rPr>
          <w:rFonts w:ascii="Segoe UI" w:hAnsi="Segoe UI" w:cs="Segoe UI"/>
          <w:szCs w:val="22"/>
        </w:rPr>
        <w:t>shoreside</w:t>
      </w:r>
      <w:r w:rsidRPr="004F48EA">
        <w:rPr>
          <w:rFonts w:ascii="Segoe UI" w:hAnsi="Segoe UI" w:cs="Segoe UI"/>
          <w:szCs w:val="22"/>
        </w:rPr>
        <w:t xml:space="preserve"> teams identify and implement future changes </w:t>
      </w:r>
      <w:r w:rsidR="0009730B">
        <w:rPr>
          <w:rFonts w:ascii="Segoe UI" w:hAnsi="Segoe UI" w:cs="Segoe UI"/>
          <w:szCs w:val="22"/>
        </w:rPr>
        <w:t xml:space="preserve">with proven solutions that are put in place before issues arise. </w:t>
      </w:r>
      <w:r w:rsidRPr="004F48EA">
        <w:rPr>
          <w:rFonts w:ascii="Segoe UI" w:hAnsi="Segoe UI" w:cs="Segoe UI"/>
          <w:szCs w:val="22"/>
        </w:rPr>
        <w:t xml:space="preserve">It significantly reduces the risk of missing vital information about new regulations that could </w:t>
      </w:r>
      <w:r w:rsidR="00C14B9A">
        <w:rPr>
          <w:rFonts w:ascii="Segoe UI" w:hAnsi="Segoe UI" w:cs="Segoe UI"/>
          <w:szCs w:val="22"/>
        </w:rPr>
        <w:t>seriously impact upon</w:t>
      </w:r>
      <w:r w:rsidR="00C14B9A" w:rsidRPr="004F48EA">
        <w:rPr>
          <w:rFonts w:ascii="Segoe UI" w:hAnsi="Segoe UI" w:cs="Segoe UI"/>
          <w:szCs w:val="22"/>
        </w:rPr>
        <w:t xml:space="preserve"> </w:t>
      </w:r>
      <w:r w:rsidRPr="004F48EA">
        <w:rPr>
          <w:rFonts w:ascii="Segoe UI" w:hAnsi="Segoe UI" w:cs="Segoe UI"/>
          <w:szCs w:val="22"/>
        </w:rPr>
        <w:t>their business.</w:t>
      </w:r>
    </w:p>
    <w:p w14:paraId="302A247C" w14:textId="5BC680B6" w:rsidR="00244773" w:rsidRDefault="00244773" w:rsidP="004F48EA">
      <w:pPr>
        <w:rPr>
          <w:rFonts w:ascii="Segoe UI" w:hAnsi="Segoe UI" w:cs="Segoe UI"/>
          <w:szCs w:val="22"/>
        </w:rPr>
      </w:pPr>
    </w:p>
    <w:p w14:paraId="6944B3E3" w14:textId="52024B88" w:rsidR="00244773" w:rsidRPr="004F48EA" w:rsidRDefault="000B4D04" w:rsidP="004F48EA">
      <w:pPr>
        <w:rPr>
          <w:rFonts w:ascii="Segoe UI" w:hAnsi="Segoe UI" w:cs="Segoe UI"/>
          <w:szCs w:val="22"/>
        </w:rPr>
      </w:pPr>
      <w:r w:rsidRPr="000B4D04">
        <w:rPr>
          <w:rFonts w:ascii="Segoe UI" w:hAnsi="Segoe UI" w:cs="Segoe UI"/>
          <w:szCs w:val="22"/>
        </w:rPr>
        <w:t xml:space="preserve">Bringing together flag state compliance documentation with IMO, ILO and EU legislation, Regs4ships has been successfully supplying a comprehensive regulatory solution for flag inspectors, class surveyors and the oil and gas, commercial shipping and cruise industries since its launch in 2001. </w:t>
      </w:r>
      <w:r w:rsidRPr="000B4D04">
        <w:rPr>
          <w:rFonts w:ascii="Segoe UI" w:hAnsi="Segoe UI" w:cs="Segoe UI"/>
          <w:szCs w:val="22"/>
        </w:rPr>
        <w:lastRenderedPageBreak/>
        <w:t xml:space="preserve">Regs4ships is </w:t>
      </w:r>
      <w:r w:rsidR="00C14B9A">
        <w:rPr>
          <w:rFonts w:ascii="Segoe UI" w:hAnsi="Segoe UI" w:cs="Segoe UI"/>
          <w:szCs w:val="22"/>
        </w:rPr>
        <w:t xml:space="preserve">currently </w:t>
      </w:r>
      <w:r w:rsidRPr="000B4D04">
        <w:rPr>
          <w:rFonts w:ascii="Segoe UI" w:hAnsi="Segoe UI" w:cs="Segoe UI"/>
          <w:szCs w:val="22"/>
        </w:rPr>
        <w:t xml:space="preserve">being used on board more than </w:t>
      </w:r>
      <w:r w:rsidR="000051C6">
        <w:rPr>
          <w:rFonts w:ascii="Segoe UI" w:hAnsi="Segoe UI" w:cs="Segoe UI"/>
          <w:szCs w:val="22"/>
        </w:rPr>
        <w:t>6,000</w:t>
      </w:r>
      <w:r w:rsidRPr="000B4D04">
        <w:rPr>
          <w:rFonts w:ascii="Segoe UI" w:hAnsi="Segoe UI" w:cs="Segoe UI"/>
          <w:szCs w:val="22"/>
        </w:rPr>
        <w:t xml:space="preserve"> vessels and is trusted by hundreds of shipping companies.</w:t>
      </w:r>
    </w:p>
    <w:p w14:paraId="4B57A827" w14:textId="4F745BD6" w:rsidR="009D0CA8" w:rsidRDefault="009D0CA8" w:rsidP="001847AB">
      <w:pPr>
        <w:spacing w:line="260" w:lineRule="atLeast"/>
        <w:rPr>
          <w:rFonts w:ascii="Segoe UI" w:hAnsi="Segoe UI" w:cs="Segoe UI"/>
          <w:szCs w:val="22"/>
        </w:rPr>
      </w:pPr>
    </w:p>
    <w:p w14:paraId="3DF3F184" w14:textId="77777777" w:rsidR="000B4D04" w:rsidRDefault="000B4D04" w:rsidP="001847AB">
      <w:pPr>
        <w:spacing w:line="260" w:lineRule="atLeast"/>
        <w:rPr>
          <w:rFonts w:ascii="Segoe UI" w:hAnsi="Segoe UI" w:cs="Segoe UI"/>
          <w:szCs w:val="22"/>
        </w:rPr>
      </w:pPr>
    </w:p>
    <w:p w14:paraId="6EC3DEC9" w14:textId="77777777" w:rsidR="00FB1194" w:rsidRPr="00AF3EBC" w:rsidRDefault="00FB1194" w:rsidP="00FB1194">
      <w:pPr>
        <w:spacing w:before="120" w:line="276" w:lineRule="auto"/>
        <w:ind w:right="969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ENDS</w:t>
      </w:r>
    </w:p>
    <w:p w14:paraId="6B46A78C" w14:textId="232B32E1" w:rsidR="00FB1194" w:rsidRDefault="00FB1194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4B4BAE04" w14:textId="315FA5D9" w:rsidR="00BA0ACE" w:rsidRDefault="00BA0ACE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14:paraId="1096A0AC" w14:textId="77777777" w:rsidR="00FB1194" w:rsidRPr="002A3275" w:rsidRDefault="00FB1194" w:rsidP="00B52687">
      <w:pPr>
        <w:spacing w:after="120" w:line="260" w:lineRule="atLeast"/>
        <w:rPr>
          <w:rFonts w:ascii="Segoe UI" w:hAnsi="Segoe UI" w:cs="Segoe UI"/>
          <w:b/>
          <w:sz w:val="28"/>
          <w:szCs w:val="28"/>
        </w:rPr>
      </w:pPr>
      <w:r w:rsidRPr="002A3275">
        <w:rPr>
          <w:rFonts w:ascii="Segoe UI" w:hAnsi="Segoe UI" w:cs="Segoe UI"/>
          <w:b/>
          <w:sz w:val="28"/>
          <w:szCs w:val="28"/>
        </w:rPr>
        <w:t>About ChartCo</w:t>
      </w:r>
    </w:p>
    <w:p w14:paraId="4EFC720E" w14:textId="305139D7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  <w:r w:rsidRPr="002A3275">
        <w:rPr>
          <w:rFonts w:ascii="Segoe UI" w:eastAsia="Times New Roman" w:hAnsi="Segoe UI" w:cs="Segoe UI"/>
          <w:color w:val="333333"/>
          <w:sz w:val="24"/>
          <w:lang w:eastAsia="en-GB"/>
        </w:rPr>
        <w:t xml:space="preserve">ChartCo is a global leader in digital navigation services and voyage compliance. We provide market-leading solutions that reduce the cost of ship operations, improve situational awareness to owners and crew and assist with the ever-increasing levels of regulatory compliance. </w:t>
      </w:r>
    </w:p>
    <w:p w14:paraId="45B059EE" w14:textId="77777777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</w:p>
    <w:p w14:paraId="1976C6F2" w14:textId="77777777" w:rsidR="006328C6" w:rsidRPr="002A3275" w:rsidRDefault="006328C6" w:rsidP="006328C6">
      <w:pPr>
        <w:spacing w:after="160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  <w:r w:rsidRPr="002A3275">
        <w:rPr>
          <w:rFonts w:ascii="Segoe UI" w:eastAsia="Times New Roman" w:hAnsi="Segoe UI" w:cs="Segoe UI"/>
          <w:color w:val="333333"/>
          <w:sz w:val="24"/>
          <w:lang w:eastAsia="en-GB"/>
        </w:rPr>
        <w:t xml:space="preserve">In September 2018, ChartCo launched its revolutionary new platform, OneOcean, which fully integrates the entire suite of ChartCo’s navigation, compliance and shoreside monitoring applications – PassageManager, Regs4ships, EnviroManager, Docmap and FleetManager – to provide the highest quality of service in route planning, navigation management, shoreside operations and maritime regulations management. </w:t>
      </w:r>
    </w:p>
    <w:p w14:paraId="7CBAF053" w14:textId="77777777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</w:p>
    <w:p w14:paraId="2AA2AC1F" w14:textId="77777777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  <w:r w:rsidRPr="002A3275">
        <w:rPr>
          <w:rFonts w:ascii="Segoe UI" w:eastAsia="Times New Roman" w:hAnsi="Segoe UI" w:cs="Segoe UI"/>
          <w:color w:val="333333"/>
          <w:sz w:val="24"/>
          <w:lang w:eastAsia="en-GB"/>
        </w:rPr>
        <w:t xml:space="preserve">Today we have more than 13,500 vessels purchasing our products and services each year. </w:t>
      </w:r>
    </w:p>
    <w:p w14:paraId="3DB1E06D" w14:textId="77777777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</w:p>
    <w:p w14:paraId="6BFB9428" w14:textId="29DA0109" w:rsidR="006328C6" w:rsidRPr="002A3275" w:rsidRDefault="006328C6" w:rsidP="006328C6">
      <w:pPr>
        <w:spacing w:before="120" w:after="120" w:line="280" w:lineRule="exact"/>
        <w:ind w:right="282"/>
        <w:contextualSpacing/>
        <w:rPr>
          <w:rFonts w:ascii="Segoe UI" w:eastAsia="Times New Roman" w:hAnsi="Segoe UI" w:cs="Segoe UI"/>
          <w:color w:val="333333"/>
          <w:sz w:val="24"/>
          <w:lang w:eastAsia="en-GB"/>
        </w:rPr>
      </w:pPr>
      <w:r w:rsidRPr="002A3275">
        <w:rPr>
          <w:rFonts w:ascii="Segoe UI" w:eastAsia="Times New Roman" w:hAnsi="Segoe UI" w:cs="Segoe UI"/>
          <w:color w:val="333333"/>
          <w:sz w:val="24"/>
          <w:lang w:eastAsia="en-GB"/>
        </w:rPr>
        <w:t>We hold the 2018 SMART4SEA e-Navigation Award in recognition of our accomplishments in facilitating the transition to digital navigation in commercial shipping through our range of software solutions for vessels and shore side operators.</w:t>
      </w:r>
    </w:p>
    <w:p w14:paraId="2B6687A5" w14:textId="176E8276" w:rsidR="002A3275" w:rsidRPr="002A3275" w:rsidRDefault="002A3275" w:rsidP="006328C6">
      <w:pPr>
        <w:spacing w:before="120" w:after="120" w:line="280" w:lineRule="exact"/>
        <w:ind w:right="282"/>
        <w:contextualSpacing/>
        <w:rPr>
          <w:rFonts w:ascii="Segoe UI" w:hAnsi="Segoe UI" w:cs="Segoe UI"/>
          <w:sz w:val="24"/>
        </w:rPr>
      </w:pPr>
    </w:p>
    <w:p w14:paraId="7ADAD55A" w14:textId="7D2BCB0C" w:rsidR="00FB1194" w:rsidRPr="00836CD7" w:rsidRDefault="002A3275" w:rsidP="00836CD7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333333"/>
        </w:rPr>
      </w:pPr>
      <w:r w:rsidRPr="002A3275">
        <w:rPr>
          <w:rStyle w:val="Strong"/>
          <w:rFonts w:ascii="Segoe UI" w:hAnsi="Segoe UI" w:cs="Segoe UI"/>
          <w:color w:val="333333"/>
        </w:rPr>
        <w:t>Regs4ships</w:t>
      </w:r>
      <w:r w:rsidRPr="002A3275">
        <w:rPr>
          <w:rFonts w:ascii="Segoe UI" w:hAnsi="Segoe UI" w:cs="Segoe UI"/>
          <w:color w:val="333333"/>
        </w:rPr>
        <w:br/>
        <w:t xml:space="preserve">Was launched in 2001 and is currently used by over 400 shipping companies and </w:t>
      </w:r>
      <w:r w:rsidR="00626BDB">
        <w:rPr>
          <w:rFonts w:ascii="Segoe UI" w:hAnsi="Segoe UI" w:cs="Segoe UI"/>
          <w:color w:val="333333"/>
        </w:rPr>
        <w:t>6,000</w:t>
      </w:r>
      <w:r w:rsidRPr="002A3275">
        <w:rPr>
          <w:rFonts w:ascii="Segoe UI" w:hAnsi="Segoe UI" w:cs="Segoe UI"/>
          <w:color w:val="333333"/>
        </w:rPr>
        <w:t xml:space="preserve"> vessels globally. Now integrated into </w:t>
      </w:r>
      <w:proofErr w:type="spellStart"/>
      <w:r w:rsidRPr="002A3275">
        <w:rPr>
          <w:rFonts w:ascii="Segoe UI" w:hAnsi="Segoe UI" w:cs="Segoe UI"/>
          <w:color w:val="333333"/>
        </w:rPr>
        <w:t>ChartCo</w:t>
      </w:r>
      <w:proofErr w:type="spellEnd"/>
      <w:r w:rsidRPr="002A3275">
        <w:rPr>
          <w:rFonts w:ascii="Segoe UI" w:hAnsi="Segoe UI" w:cs="Segoe UI"/>
          <w:color w:val="333333"/>
        </w:rPr>
        <w:t xml:space="preserve"> </w:t>
      </w:r>
      <w:proofErr w:type="spellStart"/>
      <w:r w:rsidRPr="002A3275">
        <w:rPr>
          <w:rFonts w:ascii="Segoe UI" w:hAnsi="Segoe UI" w:cs="Segoe UI"/>
          <w:color w:val="333333"/>
        </w:rPr>
        <w:t>OneOcean</w:t>
      </w:r>
      <w:proofErr w:type="spellEnd"/>
      <w:r w:rsidRPr="002A3275">
        <w:rPr>
          <w:rFonts w:ascii="Segoe UI" w:hAnsi="Segoe UI" w:cs="Segoe UI"/>
          <w:color w:val="333333"/>
        </w:rPr>
        <w:t>, it covers </w:t>
      </w:r>
      <w:hyperlink r:id="rId8" w:history="1">
        <w:r w:rsidRPr="002A3275">
          <w:rPr>
            <w:rStyle w:val="Hyperlink"/>
            <w:rFonts w:ascii="Segoe UI" w:eastAsia="Comic Sans MS" w:hAnsi="Segoe UI" w:cs="Segoe UI"/>
            <w:color w:val="333333"/>
          </w:rPr>
          <w:t>24 flag states</w:t>
        </w:r>
      </w:hyperlink>
      <w:r w:rsidRPr="002A3275">
        <w:rPr>
          <w:rFonts w:ascii="Segoe UI" w:hAnsi="Segoe UI" w:cs="Segoe UI"/>
          <w:color w:val="333333"/>
        </w:rPr>
        <w:t>. A dedicated Regs4ships team of mariners and maritime experts applies 300+ regulatory and document changes each month, meaning crews don’t have to. Regs4ships’ green credentials can assist organisations with ISO:14001 accreditation.</w:t>
      </w:r>
    </w:p>
    <w:p w14:paraId="29D38429" w14:textId="77777777" w:rsidR="00203AFF" w:rsidRDefault="00203AFF" w:rsidP="00FB1194">
      <w:pPr>
        <w:spacing w:before="120" w:after="120" w:line="280" w:lineRule="exact"/>
        <w:rPr>
          <w:rFonts w:ascii="Segoe UI" w:hAnsi="Segoe UI" w:cs="Segoe UI"/>
          <w:szCs w:val="22"/>
        </w:rPr>
      </w:pPr>
    </w:p>
    <w:p w14:paraId="3D7251AB" w14:textId="77777777" w:rsidR="00203AFF" w:rsidRDefault="00203AFF" w:rsidP="00FB1194">
      <w:pPr>
        <w:spacing w:before="120" w:after="120" w:line="280" w:lineRule="exact"/>
        <w:rPr>
          <w:rFonts w:ascii="Segoe UI" w:hAnsi="Segoe UI" w:cs="Segoe UI"/>
          <w:szCs w:val="22"/>
        </w:rPr>
      </w:pPr>
    </w:p>
    <w:p w14:paraId="41F25A11" w14:textId="77777777" w:rsidR="00203AFF" w:rsidRDefault="00203AFF" w:rsidP="00FB1194">
      <w:pPr>
        <w:spacing w:before="120" w:after="120" w:line="280" w:lineRule="exact"/>
        <w:rPr>
          <w:rFonts w:ascii="Segoe UI" w:hAnsi="Segoe UI" w:cs="Segoe UI"/>
          <w:szCs w:val="22"/>
        </w:rPr>
      </w:pPr>
    </w:p>
    <w:p w14:paraId="0FBE2312" w14:textId="77777777" w:rsidR="00203AFF" w:rsidRDefault="00203AFF" w:rsidP="00FB1194">
      <w:pPr>
        <w:spacing w:before="120" w:after="120" w:line="280" w:lineRule="exact"/>
        <w:rPr>
          <w:rFonts w:ascii="Segoe UI" w:hAnsi="Segoe UI" w:cs="Segoe UI"/>
          <w:szCs w:val="22"/>
        </w:rPr>
      </w:pPr>
    </w:p>
    <w:p w14:paraId="3837CF23" w14:textId="0C543106"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9" w:history="1">
        <w:r w:rsidRPr="008A1442">
          <w:rPr>
            <w:rFonts w:ascii="Segoe UI" w:hAnsi="Segoe UI" w:cs="Segoe UI"/>
            <w:szCs w:val="22"/>
          </w:rPr>
          <w:t>chartco.com</w:t>
        </w:r>
      </w:hyperlink>
      <w:r w:rsidRPr="008A1442">
        <w:rPr>
          <w:rFonts w:ascii="Segoe UI" w:hAnsi="Segoe UI" w:cs="Segoe UI"/>
          <w:szCs w:val="22"/>
        </w:rPr>
        <w:br/>
      </w:r>
    </w:p>
    <w:p w14:paraId="50124BDA" w14:textId="77777777" w:rsidR="00FB1194" w:rsidRPr="00AF3EBC" w:rsidRDefault="00FB1194" w:rsidP="00FB1194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 w:rsidRPr="00AF3EBC">
        <w:rPr>
          <w:rFonts w:ascii="Segoe UI" w:eastAsia="Comic Sans MS" w:hAnsi="Segoe UI" w:cs="Segoe UI"/>
          <w:szCs w:val="22"/>
        </w:rPr>
        <w:t xml:space="preserve">For press enquiries please contact: </w:t>
      </w:r>
    </w:p>
    <w:p w14:paraId="68F4D7BD" w14:textId="39D973FF" w:rsidR="00FB1194" w:rsidRPr="00AF3EBC" w:rsidRDefault="00ED5EA5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Linda Hamstig</w:t>
      </w:r>
    </w:p>
    <w:p w14:paraId="14055CEF" w14:textId="1B16B5C3" w:rsidR="00FB1194" w:rsidRPr="00AF3EBC" w:rsidRDefault="00ED5EA5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Marketing Communications Executive</w:t>
      </w:r>
    </w:p>
    <w:p w14:paraId="2CCAE630" w14:textId="719379B1"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+44 (0</w:t>
      </w:r>
      <w:r w:rsidRPr="00ED5EA5">
        <w:rPr>
          <w:rFonts w:ascii="Segoe UI" w:hAnsi="Segoe UI" w:cs="Segoe UI"/>
          <w:color w:val="000000" w:themeColor="text1"/>
          <w:szCs w:val="22"/>
        </w:rPr>
        <w:t>)</w:t>
      </w:r>
      <w:r w:rsidR="00ED5EA5" w:rsidRPr="00ED5EA5">
        <w:rPr>
          <w:rFonts w:ascii="Segoe UI" w:hAnsi="Segoe UI" w:cs="Segoe UI"/>
          <w:color w:val="000000" w:themeColor="text1"/>
          <w:szCs w:val="22"/>
          <w:lang w:val="en-US" w:eastAsia="en-GB"/>
        </w:rPr>
        <w:t xml:space="preserve"> 1992 805426</w:t>
      </w:r>
    </w:p>
    <w:p w14:paraId="7EED7D1A" w14:textId="51383088" w:rsidR="00FB1194" w:rsidRPr="008A1442" w:rsidRDefault="00110F7B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hyperlink r:id="rId10" w:history="1">
        <w:r w:rsidR="00ED5EA5" w:rsidRPr="00F56AB3">
          <w:rPr>
            <w:rStyle w:val="Hyperlink"/>
            <w:rFonts w:ascii="Segoe UI" w:hAnsi="Segoe UI" w:cs="Segoe UI"/>
            <w:szCs w:val="22"/>
          </w:rPr>
          <w:t>linda.hamstig@chartco.com</w:t>
        </w:r>
      </w:hyperlink>
    </w:p>
    <w:p w14:paraId="77E53B17" w14:textId="77777777"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FB1194" w:rsidRPr="0080293F" w:rsidSect="0080293F">
      <w:headerReference w:type="default" r:id="rId11"/>
      <w:footerReference w:type="default" r:id="rId12"/>
      <w:pgSz w:w="11900" w:h="16840"/>
      <w:pgMar w:top="2523" w:right="1060" w:bottom="2948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8EC5" w14:textId="77777777" w:rsidR="00CD36CA" w:rsidRDefault="00CD36CA" w:rsidP="002A32B3">
      <w:r>
        <w:separator/>
      </w:r>
    </w:p>
  </w:endnote>
  <w:endnote w:type="continuationSeparator" w:id="0">
    <w:p w14:paraId="3E1C6CB4" w14:textId="77777777" w:rsidR="00CD36CA" w:rsidRDefault="00CD36CA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28D" w14:textId="77777777" w:rsidR="0080293F" w:rsidRPr="001A1C39" w:rsidRDefault="00A151E5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371828" wp14:editId="61A69E6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4F096D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A68C" w14:textId="77777777" w:rsidR="00CD36CA" w:rsidRDefault="00CD36CA" w:rsidP="002A32B3">
      <w:r>
        <w:separator/>
      </w:r>
    </w:p>
  </w:footnote>
  <w:footnote w:type="continuationSeparator" w:id="0">
    <w:p w14:paraId="4509F335" w14:textId="77777777" w:rsidR="00CD36CA" w:rsidRDefault="00CD36CA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0369" w14:textId="77777777" w:rsidR="0080293F" w:rsidRDefault="00A151E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44930FD" wp14:editId="56E924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B93"/>
    <w:multiLevelType w:val="hybridMultilevel"/>
    <w:tmpl w:val="E15E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5"/>
    <w:rsid w:val="000051C6"/>
    <w:rsid w:val="000153CE"/>
    <w:rsid w:val="00021589"/>
    <w:rsid w:val="00056804"/>
    <w:rsid w:val="00063214"/>
    <w:rsid w:val="0008571F"/>
    <w:rsid w:val="0009730B"/>
    <w:rsid w:val="000A4DE2"/>
    <w:rsid w:val="000B4C91"/>
    <w:rsid w:val="000B4D04"/>
    <w:rsid w:val="000F7F86"/>
    <w:rsid w:val="00103DC5"/>
    <w:rsid w:val="00110F7B"/>
    <w:rsid w:val="001446B2"/>
    <w:rsid w:val="001847AB"/>
    <w:rsid w:val="001A1C39"/>
    <w:rsid w:val="001C6BE5"/>
    <w:rsid w:val="00203AFF"/>
    <w:rsid w:val="002114AA"/>
    <w:rsid w:val="002234BF"/>
    <w:rsid w:val="00244773"/>
    <w:rsid w:val="0024544E"/>
    <w:rsid w:val="00290BC6"/>
    <w:rsid w:val="0029799B"/>
    <w:rsid w:val="002A3275"/>
    <w:rsid w:val="002A32B3"/>
    <w:rsid w:val="002B4113"/>
    <w:rsid w:val="002B6A15"/>
    <w:rsid w:val="003501C9"/>
    <w:rsid w:val="00360101"/>
    <w:rsid w:val="00360D01"/>
    <w:rsid w:val="003805A2"/>
    <w:rsid w:val="003820E6"/>
    <w:rsid w:val="003B4B2E"/>
    <w:rsid w:val="003D5339"/>
    <w:rsid w:val="00400F57"/>
    <w:rsid w:val="00406928"/>
    <w:rsid w:val="004322E3"/>
    <w:rsid w:val="004524B4"/>
    <w:rsid w:val="0049548B"/>
    <w:rsid w:val="004C1B7C"/>
    <w:rsid w:val="004D4E48"/>
    <w:rsid w:val="004E2E07"/>
    <w:rsid w:val="004E7F09"/>
    <w:rsid w:val="004F096D"/>
    <w:rsid w:val="004F48EA"/>
    <w:rsid w:val="004F60BE"/>
    <w:rsid w:val="00510EFE"/>
    <w:rsid w:val="005157D6"/>
    <w:rsid w:val="00526CAD"/>
    <w:rsid w:val="005641F5"/>
    <w:rsid w:val="00565B3E"/>
    <w:rsid w:val="00573F19"/>
    <w:rsid w:val="00581196"/>
    <w:rsid w:val="005902D9"/>
    <w:rsid w:val="005D729C"/>
    <w:rsid w:val="006136E6"/>
    <w:rsid w:val="00626BDB"/>
    <w:rsid w:val="006328C6"/>
    <w:rsid w:val="00636A7F"/>
    <w:rsid w:val="00651ED9"/>
    <w:rsid w:val="006A4D53"/>
    <w:rsid w:val="00736916"/>
    <w:rsid w:val="00773B47"/>
    <w:rsid w:val="007A7CEE"/>
    <w:rsid w:val="007C07A5"/>
    <w:rsid w:val="007C5BA3"/>
    <w:rsid w:val="0080293F"/>
    <w:rsid w:val="00814A8E"/>
    <w:rsid w:val="00836CD7"/>
    <w:rsid w:val="00893D73"/>
    <w:rsid w:val="00897E3E"/>
    <w:rsid w:val="008B1025"/>
    <w:rsid w:val="008B7934"/>
    <w:rsid w:val="00912AD0"/>
    <w:rsid w:val="0093454A"/>
    <w:rsid w:val="009408C6"/>
    <w:rsid w:val="00945F8C"/>
    <w:rsid w:val="009C05D4"/>
    <w:rsid w:val="009D0CA8"/>
    <w:rsid w:val="00A01F15"/>
    <w:rsid w:val="00A151E5"/>
    <w:rsid w:val="00A63FD7"/>
    <w:rsid w:val="00A6703A"/>
    <w:rsid w:val="00A94B9E"/>
    <w:rsid w:val="00AF1FCA"/>
    <w:rsid w:val="00B52687"/>
    <w:rsid w:val="00BA0ACE"/>
    <w:rsid w:val="00BA677A"/>
    <w:rsid w:val="00BC33F1"/>
    <w:rsid w:val="00C11374"/>
    <w:rsid w:val="00C14B9A"/>
    <w:rsid w:val="00C22008"/>
    <w:rsid w:val="00C47FEF"/>
    <w:rsid w:val="00C64333"/>
    <w:rsid w:val="00C71C83"/>
    <w:rsid w:val="00CA4367"/>
    <w:rsid w:val="00CC1244"/>
    <w:rsid w:val="00CD36CA"/>
    <w:rsid w:val="00CE0F88"/>
    <w:rsid w:val="00CF05FF"/>
    <w:rsid w:val="00CF2F5E"/>
    <w:rsid w:val="00CF30FD"/>
    <w:rsid w:val="00D2266D"/>
    <w:rsid w:val="00D367BF"/>
    <w:rsid w:val="00D67656"/>
    <w:rsid w:val="00D9320B"/>
    <w:rsid w:val="00DB614A"/>
    <w:rsid w:val="00DC6B10"/>
    <w:rsid w:val="00DE5C05"/>
    <w:rsid w:val="00E04042"/>
    <w:rsid w:val="00E12D09"/>
    <w:rsid w:val="00E7669C"/>
    <w:rsid w:val="00E94F45"/>
    <w:rsid w:val="00ED5EA5"/>
    <w:rsid w:val="00EE37E4"/>
    <w:rsid w:val="00EE5669"/>
    <w:rsid w:val="00F03998"/>
    <w:rsid w:val="00F05AB5"/>
    <w:rsid w:val="00F15FE9"/>
    <w:rsid w:val="00F33844"/>
    <w:rsid w:val="00F43C4A"/>
    <w:rsid w:val="00F460F0"/>
    <w:rsid w:val="00F47630"/>
    <w:rsid w:val="00F703EC"/>
    <w:rsid w:val="00F72E15"/>
    <w:rsid w:val="00FB1194"/>
    <w:rsid w:val="00FC2EC7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826405"/>
  <w14:defaultImageDpi w14:val="32767"/>
  <w15:docId w15:val="{B2A50EA8-7171-48CD-A345-2B205E2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4F48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2A327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2A3275"/>
    <w:rPr>
      <w:b/>
      <w:bCs/>
    </w:rPr>
  </w:style>
  <w:style w:type="character" w:styleId="Hyperlink">
    <w:name w:val="Hyperlink"/>
    <w:basedOn w:val="DefaultParagraphFont"/>
    <w:uiPriority w:val="99"/>
    <w:unhideWhenUsed/>
    <w:rsid w:val="002A32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9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0B"/>
    <w:rPr>
      <w:b/>
      <w:bCs/>
      <w:lang w:eastAsia="en-US"/>
    </w:rPr>
  </w:style>
  <w:style w:type="paragraph" w:styleId="Revision">
    <w:name w:val="Revision"/>
    <w:hidden/>
    <w:uiPriority w:val="99"/>
    <w:semiHidden/>
    <w:rsid w:val="00565B3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tco.com/commercial/one-ocean/regs4ships/flag-sta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da.hamstig@chart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tc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bartlett\AppData\Local\Microsoft\Windows\INetCache\Content.Outlook\3SDIJFHJ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8D5E3-CE9B-4FE9-9845-7D40F744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2018-FINAL.dot</Template>
  <TotalTime>23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Jemima Molyneux</cp:lastModifiedBy>
  <cp:revision>7</cp:revision>
  <cp:lastPrinted>2019-04-01T14:23:00Z</cp:lastPrinted>
  <dcterms:created xsi:type="dcterms:W3CDTF">2019-05-14T08:20:00Z</dcterms:created>
  <dcterms:modified xsi:type="dcterms:W3CDTF">2019-05-14T14:38:00Z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