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FF872" w14:textId="77777777" w:rsidR="00E93A3F" w:rsidRDefault="00E709CF" w:rsidP="00E709CF">
      <w:pPr>
        <w:pStyle w:val="Overskrift1"/>
      </w:pPr>
      <w:r>
        <w:t>Klimarådet: Fjernvarmen er billigste vej til grønt energisystem</w:t>
      </w:r>
    </w:p>
    <w:p w14:paraId="2BBAE1DE" w14:textId="1DE4DC34" w:rsidR="00F31029" w:rsidRDefault="00F31029" w:rsidP="00E709CF">
      <w:pPr>
        <w:pStyle w:val="Undertitel"/>
      </w:pPr>
      <w:r>
        <w:t>Andelen af vedvarende energi i 2030 skal være 55% og el og fjernvarmen er afgørende for at indfri målet.</w:t>
      </w:r>
      <w:r w:rsidR="008A5B5A">
        <w:t xml:space="preserve"> </w:t>
      </w:r>
      <w:r w:rsidR="00E709CF">
        <w:t xml:space="preserve">Fjernvarmens tænketank Grøn Energi roser Klimarådets seneste rapport. </w:t>
      </w:r>
    </w:p>
    <w:p w14:paraId="3B77BAD2" w14:textId="736668C5" w:rsidR="008A5B5A" w:rsidRDefault="008A5B5A">
      <w:r>
        <w:t>Den billigste vej til at sikre, at mere af vores energi produceres bæredygtigt med vedvarende energi</w:t>
      </w:r>
      <w:r w:rsidR="00783610">
        <w:t>,</w:t>
      </w:r>
      <w:r>
        <w:t xml:space="preserve"> er ved at omstille el- og fjernvarme</w:t>
      </w:r>
      <w:r w:rsidR="00783610">
        <w:t>sektoren</w:t>
      </w:r>
      <w:r>
        <w:t xml:space="preserve"> til grøn energi. Dermed er el og fjernvarmen også afgørende for, at </w:t>
      </w:r>
      <w:r w:rsidR="00E709CF">
        <w:t xml:space="preserve">Danmark </w:t>
      </w:r>
      <w:r w:rsidR="00783610">
        <w:t xml:space="preserve">kan leve op til Klimarådets anbefalinger om </w:t>
      </w:r>
      <w:r w:rsidR="00E709CF">
        <w:t xml:space="preserve">samlet set </w:t>
      </w:r>
      <w:r w:rsidR="00783610">
        <w:t xml:space="preserve">at </w:t>
      </w:r>
      <w:r w:rsidR="00E709CF">
        <w:t>reducere CO2-udslip</w:t>
      </w:r>
      <w:r w:rsidR="00783610">
        <w:t>pet</w:t>
      </w:r>
      <w:r w:rsidR="00E709CF">
        <w:t xml:space="preserve"> med 55 procent i 2030. </w:t>
      </w:r>
    </w:p>
    <w:p w14:paraId="7B46D477" w14:textId="59FB9AB0" w:rsidR="00F31029" w:rsidRDefault="00783610">
      <w:r>
        <w:t>En del af v</w:t>
      </w:r>
      <w:r w:rsidR="00E709CF">
        <w:t>ejen</w:t>
      </w:r>
      <w:r>
        <w:t xml:space="preserve"> mod målet kan nås </w:t>
      </w:r>
      <w:r w:rsidR="00E709CF">
        <w:t xml:space="preserve">ved at gøre </w:t>
      </w:r>
      <w:r>
        <w:t xml:space="preserve">erhvervspakkens </w:t>
      </w:r>
      <w:r w:rsidR="00F31029">
        <w:t xml:space="preserve">reduktion i elafgiften til varme permanent. </w:t>
      </w:r>
      <w:r>
        <w:t>Som det er nu, løber reduktionen til og med 2021.</w:t>
      </w:r>
    </w:p>
    <w:p w14:paraId="6751D2B0" w14:textId="77777777" w:rsidR="00F31029" w:rsidRDefault="008A5B5A">
      <w:r>
        <w:t>- Den billigste vej til at sikre effektiv omstilling i vores energisystem, er ved at sikre bedre udnyttelse af grøn strøm i fjernvarmen. Det har tidligere analyser fra Klimarådet vist</w:t>
      </w:r>
      <w:r w:rsidR="00783610">
        <w:t>,</w:t>
      </w:r>
      <w:r>
        <w:t xml:space="preserve"> og det er en af hovedpointerne i deres seneste rapport, siger analysechef i fjernvarmens tænketank, Grøn Energi, Jesper Koch.</w:t>
      </w:r>
    </w:p>
    <w:p w14:paraId="490C94B6" w14:textId="246A3452" w:rsidR="008A5B5A" w:rsidRDefault="008A5B5A">
      <w:r w:rsidRPr="008A5B5A">
        <w:rPr>
          <w:b/>
        </w:rPr>
        <w:t>Erhvervspakken viste vejen</w:t>
      </w:r>
      <w:r>
        <w:br/>
        <w:t xml:space="preserve">I Klimarådets rapport anbefaler rådet, at den afgiftssænkning, der blev besluttet med erhvervspakken, gøres permanent. </w:t>
      </w:r>
    </w:p>
    <w:p w14:paraId="02B1DDBE" w14:textId="7756FEA7" w:rsidR="00783610" w:rsidRDefault="008A5B5A">
      <w:r>
        <w:t>- Vi skal udnytte den grønne el, når den er der, det vil sige, når vindmøllerne snurrer og solen skinner. Det kan vi gøre i fjernvarmen, hvor vi med eldrevne varmepumper, kan udnytte industriens og datacentrenes overskudsvarme og omsætte det til miljøvenlig fjernvarme, sige Jesper Koch</w:t>
      </w:r>
      <w:r w:rsidR="00783610">
        <w:t>.</w:t>
      </w:r>
    </w:p>
    <w:p w14:paraId="6E278A52" w14:textId="06AB4801" w:rsidR="005922E6" w:rsidRPr="005922E6" w:rsidRDefault="00783610" w:rsidP="005922E6">
      <w:r w:rsidRPr="005922E6">
        <w:t xml:space="preserve">Analysechefen peger også på, at konverteringer fra individuelle olie- og gasfyr vil hjælpe på områder uden for CO2-kvoterne. </w:t>
      </w:r>
      <w:r w:rsidR="009A0386" w:rsidRPr="005922E6">
        <w:t>Men uhensigtsmæssige CO2-faktorer i de samfundsøkonomiske forudsætninger står ofte i vejen her</w:t>
      </w:r>
      <w:r w:rsidR="005922E6" w:rsidRPr="005922E6">
        <w:t>.</w:t>
      </w:r>
    </w:p>
    <w:p w14:paraId="2AEF2DA3" w14:textId="117C7E60" w:rsidR="00783610" w:rsidRPr="005922E6" w:rsidRDefault="009A0386" w:rsidP="005922E6">
      <w:r w:rsidRPr="005922E6">
        <w:t>- Vi anbefaler en modernisering af de samfundsøkonomiske forudsætninger, så de bidrager til at sikre en bæredygtig omstilling af varmeforsyningen, og at ændringer i teknologikataloget ikke nødvendiggør ændringer med tilbagevirkende kraft, siger Jesper Koch.</w:t>
      </w:r>
    </w:p>
    <w:p w14:paraId="58899FE9" w14:textId="2B11B547" w:rsidR="00E709CF" w:rsidRDefault="00E709CF">
      <w:r w:rsidRPr="00E709CF">
        <w:rPr>
          <w:b/>
        </w:rPr>
        <w:t>Ambitiøst 2030</w:t>
      </w:r>
      <w:r w:rsidR="00E232A8">
        <w:rPr>
          <w:b/>
        </w:rPr>
        <w:t>-</w:t>
      </w:r>
      <w:r w:rsidRPr="00E709CF">
        <w:rPr>
          <w:b/>
        </w:rPr>
        <w:t>mål er realistisk</w:t>
      </w:r>
      <w:r>
        <w:br/>
        <w:t xml:space="preserve">Regeringen har tidligere meldt ud, at de anbefaler, at EU’s samlet set skal reducere sit CO2-udslip med 30 procent i 2030, hvilket vil give Danmark en forpligtigelse på 50 procent. Klimarådets anbefaling peger dermed i en mere ambitiøs retning. </w:t>
      </w:r>
    </w:p>
    <w:p w14:paraId="32C88CCE" w14:textId="61642694" w:rsidR="00E709CF" w:rsidRDefault="00E709CF">
      <w:r>
        <w:t>- Der er grund til at rose Klimarådet for deres visionære bud på de danske ambitioner. De har ovenikøbet beregnet, hvordan meromkostningerne ved at forpligte sig til et mål 55 procent, er marginale, siger Jesper Koch og forsætter</w:t>
      </w:r>
      <w:r w:rsidR="00E232A8">
        <w:t>:</w:t>
      </w:r>
    </w:p>
    <w:p w14:paraId="52CE8889" w14:textId="5A28E809" w:rsidR="00E709CF" w:rsidRDefault="00E709CF">
      <w:r>
        <w:t>- I fjernvarmen påtager vi os gerne ansvaret med fortsat at drive den grønne omstilling, da vi netop kan gøre det mest omkostningseffektivt. Det forudsætter dog, at vi ved, hv</w:t>
      </w:r>
      <w:r w:rsidR="00E232A8">
        <w:t>ilken</w:t>
      </w:r>
      <w:r>
        <w:t xml:space="preserve"> vej vi skal løbe</w:t>
      </w:r>
      <w:r w:rsidR="00E232A8">
        <w:t>,</w:t>
      </w:r>
      <w:r>
        <w:t xml:space="preserve"> og at man rent politisk i god tid bliver enige om retningen. </w:t>
      </w:r>
    </w:p>
    <w:p w14:paraId="4EF68EC8" w14:textId="77777777" w:rsidR="009D3499" w:rsidRDefault="009D3499">
      <w:bookmarkStart w:id="0" w:name="_GoBack"/>
      <w:bookmarkEnd w:id="0"/>
    </w:p>
    <w:sectPr w:rsidR="009D349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4074D"/>
    <w:multiLevelType w:val="hybridMultilevel"/>
    <w:tmpl w:val="78B434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029"/>
    <w:rsid w:val="00407280"/>
    <w:rsid w:val="005922E6"/>
    <w:rsid w:val="00676665"/>
    <w:rsid w:val="0077328A"/>
    <w:rsid w:val="00783610"/>
    <w:rsid w:val="007C4B18"/>
    <w:rsid w:val="008436D7"/>
    <w:rsid w:val="008A5B5A"/>
    <w:rsid w:val="009A0386"/>
    <w:rsid w:val="009D3499"/>
    <w:rsid w:val="00CA7F7A"/>
    <w:rsid w:val="00CC17BA"/>
    <w:rsid w:val="00E232A8"/>
    <w:rsid w:val="00E709CF"/>
    <w:rsid w:val="00E93A3F"/>
    <w:rsid w:val="00F3102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F05C"/>
  <w15:chartTrackingRefBased/>
  <w15:docId w15:val="{1C8273C0-53CB-4F78-88E0-4FC0BF37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autoRedefine/>
    <w:uiPriority w:val="9"/>
    <w:qFormat/>
    <w:rsid w:val="00676665"/>
    <w:pPr>
      <w:keepNext/>
      <w:keepLines/>
      <w:spacing w:before="240" w:after="0"/>
      <w:outlineLvl w:val="0"/>
    </w:pPr>
    <w:rPr>
      <w:rFonts w:asciiTheme="majorHAnsi" w:eastAsiaTheme="majorEastAsia" w:hAnsiTheme="majorHAnsi" w:cstheme="majorBidi"/>
      <w:b/>
      <w:color w:val="2F5496" w:themeColor="accent1" w:themeShade="BF"/>
      <w:sz w:val="4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4B18"/>
    <w:pPr>
      <w:spacing w:after="0" w:line="240" w:lineRule="auto"/>
    </w:pPr>
    <w:rPr>
      <w:rFonts w:ascii="Arial" w:hAnsi="Arial" w:cs="Times New Roman"/>
    </w:rPr>
  </w:style>
  <w:style w:type="character" w:customStyle="1" w:styleId="Overskrift1Tegn">
    <w:name w:val="Overskrift 1 Tegn"/>
    <w:basedOn w:val="Standardskrifttypeiafsnit"/>
    <w:link w:val="Overskrift1"/>
    <w:uiPriority w:val="9"/>
    <w:rsid w:val="00676665"/>
    <w:rPr>
      <w:rFonts w:asciiTheme="majorHAnsi" w:eastAsiaTheme="majorEastAsia" w:hAnsiTheme="majorHAnsi" w:cstheme="majorBidi"/>
      <w:b/>
      <w:color w:val="2F5496" w:themeColor="accent1" w:themeShade="BF"/>
      <w:sz w:val="44"/>
      <w:szCs w:val="32"/>
    </w:rPr>
  </w:style>
  <w:style w:type="paragraph" w:styleId="Listeafsnit">
    <w:name w:val="List Paragraph"/>
    <w:basedOn w:val="Normal"/>
    <w:uiPriority w:val="34"/>
    <w:qFormat/>
    <w:rsid w:val="00F31029"/>
    <w:pPr>
      <w:ind w:left="720"/>
      <w:contextualSpacing/>
    </w:pPr>
  </w:style>
  <w:style w:type="paragraph" w:styleId="Undertitel">
    <w:name w:val="Subtitle"/>
    <w:basedOn w:val="Normal"/>
    <w:next w:val="Normal"/>
    <w:link w:val="UndertitelTegn"/>
    <w:uiPriority w:val="11"/>
    <w:qFormat/>
    <w:rsid w:val="00E709CF"/>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E709CF"/>
    <w:rPr>
      <w:rFonts w:eastAsiaTheme="minorEastAsia"/>
      <w:color w:val="5A5A5A" w:themeColor="text1" w:themeTint="A5"/>
      <w:spacing w:val="15"/>
    </w:rPr>
  </w:style>
  <w:style w:type="paragraph" w:styleId="Markeringsbobletekst">
    <w:name w:val="Balloon Text"/>
    <w:basedOn w:val="Normal"/>
    <w:link w:val="MarkeringsbobletekstTegn"/>
    <w:uiPriority w:val="99"/>
    <w:semiHidden/>
    <w:unhideWhenUsed/>
    <w:rsid w:val="0040728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072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Rune Birk Nielsen</dc:creator>
  <cp:keywords/>
  <dc:description/>
  <cp:lastModifiedBy>Mikkel Lysgaard - Dansk Fjernvarme</cp:lastModifiedBy>
  <cp:revision>5</cp:revision>
  <cp:lastPrinted>2017-12-12T08:42:00Z</cp:lastPrinted>
  <dcterms:created xsi:type="dcterms:W3CDTF">2017-12-12T08:59:00Z</dcterms:created>
  <dcterms:modified xsi:type="dcterms:W3CDTF">2017-12-12T09:09:00Z</dcterms:modified>
</cp:coreProperties>
</file>