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64" w:rsidRPr="005D6D3E" w:rsidRDefault="00F906C2" w:rsidP="003615F5">
      <w:pPr>
        <w:rPr>
          <w:rStyle w:val="Rubrik1Char"/>
        </w:rPr>
      </w:pPr>
      <w:r>
        <w:tab/>
      </w:r>
      <w:r w:rsidR="003615F5">
        <w:tab/>
      </w:r>
      <w:r w:rsidR="003615F5">
        <w:tab/>
      </w:r>
      <w:r w:rsidR="003615F5">
        <w:tab/>
      </w:r>
      <w:r w:rsidR="003615F5">
        <w:tab/>
      </w:r>
      <w:r>
        <w:t xml:space="preserve">Stockholm </w:t>
      </w:r>
      <w:r w:rsidR="003615F5">
        <w:t>2012-05-07</w:t>
      </w:r>
      <w:r w:rsidR="0062095F" w:rsidRPr="00E94A24">
        <w:br/>
      </w:r>
      <w:r w:rsidR="00E94A24" w:rsidRPr="00E94A24">
        <w:br/>
      </w:r>
      <w:r w:rsidR="005D6D3E">
        <w:rPr>
          <w:rStyle w:val="Rubrik1Char"/>
        </w:rPr>
        <w:t xml:space="preserve">Nya siffror, </w:t>
      </w:r>
      <w:hyperlink r:id="rId8" w:tooltip="Permanent länk till Allergivaccination eller inte beror på var du bor!" w:history="1">
        <w:r w:rsidR="005D6D3E">
          <w:rPr>
            <w:rStyle w:val="Rubrik1Char"/>
          </w:rPr>
          <w:t>a</w:t>
        </w:r>
        <w:r w:rsidR="00DF7364" w:rsidRPr="005D6D3E">
          <w:rPr>
            <w:rStyle w:val="Rubrik1Char"/>
          </w:rPr>
          <w:t>llergivaccination eller inte beror på var du bor</w:t>
        </w:r>
      </w:hyperlink>
    </w:p>
    <w:p w:rsidR="003615F5" w:rsidRDefault="003615F5" w:rsidP="003615F5">
      <w:r>
        <w:rPr>
          <w:b/>
          <w:bCs/>
        </w:rPr>
        <w:t>För den som har svår pollenallergi finns det hjälp att få i form av allergivaccination, specifik immunterapi. Behandlingen kan ge bestående minskning av allergisymtom. Men möjligheten att få behandling varierar stort i landet, trots att behandlingen leder till ökad livskvalitet hos den som är drabbad och minskade samhällskostnader i form av färre sjukskrivningar och minskade läkemedelskostnader.</w:t>
      </w:r>
    </w:p>
    <w:p w:rsidR="003615F5" w:rsidRDefault="003615F5" w:rsidP="003615F5">
      <w:r>
        <w:t>Alldeles nya siffror visar att det finns stora regionala skillnader. I det landsting där man vaccinerar flest antal människor, Halland, vaccinerar man 5 gånger fler än där man vaccinerar minst, i Norrbotten, Västernorrland, Östergötland och Jönköping. Det är inte behoven hos människor med allergi som varierar mellan landstingen utan snarare att det inte finns specialistläkare och allergimottagningar i tillräcklig omfattning.</w:t>
      </w:r>
    </w:p>
    <w:p w:rsidR="003615F5" w:rsidRDefault="003615F5" w:rsidP="003615F5">
      <w:r>
        <w:t>– Att så få personer erbjuds behandlingen stämmer illa med målet för hälso- och sjukvårdslagen, ”en god hälsa och vård på lika villkor för hela befolkningen”, säger Ingalill Bjöörn, ordförande i Astma- och Allergiförbundet.</w:t>
      </w:r>
    </w:p>
    <w:p w:rsidR="003615F5" w:rsidRDefault="003615F5" w:rsidP="003615F5">
      <w:r>
        <w:t xml:space="preserve">För en del av de 26 procent av befolkningen som är pollenallergiska räcker det med att gå till Apoteket och förse sig med receptfri medicin. För andra är problemet betydligt större än så, pollensäsongen kan innebära svåra besvär i form av astma, snuva, rinnande ögon och trötthet. Den som går i skolan är extra hårt drabbad, ofta ligger de avgörande proven och tentorna på vårkanten. En </w:t>
      </w:r>
      <w:hyperlink r:id="rId9" w:history="1">
        <w:r>
          <w:rPr>
            <w:rStyle w:val="Hyperlnk"/>
          </w:rPr>
          <w:t>studie</w:t>
        </w:r>
      </w:hyperlink>
      <w:r>
        <w:t xml:space="preserve"> från Stockholms universitet visar att pollenallergiska elever får sämre resultat på proven än sina icke allergiska kompisar.</w:t>
      </w:r>
    </w:p>
    <w:p w:rsidR="003615F5" w:rsidRDefault="003615F5" w:rsidP="003615F5">
      <w:r>
        <w:rPr>
          <w:b/>
          <w:bCs/>
        </w:rPr>
        <w:t>Astma- och Allergiförbundet anser att:</w:t>
      </w:r>
    </w:p>
    <w:p w:rsidR="003615F5" w:rsidRDefault="003615F5" w:rsidP="003615F5">
      <w:r>
        <w:t>– Betydligt fler borde få möjlighet till allergivaccination. Det är den enda behandling som påverkar grundorsaken till allergin och inte bara syftar till att lindra symtomen.</w:t>
      </w:r>
      <w:r w:rsidR="00191AAD">
        <w:br/>
      </w:r>
      <w:r>
        <w:t>– Landstingen/regionerna måste tillföra mer resurser, som gör det möjligt för fler personer att få denna behandling.</w:t>
      </w:r>
      <w:r w:rsidR="00191AAD">
        <w:br/>
      </w:r>
      <w:bookmarkStart w:id="0" w:name="_GoBack"/>
      <w:bookmarkEnd w:id="0"/>
      <w:r>
        <w:t>– Ett antal kliniska allergicentra jämt fördelade över landet är ett sätt att göra behandlingen mer tillgänglig.</w:t>
      </w:r>
    </w:p>
    <w:p w:rsidR="003615F5" w:rsidRDefault="003615F5" w:rsidP="003615F5">
      <w:r>
        <w:t>Vi hoppas att betydligt fler kommer att få ta del av allergivaccination i framtiden, inte enbart de med mycket svår allergi!</w:t>
      </w:r>
    </w:p>
    <w:p w:rsidR="003615F5" w:rsidRDefault="003615F5" w:rsidP="003615F5">
      <w:r>
        <w:lastRenderedPageBreak/>
        <w:t xml:space="preserve">Följ gärna Astma- och Allergiförbundets arbete med pollen </w:t>
      </w:r>
      <w:hyperlink r:id="rId10" w:history="1">
        <w:r>
          <w:rPr>
            <w:rStyle w:val="Hyperlnk"/>
          </w:rPr>
          <w:t>här.</w:t>
        </w:r>
      </w:hyperlink>
    </w:p>
    <w:p w:rsidR="003615F5" w:rsidRDefault="003615F5" w:rsidP="003615F5">
      <w:r>
        <w:t xml:space="preserve">För mer information, kontakta gärna Ingalill Bjöörn, förbundsordförande, 070-604 46 99 </w:t>
      </w:r>
      <w:hyperlink r:id="rId11" w:history="1">
        <w:r>
          <w:rPr>
            <w:rStyle w:val="Hyperlnk"/>
          </w:rPr>
          <w:t>ingalill.bjoorn@astmaoallergiforbundet.</w:t>
        </w:r>
        <w:proofErr w:type="gramStart"/>
        <w:r>
          <w:rPr>
            <w:rStyle w:val="Hyperlnk"/>
          </w:rPr>
          <w:t>se</w:t>
        </w:r>
      </w:hyperlink>
      <w:r>
        <w:t xml:space="preserve"> ,</w:t>
      </w:r>
      <w:proofErr w:type="gramEnd"/>
      <w:r>
        <w:br/>
        <w:t>eller Eva-Maria Dufva, ombudsman, 070-588 72 88,</w:t>
      </w:r>
      <w:r>
        <w:br/>
      </w:r>
      <w:hyperlink r:id="rId12" w:history="1">
        <w:r>
          <w:rPr>
            <w:rStyle w:val="Hyperlnk"/>
          </w:rPr>
          <w:t>eva-maria.dufva@astmaoallergiforbundet.se</w:t>
        </w:r>
      </w:hyperlink>
    </w:p>
    <w:p w:rsidR="003615F5" w:rsidRDefault="003615F5" w:rsidP="003615F5">
      <w:pPr>
        <w:tabs>
          <w:tab w:val="right" w:pos="9072"/>
        </w:tabs>
        <w:rPr>
          <w:rFonts w:eastAsia="Calibri" w:cs="Times New Roman"/>
          <w:szCs w:val="24"/>
        </w:rPr>
      </w:pPr>
    </w:p>
    <w:sectPr w:rsidR="003615F5" w:rsidSect="001B387D">
      <w:headerReference w:type="default" r:id="rId13"/>
      <w:footerReference w:type="default" r:id="rId14"/>
      <w:headerReference w:type="first" r:id="rId15"/>
      <w:footerReference w:type="first" r:id="rId16"/>
      <w:pgSz w:w="11906" w:h="16838" w:code="9"/>
      <w:pgMar w:top="283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82" w:rsidRDefault="00111C82" w:rsidP="001B387D">
      <w:pPr>
        <w:spacing w:after="0" w:line="240" w:lineRule="auto"/>
      </w:pPr>
      <w:r>
        <w:separator/>
      </w:r>
    </w:p>
  </w:endnote>
  <w:endnote w:type="continuationSeparator" w:id="0">
    <w:p w:rsidR="00111C82" w:rsidRDefault="00111C82" w:rsidP="001B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F" w:rsidRPr="0062095F" w:rsidRDefault="0062095F">
    <w:pPr>
      <w:pStyle w:val="Sidfot"/>
      <w:rPr>
        <w:rFonts w:ascii="Tahoma" w:hAnsi="Tahoma" w:cs="Tahoma"/>
        <w:sz w:val="20"/>
        <w:szCs w:val="20"/>
      </w:rPr>
    </w:pPr>
    <w:r>
      <w:tab/>
    </w:r>
    <w:r w:rsidR="001560DA" w:rsidRPr="0062095F">
      <w:rPr>
        <w:rFonts w:ascii="Tahoma" w:hAnsi="Tahoma" w:cs="Tahoma"/>
        <w:sz w:val="20"/>
        <w:szCs w:val="20"/>
      </w:rPr>
      <w:fldChar w:fldCharType="begin"/>
    </w:r>
    <w:r w:rsidRPr="0062095F">
      <w:rPr>
        <w:rFonts w:ascii="Tahoma" w:hAnsi="Tahoma" w:cs="Tahoma"/>
        <w:sz w:val="20"/>
        <w:szCs w:val="20"/>
      </w:rPr>
      <w:instrText xml:space="preserve"> PAGE   \* MERGEFORMAT </w:instrText>
    </w:r>
    <w:r w:rsidR="001560DA" w:rsidRPr="0062095F">
      <w:rPr>
        <w:rFonts w:ascii="Tahoma" w:hAnsi="Tahoma" w:cs="Tahoma"/>
        <w:sz w:val="20"/>
        <w:szCs w:val="20"/>
      </w:rPr>
      <w:fldChar w:fldCharType="separate"/>
    </w:r>
    <w:r w:rsidR="00191AAD">
      <w:rPr>
        <w:rFonts w:ascii="Tahoma" w:hAnsi="Tahoma" w:cs="Tahoma"/>
        <w:noProof/>
        <w:sz w:val="20"/>
        <w:szCs w:val="20"/>
      </w:rPr>
      <w:t>2</w:t>
    </w:r>
    <w:r w:rsidR="001560DA" w:rsidRPr="0062095F">
      <w:rPr>
        <w:rFonts w:ascii="Tahoma" w:hAnsi="Tahoma" w:cs="Tahom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7D" w:rsidRPr="0062095F" w:rsidRDefault="001B387D" w:rsidP="001B387D">
    <w:pPr>
      <w:pStyle w:val="Sidhuvud"/>
      <w:jc w:val="center"/>
      <w:rPr>
        <w:rFonts w:ascii="Tahoma" w:hAnsi="Tahoma" w:cs="Tahoma"/>
        <w:noProof/>
        <w:sz w:val="18"/>
      </w:rPr>
    </w:pPr>
  </w:p>
  <w:p w:rsidR="0062095F" w:rsidRDefault="0062095F" w:rsidP="001B387D">
    <w:pPr>
      <w:pStyle w:val="Sidhuvud"/>
      <w:jc w:val="center"/>
      <w:rPr>
        <w:rFonts w:ascii="Tahoma" w:hAnsi="Tahoma" w:cs="Tahoma"/>
        <w:smallCaps/>
        <w:noProof/>
        <w:sz w:val="18"/>
      </w:rPr>
    </w:pP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Besöksadress</w:t>
    </w:r>
    <w:r w:rsidRPr="00201645">
      <w:rPr>
        <w:rFonts w:ascii="Tahoma" w:hAnsi="Tahoma" w:cs="Tahoma"/>
        <w:noProof/>
        <w:sz w:val="16"/>
      </w:rPr>
      <w:t xml:space="preserve">: Rosenlundsgatan 52, 118 63 Stockholm </w:t>
    </w:r>
    <w:r w:rsidRPr="00201645">
      <w:rPr>
        <w:rFonts w:ascii="Tahoma" w:hAnsi="Tahoma" w:cs="Tahoma"/>
        <w:smallCaps/>
        <w:noProof/>
        <w:sz w:val="16"/>
      </w:rPr>
      <w:t>Postadress</w:t>
    </w:r>
    <w:r w:rsidR="00201645" w:rsidRPr="00201645">
      <w:rPr>
        <w:rFonts w:ascii="Tahoma" w:hAnsi="Tahoma" w:cs="Tahoma"/>
        <w:noProof/>
        <w:sz w:val="16"/>
      </w:rPr>
      <w:t>: Box 17069, 104 62  Stockholm</w:t>
    </w: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Telefon</w:t>
    </w:r>
    <w:r w:rsidRPr="00201645">
      <w:rPr>
        <w:rFonts w:ascii="Tahoma" w:hAnsi="Tahoma" w:cs="Tahoma"/>
        <w:noProof/>
        <w:sz w:val="16"/>
      </w:rPr>
      <w:t xml:space="preserve"> 08-506 28 200. </w:t>
    </w:r>
    <w:r w:rsidRPr="00201645">
      <w:rPr>
        <w:rFonts w:ascii="Tahoma" w:hAnsi="Tahoma" w:cs="Tahoma"/>
        <w:smallCaps/>
        <w:noProof/>
        <w:sz w:val="16"/>
      </w:rPr>
      <w:t>Telefax</w:t>
    </w:r>
    <w:r w:rsidRPr="00201645">
      <w:rPr>
        <w:rFonts w:ascii="Tahoma" w:hAnsi="Tahoma" w:cs="Tahoma"/>
        <w:noProof/>
        <w:sz w:val="16"/>
      </w:rPr>
      <w:t xml:space="preserve"> 08-506 28 249</w:t>
    </w: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Org.nr</w:t>
    </w:r>
    <w:r w:rsidRPr="00201645">
      <w:rPr>
        <w:rFonts w:ascii="Tahoma" w:hAnsi="Tahoma" w:cs="Tahoma"/>
        <w:noProof/>
        <w:sz w:val="16"/>
      </w:rPr>
      <w:t xml:space="preserve"> 802005-7512 ,</w:t>
    </w:r>
    <w:r w:rsidRPr="00201645">
      <w:rPr>
        <w:rFonts w:ascii="Tahoma" w:hAnsi="Tahoma" w:cs="Tahoma"/>
        <w:smallCaps/>
        <w:noProof/>
        <w:sz w:val="16"/>
      </w:rPr>
      <w:t xml:space="preserve"> Pg</w:t>
    </w:r>
    <w:r w:rsidRPr="00201645">
      <w:rPr>
        <w:rFonts w:ascii="Tahoma" w:hAnsi="Tahoma" w:cs="Tahoma"/>
        <w:noProof/>
        <w:sz w:val="16"/>
      </w:rPr>
      <w:t xml:space="preserve"> 1875-4</w:t>
    </w:r>
  </w:p>
  <w:p w:rsidR="001B387D" w:rsidRPr="00201645" w:rsidRDefault="0062095F" w:rsidP="001B387D">
    <w:pPr>
      <w:pStyle w:val="Sidhuvud"/>
      <w:jc w:val="center"/>
      <w:rPr>
        <w:rFonts w:ascii="Tahoma" w:hAnsi="Tahoma" w:cs="Tahoma"/>
        <w:noProof/>
        <w:sz w:val="16"/>
        <w:lang w:val="en-US"/>
      </w:rPr>
    </w:pPr>
    <w:r w:rsidRPr="00201645">
      <w:rPr>
        <w:rFonts w:ascii="Tahoma" w:hAnsi="Tahoma" w:cs="Tahoma"/>
        <w:smallCaps/>
        <w:noProof/>
        <w:sz w:val="16"/>
        <w:lang w:val="en-US"/>
      </w:rPr>
      <w:t>Mail:</w:t>
    </w:r>
    <w:r w:rsidRPr="00201645">
      <w:rPr>
        <w:rFonts w:ascii="Tahoma" w:hAnsi="Tahoma" w:cs="Tahoma"/>
        <w:noProof/>
        <w:sz w:val="16"/>
        <w:lang w:val="en-US"/>
      </w:rPr>
      <w:t xml:space="preserve"> </w:t>
    </w:r>
    <w:hyperlink r:id="rId1" w:history="1">
      <w:r w:rsidR="001B387D" w:rsidRPr="00201645">
        <w:rPr>
          <w:rStyle w:val="Hyperlnk"/>
          <w:rFonts w:ascii="Tahoma" w:hAnsi="Tahoma" w:cs="Tahoma"/>
          <w:noProof/>
          <w:sz w:val="16"/>
          <w:lang w:val="en-US"/>
        </w:rPr>
        <w:t>info@astmaoallergiforbundet.se</w:t>
      </w:r>
    </w:hyperlink>
  </w:p>
  <w:p w:rsidR="001B387D" w:rsidRPr="00201645" w:rsidRDefault="00111C82" w:rsidP="001B387D">
    <w:pPr>
      <w:pStyle w:val="Sidhuvud"/>
      <w:jc w:val="center"/>
      <w:rPr>
        <w:rFonts w:ascii="Tahoma" w:hAnsi="Tahoma" w:cs="Tahoma"/>
        <w:sz w:val="16"/>
        <w:lang w:val="en-US"/>
      </w:rPr>
    </w:pPr>
    <w:hyperlink r:id="rId2" w:history="1">
      <w:r w:rsidR="001B387D" w:rsidRPr="00201645">
        <w:rPr>
          <w:rStyle w:val="Hyperlnk"/>
          <w:rFonts w:ascii="Tahoma" w:hAnsi="Tahoma" w:cs="Tahoma"/>
          <w:noProof/>
          <w:sz w:val="16"/>
          <w:lang w:val="en-US"/>
        </w:rPr>
        <w:t>www.astmaoallergiforbundet.se</w:t>
      </w:r>
    </w:hyperlink>
  </w:p>
  <w:p w:rsidR="001B387D" w:rsidRPr="00201645" w:rsidRDefault="001B387D">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82" w:rsidRDefault="00111C82" w:rsidP="001B387D">
      <w:pPr>
        <w:spacing w:after="0" w:line="240" w:lineRule="auto"/>
      </w:pPr>
      <w:r>
        <w:separator/>
      </w:r>
    </w:p>
  </w:footnote>
  <w:footnote w:type="continuationSeparator" w:id="0">
    <w:p w:rsidR="00111C82" w:rsidRDefault="00111C82" w:rsidP="001B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F" w:rsidRDefault="0062095F">
    <w:pPr>
      <w:pStyle w:val="Sidhuvud"/>
    </w:pPr>
    <w:r w:rsidRPr="0062095F">
      <w:rPr>
        <w:noProof/>
        <w:lang w:eastAsia="sv-SE"/>
      </w:rPr>
      <w:drawing>
        <wp:inline distT="0" distB="0" distL="0" distR="0">
          <wp:extent cx="947848" cy="720000"/>
          <wp:effectExtent l="19050" t="0" r="4652" b="0"/>
          <wp:docPr id="2" name="Bildobjekt 0" descr="A &amp; A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mp; A PMS.eps"/>
                  <pic:cNvPicPr/>
                </pic:nvPicPr>
                <pic:blipFill>
                  <a:blip r:embed="rId1"/>
                  <a:stretch>
                    <a:fillRect/>
                  </a:stretch>
                </pic:blipFill>
                <pic:spPr>
                  <a:xfrm>
                    <a:off x="0" y="0"/>
                    <a:ext cx="947848"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7D" w:rsidRDefault="001B387D">
    <w:pPr>
      <w:pStyle w:val="Sidhuvud"/>
    </w:pPr>
    <w:r>
      <w:rPr>
        <w:noProof/>
        <w:lang w:eastAsia="sv-SE"/>
      </w:rPr>
      <w:drawing>
        <wp:inline distT="0" distB="0" distL="0" distR="0">
          <wp:extent cx="1310400" cy="1008000"/>
          <wp:effectExtent l="19050" t="0" r="0" b="0"/>
          <wp:docPr id="1" name="Bildobjekt 0" descr="A &amp; A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mp; A PMS.eps"/>
                  <pic:cNvPicPr/>
                </pic:nvPicPr>
                <pic:blipFill>
                  <a:blip r:embed="rId1"/>
                  <a:stretch>
                    <a:fillRect/>
                  </a:stretch>
                </pic:blipFill>
                <pic:spPr>
                  <a:xfrm>
                    <a:off x="0" y="0"/>
                    <a:ext cx="1310400" cy="100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D34"/>
    <w:multiLevelType w:val="hybridMultilevel"/>
    <w:tmpl w:val="5658CCE0"/>
    <w:lvl w:ilvl="0" w:tplc="8522F374">
      <w:numFmt w:val="bullet"/>
      <w:lvlText w:val="-"/>
      <w:lvlJc w:val="left"/>
      <w:pPr>
        <w:ind w:left="720" w:hanging="360"/>
      </w:pPr>
      <w:rPr>
        <w:rFonts w:ascii="Times New Roman" w:eastAsia="Calibri" w:hAnsi="Times New Roman" w:cs="Times New Roman"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E9"/>
    <w:rsid w:val="00111C82"/>
    <w:rsid w:val="001560DA"/>
    <w:rsid w:val="00191AAD"/>
    <w:rsid w:val="001B387D"/>
    <w:rsid w:val="00201645"/>
    <w:rsid w:val="00215EE3"/>
    <w:rsid w:val="00235F6E"/>
    <w:rsid w:val="002979CD"/>
    <w:rsid w:val="003615F5"/>
    <w:rsid w:val="005D6D3E"/>
    <w:rsid w:val="0062095F"/>
    <w:rsid w:val="007F1986"/>
    <w:rsid w:val="00BC64E9"/>
    <w:rsid w:val="00BE07B5"/>
    <w:rsid w:val="00CB560D"/>
    <w:rsid w:val="00DF7364"/>
    <w:rsid w:val="00E428E4"/>
    <w:rsid w:val="00E94A24"/>
    <w:rsid w:val="00EC5A3E"/>
    <w:rsid w:val="00F504C3"/>
    <w:rsid w:val="00F728C3"/>
    <w:rsid w:val="00F906C2"/>
    <w:rsid w:val="00FC2218"/>
    <w:rsid w:val="00FF7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24"/>
    <w:rPr>
      <w:rFonts w:ascii="Times New Roman" w:hAnsi="Times New Roman"/>
      <w:sz w:val="24"/>
    </w:rPr>
  </w:style>
  <w:style w:type="paragraph" w:styleId="Rubrik1">
    <w:name w:val="heading 1"/>
    <w:basedOn w:val="Normal"/>
    <w:next w:val="Normal"/>
    <w:link w:val="Rubrik1Char"/>
    <w:uiPriority w:val="9"/>
    <w:qFormat/>
    <w:rsid w:val="00DF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B387D"/>
    <w:pPr>
      <w:tabs>
        <w:tab w:val="center" w:pos="4536"/>
        <w:tab w:val="right" w:pos="9072"/>
      </w:tabs>
      <w:spacing w:after="0" w:line="240" w:lineRule="auto"/>
    </w:pPr>
  </w:style>
  <w:style w:type="character" w:customStyle="1" w:styleId="SidhuvudChar">
    <w:name w:val="Sidhuvud Char"/>
    <w:basedOn w:val="Standardstycketeckensnitt"/>
    <w:link w:val="Sidhuvud"/>
    <w:rsid w:val="001B387D"/>
  </w:style>
  <w:style w:type="paragraph" w:styleId="Sidfot">
    <w:name w:val="footer"/>
    <w:basedOn w:val="Normal"/>
    <w:link w:val="SidfotChar"/>
    <w:uiPriority w:val="99"/>
    <w:semiHidden/>
    <w:unhideWhenUsed/>
    <w:rsid w:val="001B38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87D"/>
  </w:style>
  <w:style w:type="paragraph" w:styleId="Ballongtext">
    <w:name w:val="Balloon Text"/>
    <w:basedOn w:val="Normal"/>
    <w:link w:val="BallongtextChar"/>
    <w:uiPriority w:val="99"/>
    <w:semiHidden/>
    <w:unhideWhenUsed/>
    <w:rsid w:val="001B38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87D"/>
    <w:rPr>
      <w:rFonts w:ascii="Tahoma" w:hAnsi="Tahoma" w:cs="Tahoma"/>
      <w:sz w:val="16"/>
      <w:szCs w:val="16"/>
    </w:rPr>
  </w:style>
  <w:style w:type="character" w:styleId="Hyperlnk">
    <w:name w:val="Hyperlink"/>
    <w:basedOn w:val="Standardstycketeckensnitt"/>
    <w:uiPriority w:val="99"/>
    <w:rsid w:val="001B387D"/>
    <w:rPr>
      <w:color w:val="0000FF"/>
      <w:u w:val="single"/>
    </w:rPr>
  </w:style>
  <w:style w:type="paragraph" w:styleId="Rubrik">
    <w:name w:val="Title"/>
    <w:basedOn w:val="Normal"/>
    <w:next w:val="Normal"/>
    <w:link w:val="RubrikChar"/>
    <w:uiPriority w:val="10"/>
    <w:qFormat/>
    <w:rsid w:val="00201645"/>
    <w:pPr>
      <w:spacing w:after="240" w:line="240" w:lineRule="auto"/>
      <w:contextualSpacing/>
    </w:pPr>
    <w:rPr>
      <w:rFonts w:ascii="Tahoma" w:eastAsiaTheme="majorEastAsia" w:hAnsi="Tahoma" w:cstheme="majorBidi"/>
      <w:spacing w:val="5"/>
      <w:kern w:val="28"/>
      <w:sz w:val="28"/>
      <w:szCs w:val="52"/>
    </w:rPr>
  </w:style>
  <w:style w:type="character" w:customStyle="1" w:styleId="RubrikChar">
    <w:name w:val="Rubrik Char"/>
    <w:basedOn w:val="Standardstycketeckensnitt"/>
    <w:link w:val="Rubrik"/>
    <w:uiPriority w:val="10"/>
    <w:rsid w:val="00201645"/>
    <w:rPr>
      <w:rFonts w:ascii="Tahoma" w:eastAsiaTheme="majorEastAsia" w:hAnsi="Tahoma" w:cstheme="majorBidi"/>
      <w:spacing w:val="5"/>
      <w:kern w:val="28"/>
      <w:sz w:val="28"/>
      <w:szCs w:val="52"/>
    </w:rPr>
  </w:style>
  <w:style w:type="paragraph" w:styleId="Liststycke">
    <w:name w:val="List Paragraph"/>
    <w:basedOn w:val="Normal"/>
    <w:uiPriority w:val="34"/>
    <w:qFormat/>
    <w:rsid w:val="00BC64E9"/>
    <w:pPr>
      <w:ind w:left="720"/>
      <w:contextualSpacing/>
    </w:pPr>
    <w:rPr>
      <w:rFonts w:asciiTheme="minorHAnsi" w:hAnsiTheme="minorHAnsi"/>
      <w:sz w:val="22"/>
    </w:rPr>
  </w:style>
  <w:style w:type="character" w:customStyle="1" w:styleId="Rubrik1Char">
    <w:name w:val="Rubrik 1 Char"/>
    <w:basedOn w:val="Standardstycketeckensnitt"/>
    <w:link w:val="Rubrik1"/>
    <w:uiPriority w:val="9"/>
    <w:rsid w:val="00DF73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24"/>
    <w:rPr>
      <w:rFonts w:ascii="Times New Roman" w:hAnsi="Times New Roman"/>
      <w:sz w:val="24"/>
    </w:rPr>
  </w:style>
  <w:style w:type="paragraph" w:styleId="Rubrik1">
    <w:name w:val="heading 1"/>
    <w:basedOn w:val="Normal"/>
    <w:next w:val="Normal"/>
    <w:link w:val="Rubrik1Char"/>
    <w:uiPriority w:val="9"/>
    <w:qFormat/>
    <w:rsid w:val="00DF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B387D"/>
    <w:pPr>
      <w:tabs>
        <w:tab w:val="center" w:pos="4536"/>
        <w:tab w:val="right" w:pos="9072"/>
      </w:tabs>
      <w:spacing w:after="0" w:line="240" w:lineRule="auto"/>
    </w:pPr>
  </w:style>
  <w:style w:type="character" w:customStyle="1" w:styleId="SidhuvudChar">
    <w:name w:val="Sidhuvud Char"/>
    <w:basedOn w:val="Standardstycketeckensnitt"/>
    <w:link w:val="Sidhuvud"/>
    <w:rsid w:val="001B387D"/>
  </w:style>
  <w:style w:type="paragraph" w:styleId="Sidfot">
    <w:name w:val="footer"/>
    <w:basedOn w:val="Normal"/>
    <w:link w:val="SidfotChar"/>
    <w:uiPriority w:val="99"/>
    <w:semiHidden/>
    <w:unhideWhenUsed/>
    <w:rsid w:val="001B38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87D"/>
  </w:style>
  <w:style w:type="paragraph" w:styleId="Ballongtext">
    <w:name w:val="Balloon Text"/>
    <w:basedOn w:val="Normal"/>
    <w:link w:val="BallongtextChar"/>
    <w:uiPriority w:val="99"/>
    <w:semiHidden/>
    <w:unhideWhenUsed/>
    <w:rsid w:val="001B38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87D"/>
    <w:rPr>
      <w:rFonts w:ascii="Tahoma" w:hAnsi="Tahoma" w:cs="Tahoma"/>
      <w:sz w:val="16"/>
      <w:szCs w:val="16"/>
    </w:rPr>
  </w:style>
  <w:style w:type="character" w:styleId="Hyperlnk">
    <w:name w:val="Hyperlink"/>
    <w:basedOn w:val="Standardstycketeckensnitt"/>
    <w:uiPriority w:val="99"/>
    <w:rsid w:val="001B387D"/>
    <w:rPr>
      <w:color w:val="0000FF"/>
      <w:u w:val="single"/>
    </w:rPr>
  </w:style>
  <w:style w:type="paragraph" w:styleId="Rubrik">
    <w:name w:val="Title"/>
    <w:basedOn w:val="Normal"/>
    <w:next w:val="Normal"/>
    <w:link w:val="RubrikChar"/>
    <w:uiPriority w:val="10"/>
    <w:qFormat/>
    <w:rsid w:val="00201645"/>
    <w:pPr>
      <w:spacing w:after="240" w:line="240" w:lineRule="auto"/>
      <w:contextualSpacing/>
    </w:pPr>
    <w:rPr>
      <w:rFonts w:ascii="Tahoma" w:eastAsiaTheme="majorEastAsia" w:hAnsi="Tahoma" w:cstheme="majorBidi"/>
      <w:spacing w:val="5"/>
      <w:kern w:val="28"/>
      <w:sz w:val="28"/>
      <w:szCs w:val="52"/>
    </w:rPr>
  </w:style>
  <w:style w:type="character" w:customStyle="1" w:styleId="RubrikChar">
    <w:name w:val="Rubrik Char"/>
    <w:basedOn w:val="Standardstycketeckensnitt"/>
    <w:link w:val="Rubrik"/>
    <w:uiPriority w:val="10"/>
    <w:rsid w:val="00201645"/>
    <w:rPr>
      <w:rFonts w:ascii="Tahoma" w:eastAsiaTheme="majorEastAsia" w:hAnsi="Tahoma" w:cstheme="majorBidi"/>
      <w:spacing w:val="5"/>
      <w:kern w:val="28"/>
      <w:sz w:val="28"/>
      <w:szCs w:val="52"/>
    </w:rPr>
  </w:style>
  <w:style w:type="paragraph" w:styleId="Liststycke">
    <w:name w:val="List Paragraph"/>
    <w:basedOn w:val="Normal"/>
    <w:uiPriority w:val="34"/>
    <w:qFormat/>
    <w:rsid w:val="00BC64E9"/>
    <w:pPr>
      <w:ind w:left="720"/>
      <w:contextualSpacing/>
    </w:pPr>
    <w:rPr>
      <w:rFonts w:asciiTheme="minorHAnsi" w:hAnsiTheme="minorHAnsi"/>
      <w:sz w:val="22"/>
    </w:rPr>
  </w:style>
  <w:style w:type="character" w:customStyle="1" w:styleId="Rubrik1Char">
    <w:name w:val="Rubrik 1 Char"/>
    <w:basedOn w:val="Standardstycketeckensnitt"/>
    <w:link w:val="Rubrik1"/>
    <w:uiPriority w:val="9"/>
    <w:rsid w:val="00DF73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988">
      <w:bodyDiv w:val="1"/>
      <w:marLeft w:val="0"/>
      <w:marRight w:val="0"/>
      <w:marTop w:val="0"/>
      <w:marBottom w:val="0"/>
      <w:divBdr>
        <w:top w:val="none" w:sz="0" w:space="0" w:color="auto"/>
        <w:left w:val="none" w:sz="0" w:space="0" w:color="auto"/>
        <w:bottom w:val="none" w:sz="0" w:space="0" w:color="auto"/>
        <w:right w:val="none" w:sz="0" w:space="0" w:color="auto"/>
      </w:divBdr>
    </w:div>
    <w:div w:id="7212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sk.awts.se/allergivaccination-eller-inte-beror-pa-var-du-bor-2/"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a-maria.dufva@astmaoallergiforbundet.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alill.bjoorn@astmaoallergiforbundet.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ltompollen.se/" TargetMode="External"/><Relationship Id="rId4" Type="http://schemas.openxmlformats.org/officeDocument/2006/relationships/settings" Target="settings.xml"/><Relationship Id="rId9" Type="http://schemas.openxmlformats.org/officeDocument/2006/relationships/hyperlink" Target="http://www.forskning.se/apropaer/apropaer/pollenallergi.5.626de3121289139eac080002086.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stmaoallergiforbundet.se" TargetMode="External"/><Relationship Id="rId1" Type="http://schemas.openxmlformats.org/officeDocument/2006/relationships/hyperlink" Target="mailto:info@astmaoallergi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esktop\Brevmall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Brevmall_Logotype</Template>
  <TotalTime>10</TotalTime>
  <Pages>2</Pages>
  <Words>470</Words>
  <Characters>2493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Astma &amp; Allergiförbundet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cha</cp:lastModifiedBy>
  <cp:revision>8</cp:revision>
  <dcterms:created xsi:type="dcterms:W3CDTF">2012-05-07T08:13:00Z</dcterms:created>
  <dcterms:modified xsi:type="dcterms:W3CDTF">2012-05-07T08:23:00Z</dcterms:modified>
</cp:coreProperties>
</file>