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302E2" w14:textId="77777777" w:rsidR="00BF48A6" w:rsidRDefault="00BF48A6">
      <w:pPr>
        <w:pStyle w:val="Brdtekst"/>
        <w:rPr>
          <w:rFonts w:ascii="Times New Roman"/>
        </w:rPr>
      </w:pPr>
    </w:p>
    <w:p w14:paraId="3AA29336" w14:textId="77777777" w:rsidR="00BF48A6" w:rsidRDefault="00BF48A6">
      <w:pPr>
        <w:pStyle w:val="Brdtekst"/>
        <w:rPr>
          <w:rFonts w:ascii="Times New Roman"/>
        </w:rPr>
      </w:pPr>
    </w:p>
    <w:p w14:paraId="2C374EF3" w14:textId="77777777" w:rsidR="00BF48A6" w:rsidRPr="00DC23C4" w:rsidRDefault="006F0A9A">
      <w:pPr>
        <w:pStyle w:val="Titel"/>
        <w:rPr>
          <w:lang w:val="en-US"/>
        </w:rPr>
      </w:pPr>
      <w:bookmarkStart w:id="0" w:name="Factsheet_“Smart_&amp;_Sustainable_Island”"/>
      <w:bookmarkEnd w:id="0"/>
      <w:proofErr w:type="spellStart"/>
      <w:r w:rsidRPr="00DC23C4">
        <w:rPr>
          <w:color w:val="1F4D78"/>
          <w:lang w:val="en-US"/>
        </w:rPr>
        <w:t>Faktaark</w:t>
      </w:r>
      <w:proofErr w:type="spellEnd"/>
      <w:r w:rsidRPr="00DC23C4">
        <w:rPr>
          <w:color w:val="1F4D78"/>
          <w:lang w:val="en-US"/>
        </w:rPr>
        <w:t xml:space="preserve"> “Smart &amp; Sustainable Island”</w:t>
      </w:r>
    </w:p>
    <w:p w14:paraId="60DC8044" w14:textId="77777777" w:rsidR="00BF48A6" w:rsidRPr="00DC23C4" w:rsidRDefault="00BF48A6">
      <w:pPr>
        <w:pStyle w:val="Brdtekst"/>
        <w:spacing w:before="2"/>
        <w:rPr>
          <w:rFonts w:ascii="Book Antiqua"/>
          <w:sz w:val="59"/>
          <w:lang w:val="en-US"/>
        </w:rPr>
      </w:pPr>
    </w:p>
    <w:p w14:paraId="06318F31" w14:textId="77777777" w:rsidR="00BF48A6" w:rsidRPr="00DC23C4" w:rsidRDefault="006F0A9A">
      <w:pPr>
        <w:pStyle w:val="Brdtekst"/>
        <w:ind w:left="120"/>
        <w:rPr>
          <w:lang w:val="en-US"/>
        </w:rPr>
      </w:pPr>
      <w:r w:rsidRPr="00DC23C4">
        <w:rPr>
          <w:lang w:val="en-US"/>
        </w:rPr>
        <w:t>Smart mobility</w:t>
      </w:r>
    </w:p>
    <w:p w14:paraId="364F0027" w14:textId="77777777" w:rsidR="00BF48A6" w:rsidRDefault="006F0A9A">
      <w:pPr>
        <w:pStyle w:val="Brdtekst"/>
        <w:spacing w:before="68" w:line="307" w:lineRule="auto"/>
        <w:ind w:left="119"/>
      </w:pPr>
      <w:r>
        <w:t xml:space="preserve">Innovative mobilitetstjenesteydelser skal udgøre grundlaget for det nye transportsystem, som kommer til at omfatte eldrevet samkørsel i form af offentlig transport og stationær </w:t>
      </w:r>
      <w:proofErr w:type="spellStart"/>
      <w:r>
        <w:t>elbilsdeling</w:t>
      </w:r>
      <w:proofErr w:type="spellEnd"/>
      <w:r>
        <w:t>. Disse tjenesteydelser skal være tilgængelige for både beboere og turister via en mobilitetsapp.</w:t>
      </w:r>
    </w:p>
    <w:p w14:paraId="0FC5983C" w14:textId="77777777" w:rsidR="00BF48A6" w:rsidRDefault="00BF48A6">
      <w:pPr>
        <w:pStyle w:val="Brdtekst"/>
        <w:spacing w:before="5"/>
        <w:rPr>
          <w:sz w:val="25"/>
        </w:rPr>
      </w:pPr>
    </w:p>
    <w:p w14:paraId="2A6DF4E3" w14:textId="77777777" w:rsidR="00BF48A6" w:rsidRDefault="006F0A9A">
      <w:pPr>
        <w:pStyle w:val="Brdtekst"/>
        <w:spacing w:before="1"/>
        <w:ind w:left="120"/>
      </w:pPr>
      <w:r>
        <w:t>Elektrificering af bilflåden</w:t>
      </w:r>
    </w:p>
    <w:p w14:paraId="5758800E" w14:textId="77777777" w:rsidR="00BF48A6" w:rsidRDefault="006F0A9A">
      <w:pPr>
        <w:pStyle w:val="Brdtekst"/>
        <w:spacing w:before="67" w:line="307" w:lineRule="auto"/>
        <w:ind w:left="120"/>
      </w:pPr>
      <w:r>
        <w:t>Den eksisterende flåde af biler med forbrændingsmotor skal erstattes af elbiler: fra mikromobilitet til personbiler, specialkøretøjer og lette varebiler. Samlet set skal ca. 1.500 biler med forbrændingsmotor erstattes af ca. 1.000 elbiler.</w:t>
      </w:r>
    </w:p>
    <w:p w14:paraId="79357FE2" w14:textId="77777777" w:rsidR="00BF48A6" w:rsidRDefault="00BF48A6">
      <w:pPr>
        <w:pStyle w:val="Brdtekst"/>
        <w:spacing w:before="6"/>
        <w:rPr>
          <w:sz w:val="25"/>
        </w:rPr>
      </w:pPr>
    </w:p>
    <w:p w14:paraId="14780966" w14:textId="77777777" w:rsidR="00BF48A6" w:rsidRDefault="006F0A9A">
      <w:pPr>
        <w:pStyle w:val="Brdtekst"/>
        <w:ind w:left="120"/>
        <w:jc w:val="both"/>
      </w:pPr>
      <w:r>
        <w:t>Opladning og grøn energi</w:t>
      </w:r>
    </w:p>
    <w:p w14:paraId="5C0D511D" w14:textId="77777777" w:rsidR="00BF48A6" w:rsidRDefault="006F0A9A">
      <w:pPr>
        <w:pStyle w:val="Brdtekst"/>
        <w:spacing w:before="68" w:line="307" w:lineRule="auto"/>
        <w:ind w:left="120" w:right="133"/>
        <w:jc w:val="both"/>
      </w:pPr>
      <w:r>
        <w:t>For at kunne håndtere energibehovet til den nye flåde af elbiler skal der implementeres et stort opladningsinfrastrukturnetværk med både private og offentlige ladepunkter. Derudover skal den påkrævede energi udelukkende dækkes af vedvarende energikilder.</w:t>
      </w:r>
    </w:p>
    <w:p w14:paraId="05EDB52F" w14:textId="77777777" w:rsidR="00BF48A6" w:rsidRDefault="00BF48A6">
      <w:pPr>
        <w:pStyle w:val="Brdtekst"/>
      </w:pPr>
    </w:p>
    <w:p w14:paraId="0B4C71EB" w14:textId="77777777" w:rsidR="00BF48A6" w:rsidRDefault="00DC23C4">
      <w:pPr>
        <w:pStyle w:val="Brdtekst"/>
        <w:spacing w:before="8"/>
        <w:rPr>
          <w:sz w:val="16"/>
        </w:rPr>
      </w:pPr>
      <w:r>
        <w:pict w14:anchorId="0EBAED6F">
          <v:group id="_x0000_s1026" style="position:absolute;margin-left:1in;margin-top:12.15pt;width:463.2pt;height:260.1pt;z-index:-251657216;mso-wrap-distance-left:0;mso-wrap-distance-right:0;mso-position-horizontal-relative:page" coordorigin="1440,243" coordsize="9264,5202">
            <v:rect id="_x0000_s1029" style="position:absolute;left:1440;top:242;width:9264;height:5202" fillcolor="#002e5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620;top:1099;width:5074;height:3935">
              <v:imagedata r:id="rId4" o:title=""/>
            </v:shape>
            <v:shapetype id="_x0000_t202" coordsize="21600,21600" o:spt="202" path="m,l,21600r21600,l21600,xe">
              <v:stroke joinstyle="miter"/>
              <v:path gradientshapeok="t" o:connecttype="rect"/>
            </v:shapetype>
            <v:shape id="_x0000_s1027" type="#_x0000_t202" style="position:absolute;left:1440;top:242;width:9264;height:5202" filled="f" stroked="f">
              <v:textbox inset="0,0,0,0">
                <w:txbxContent>
                  <w:p w14:paraId="3433837B" w14:textId="77777777" w:rsidR="00BF48A6" w:rsidRDefault="006F0A9A">
                    <w:pPr>
                      <w:spacing w:before="243"/>
                      <w:ind w:left="302"/>
                      <w:rPr>
                        <w:rFonts w:ascii="Trebuchet MS"/>
                        <w:b/>
                        <w:sz w:val="28"/>
                      </w:rPr>
                    </w:pPr>
                    <w:proofErr w:type="spellStart"/>
                    <w:r>
                      <w:rPr>
                        <w:rFonts w:ascii="Trebuchet MS"/>
                        <w:b/>
                        <w:color w:val="FFFFFF"/>
                        <w:sz w:val="28"/>
                      </w:rPr>
                      <w:t>Astip</w:t>
                    </w:r>
                    <w:r>
                      <w:rPr>
                        <w:rFonts w:ascii="Trebuchet MS"/>
                        <w:b/>
                        <w:color w:val="FFFFFF"/>
                        <w:sz w:val="28"/>
                      </w:rPr>
                      <w:t>á</w:t>
                    </w:r>
                    <w:r>
                      <w:rPr>
                        <w:rFonts w:ascii="Trebuchet MS"/>
                        <w:b/>
                        <w:color w:val="FFFFFF"/>
                        <w:sz w:val="28"/>
                      </w:rPr>
                      <w:t>lea</w:t>
                    </w:r>
                    <w:proofErr w:type="spellEnd"/>
                  </w:p>
                  <w:p w14:paraId="3747DC74" w14:textId="77777777" w:rsidR="00BF48A6" w:rsidRDefault="00BF48A6">
                    <w:pPr>
                      <w:spacing w:before="10"/>
                      <w:rPr>
                        <w:rFonts w:ascii="Trebuchet MS"/>
                        <w:b/>
                        <w:sz w:val="29"/>
                      </w:rPr>
                    </w:pPr>
                  </w:p>
                  <w:p w14:paraId="5AE10EA7" w14:textId="77777777" w:rsidR="00BF48A6" w:rsidRDefault="006F0A9A">
                    <w:pPr>
                      <w:ind w:right="575"/>
                      <w:jc w:val="right"/>
                      <w:rPr>
                        <w:sz w:val="14"/>
                      </w:rPr>
                    </w:pPr>
                    <w:r>
                      <w:rPr>
                        <w:color w:val="5B9BD5"/>
                        <w:sz w:val="14"/>
                      </w:rPr>
                      <w:t>Placering</w:t>
                    </w:r>
                  </w:p>
                  <w:p w14:paraId="06FC0592" w14:textId="77777777" w:rsidR="00BF48A6" w:rsidRDefault="006F0A9A">
                    <w:pPr>
                      <w:spacing w:before="48"/>
                      <w:ind w:right="572"/>
                      <w:jc w:val="right"/>
                      <w:rPr>
                        <w:sz w:val="18"/>
                      </w:rPr>
                    </w:pPr>
                    <w:r>
                      <w:rPr>
                        <w:color w:val="FFFFFF"/>
                        <w:sz w:val="18"/>
                      </w:rPr>
                      <w:t>I den sydøstlige del af Det Ægæiske Hav</w:t>
                    </w:r>
                  </w:p>
                  <w:p w14:paraId="0D6E70E8" w14:textId="77777777" w:rsidR="00BF48A6" w:rsidRDefault="006F0A9A">
                    <w:pPr>
                      <w:tabs>
                        <w:tab w:val="left" w:pos="791"/>
                      </w:tabs>
                      <w:spacing w:before="180"/>
                      <w:ind w:right="576"/>
                      <w:jc w:val="right"/>
                      <w:rPr>
                        <w:sz w:val="14"/>
                      </w:rPr>
                    </w:pPr>
                    <w:r>
                      <w:rPr>
                        <w:color w:val="5B9BD5"/>
                        <w:sz w:val="14"/>
                      </w:rPr>
                      <w:t>Størrelse</w:t>
                    </w:r>
                    <w:r>
                      <w:rPr>
                        <w:color w:val="5B9BD5"/>
                        <w:sz w:val="14"/>
                      </w:rPr>
                      <w:tab/>
                      <w:t>Befolkning</w:t>
                    </w:r>
                  </w:p>
                  <w:p w14:paraId="60EE36F7" w14:textId="25B04A94" w:rsidR="00BF48A6" w:rsidRDefault="00DC23C4">
                    <w:pPr>
                      <w:tabs>
                        <w:tab w:val="left" w:pos="1329"/>
                      </w:tabs>
                      <w:spacing w:before="48"/>
                      <w:ind w:right="571"/>
                      <w:jc w:val="right"/>
                      <w:rPr>
                        <w:sz w:val="18"/>
                      </w:rPr>
                    </w:pPr>
                    <w:r>
                      <w:rPr>
                        <w:color w:val="FFFFFF"/>
                        <w:sz w:val="18"/>
                      </w:rPr>
                      <w:t xml:space="preserve">         </w:t>
                    </w:r>
                    <w:r w:rsidR="006F0A9A">
                      <w:rPr>
                        <w:color w:val="FFFFFF"/>
                        <w:sz w:val="18"/>
                      </w:rPr>
                      <w:t>97 km</w:t>
                    </w:r>
                    <w:r w:rsidR="006F0A9A">
                      <w:rPr>
                        <w:color w:val="FFFFFF"/>
                        <w:sz w:val="12"/>
                      </w:rPr>
                      <w:t>2</w:t>
                    </w:r>
                    <w:r w:rsidR="006F0A9A">
                      <w:rPr>
                        <w:color w:val="FFFFFF"/>
                        <w:sz w:val="12"/>
                      </w:rPr>
                      <w:tab/>
                    </w:r>
                    <w:r w:rsidR="006F0A9A">
                      <w:rPr>
                        <w:color w:val="FFFFFF"/>
                        <w:sz w:val="18"/>
                      </w:rPr>
                      <w:t>1.334</w:t>
                    </w:r>
                  </w:p>
                  <w:p w14:paraId="2DBF94E6" w14:textId="77777777" w:rsidR="00BF48A6" w:rsidRDefault="006F0A9A">
                    <w:pPr>
                      <w:spacing w:before="178"/>
                      <w:ind w:right="574"/>
                      <w:jc w:val="right"/>
                      <w:rPr>
                        <w:sz w:val="14"/>
                      </w:rPr>
                    </w:pPr>
                    <w:r>
                      <w:rPr>
                        <w:color w:val="5B9BD5"/>
                        <w:sz w:val="14"/>
                      </w:rPr>
                      <w:t>Turister</w:t>
                    </w:r>
                  </w:p>
                  <w:p w14:paraId="29BFF600" w14:textId="77777777" w:rsidR="00BF48A6" w:rsidRDefault="006F0A9A">
                    <w:pPr>
                      <w:spacing w:before="48"/>
                      <w:ind w:right="570"/>
                      <w:jc w:val="right"/>
                      <w:rPr>
                        <w:sz w:val="18"/>
                      </w:rPr>
                    </w:pPr>
                    <w:r>
                      <w:rPr>
                        <w:color w:val="FFFFFF"/>
                        <w:sz w:val="18"/>
                      </w:rPr>
                      <w:t>72.250 om året</w:t>
                    </w:r>
                  </w:p>
                  <w:p w14:paraId="444D2B8D" w14:textId="77777777" w:rsidR="00BF48A6" w:rsidRDefault="006F0A9A">
                    <w:pPr>
                      <w:spacing w:before="181"/>
                      <w:ind w:right="573"/>
                      <w:jc w:val="right"/>
                      <w:rPr>
                        <w:sz w:val="14"/>
                      </w:rPr>
                    </w:pPr>
                    <w:r>
                      <w:rPr>
                        <w:color w:val="5B9BD5"/>
                        <w:sz w:val="14"/>
                      </w:rPr>
                      <w:t>Vejnet</w:t>
                    </w:r>
                  </w:p>
                  <w:p w14:paraId="5F8C99FC" w14:textId="77777777" w:rsidR="00BF48A6" w:rsidRDefault="006F0A9A">
                    <w:pPr>
                      <w:spacing w:before="48"/>
                      <w:ind w:right="572"/>
                      <w:jc w:val="right"/>
                      <w:rPr>
                        <w:sz w:val="18"/>
                      </w:rPr>
                    </w:pPr>
                    <w:r>
                      <w:rPr>
                        <w:color w:val="FFFFFF"/>
                        <w:sz w:val="18"/>
                      </w:rPr>
                      <w:t>30 km primær vej, 40 km sekundær vej</w:t>
                    </w:r>
                  </w:p>
                  <w:p w14:paraId="2FFC499D" w14:textId="77777777" w:rsidR="00BF48A6" w:rsidRDefault="006F0A9A">
                    <w:pPr>
                      <w:spacing w:before="61"/>
                      <w:ind w:right="571"/>
                      <w:jc w:val="right"/>
                      <w:rPr>
                        <w:sz w:val="18"/>
                      </w:rPr>
                    </w:pPr>
                    <w:r>
                      <w:rPr>
                        <w:color w:val="FFFFFF"/>
                        <w:sz w:val="18"/>
                      </w:rPr>
                      <w:t>120 km jordvej</w:t>
                    </w:r>
                  </w:p>
                  <w:p w14:paraId="7CA0E98B" w14:textId="77777777" w:rsidR="00BF48A6" w:rsidRDefault="006F0A9A">
                    <w:pPr>
                      <w:spacing w:before="180"/>
                      <w:ind w:right="574"/>
                      <w:jc w:val="right"/>
                      <w:rPr>
                        <w:sz w:val="14"/>
                      </w:rPr>
                    </w:pPr>
                    <w:r>
                      <w:rPr>
                        <w:color w:val="5B9BD5"/>
                        <w:sz w:val="14"/>
                      </w:rPr>
                      <w:t>Antal biler</w:t>
                    </w:r>
                  </w:p>
                  <w:p w14:paraId="442C6DB6" w14:textId="77777777" w:rsidR="00BF48A6" w:rsidRDefault="006F0A9A">
                    <w:pPr>
                      <w:spacing w:before="48"/>
                      <w:ind w:right="571"/>
                      <w:jc w:val="right"/>
                      <w:rPr>
                        <w:sz w:val="18"/>
                      </w:rPr>
                    </w:pPr>
                    <w:r>
                      <w:rPr>
                        <w:color w:val="FFFFFF"/>
                        <w:sz w:val="18"/>
                      </w:rPr>
                      <w:t>1.494</w:t>
                    </w:r>
                  </w:p>
                  <w:p w14:paraId="7779AE77" w14:textId="77777777" w:rsidR="00BF48A6" w:rsidRDefault="006F0A9A">
                    <w:pPr>
                      <w:spacing w:before="181"/>
                      <w:ind w:right="571"/>
                      <w:jc w:val="right"/>
                      <w:rPr>
                        <w:sz w:val="14"/>
                      </w:rPr>
                    </w:pPr>
                    <w:r>
                      <w:rPr>
                        <w:color w:val="5B9BD5"/>
                        <w:sz w:val="14"/>
                      </w:rPr>
                      <w:t>Energimiks:</w:t>
                    </w:r>
                  </w:p>
                  <w:p w14:paraId="1226F2C9" w14:textId="77777777" w:rsidR="00BF48A6" w:rsidRDefault="006F0A9A">
                    <w:pPr>
                      <w:spacing w:before="50"/>
                      <w:ind w:right="570"/>
                      <w:jc w:val="right"/>
                      <w:rPr>
                        <w:sz w:val="18"/>
                      </w:rPr>
                    </w:pPr>
                    <w:r>
                      <w:rPr>
                        <w:color w:val="FFFFFF"/>
                        <w:sz w:val="18"/>
                      </w:rPr>
                      <w:t>&gt;90 % fra dieselgeneratorer</w:t>
                    </w:r>
                  </w:p>
                </w:txbxContent>
              </v:textbox>
            </v:shape>
            <w10:wrap type="topAndBottom" anchorx="page"/>
          </v:group>
        </w:pict>
      </w:r>
    </w:p>
    <w:sectPr w:rsidR="00BF48A6">
      <w:type w:val="continuous"/>
      <w:pgSz w:w="12240" w:h="15840"/>
      <w:pgMar w:top="1500" w:right="1420" w:bottom="280" w:left="13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BF48A6"/>
    <w:rsid w:val="006F0A9A"/>
    <w:rsid w:val="00BF48A6"/>
    <w:rsid w:val="00DC23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717E511"/>
  <w15:docId w15:val="{A4141468-58B5-4870-A0F4-998D631C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0"/>
      <w:szCs w:val="20"/>
    </w:rPr>
  </w:style>
  <w:style w:type="paragraph" w:styleId="Titel">
    <w:name w:val="Title"/>
    <w:basedOn w:val="Normal"/>
    <w:uiPriority w:val="10"/>
    <w:qFormat/>
    <w:pPr>
      <w:spacing w:before="109"/>
      <w:ind w:left="120"/>
    </w:pPr>
    <w:rPr>
      <w:rFonts w:ascii="Book Antiqua" w:eastAsia="Book Antiqua" w:hAnsi="Book Antiqua" w:cs="Book Antiqua"/>
      <w:sz w:val="40"/>
      <w:szCs w:val="40"/>
    </w:rPr>
  </w:style>
  <w:style w:type="paragraph" w:styleId="Listeafsnit">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126</Words>
  <Characters>771</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Horstmann, Kai (K-GK-UH)</dc:creator>
  <cp:lastModifiedBy>Lars Pedersen</cp:lastModifiedBy>
  <cp:revision>3</cp:revision>
  <dcterms:created xsi:type="dcterms:W3CDTF">2020-11-04T11:28:00Z</dcterms:created>
  <dcterms:modified xsi:type="dcterms:W3CDTF">2020-11-05T11:17:00Z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Acrobat PDFMaker 15 für Word</vt:lpwstr>
  </property>
  <property fmtid="{D5CDD505-2E9C-101B-9397-08002B2CF9AE}" pid="4" name="LastSaved">
    <vt:filetime>2020-11-04T00:00:00Z</vt:filetime>
  </property>
</Properties>
</file>