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560"/>
        <w:gridCol w:w="1761"/>
        <w:gridCol w:w="4751"/>
      </w:tblGrid>
      <w:tr w:rsidR="009F55D5" w:rsidRPr="00836190" w14:paraId="20EFFA89" w14:textId="77777777" w:rsidTr="009F55D5">
        <w:tc>
          <w:tcPr>
            <w:tcW w:w="2560" w:type="dxa"/>
          </w:tcPr>
          <w:p w14:paraId="024DD42C" w14:textId="20FE620F" w:rsidR="009F55D5" w:rsidRPr="00836190" w:rsidRDefault="009F55D5" w:rsidP="00DF63E5">
            <w:pPr>
              <w:pStyle w:val="Rubrik1"/>
              <w:rPr>
                <w:lang w:val="en-GB"/>
              </w:rPr>
            </w:pPr>
            <w:r w:rsidRPr="00836190">
              <w:rPr>
                <w:lang w:val="en-GB"/>
              </w:rPr>
              <w:t>Press</w:t>
            </w:r>
            <w:r w:rsidR="00DF63E5">
              <w:rPr>
                <w:lang w:val="en-GB"/>
              </w:rPr>
              <w:t xml:space="preserve"> Invitation</w:t>
            </w:r>
          </w:p>
        </w:tc>
        <w:tc>
          <w:tcPr>
            <w:tcW w:w="1761" w:type="dxa"/>
          </w:tcPr>
          <w:p w14:paraId="7ED13CF3" w14:textId="77777777" w:rsidR="009F55D5" w:rsidRPr="00836190" w:rsidRDefault="009F55D5" w:rsidP="00676C66">
            <w:pPr>
              <w:rPr>
                <w:lang w:val="en-GB"/>
              </w:rPr>
            </w:pPr>
          </w:p>
        </w:tc>
        <w:tc>
          <w:tcPr>
            <w:tcW w:w="4751" w:type="dxa"/>
            <w:vMerge w:val="restart"/>
          </w:tcPr>
          <w:p w14:paraId="3C1C337C" w14:textId="4CE5CB60" w:rsidR="009F55D5" w:rsidRPr="00836190" w:rsidRDefault="00F34A8C" w:rsidP="00676C66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26B811BF" wp14:editId="29E539DD">
                  <wp:extent cx="2857500" cy="81915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bcontractor-logo_eng_300x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D5" w:rsidRPr="00836190" w14:paraId="20FE8B0D" w14:textId="77777777" w:rsidTr="009F55D5">
        <w:tc>
          <w:tcPr>
            <w:tcW w:w="2560" w:type="dxa"/>
          </w:tcPr>
          <w:p w14:paraId="316B0F1F" w14:textId="77777777" w:rsidR="009F55D5" w:rsidRPr="00836190" w:rsidRDefault="009F55D5" w:rsidP="00676C66">
            <w:pPr>
              <w:rPr>
                <w:lang w:val="en-GB"/>
              </w:rPr>
            </w:pPr>
            <w:r w:rsidRPr="00836190">
              <w:rPr>
                <w:lang w:val="en-GB"/>
              </w:rPr>
              <w:t>Elmia AB</w:t>
            </w:r>
          </w:p>
        </w:tc>
        <w:tc>
          <w:tcPr>
            <w:tcW w:w="1761" w:type="dxa"/>
          </w:tcPr>
          <w:p w14:paraId="732FD853" w14:textId="77777777" w:rsidR="009F55D5" w:rsidRPr="00836190" w:rsidRDefault="009F55D5" w:rsidP="00676C66">
            <w:pPr>
              <w:rPr>
                <w:lang w:val="en-GB"/>
              </w:rPr>
            </w:pPr>
          </w:p>
        </w:tc>
        <w:tc>
          <w:tcPr>
            <w:tcW w:w="4751" w:type="dxa"/>
            <w:vMerge/>
          </w:tcPr>
          <w:p w14:paraId="0D8ACD9C" w14:textId="77777777" w:rsidR="009F55D5" w:rsidRPr="00836190" w:rsidRDefault="009F55D5" w:rsidP="00676C66">
            <w:pPr>
              <w:rPr>
                <w:lang w:val="en-GB"/>
              </w:rPr>
            </w:pPr>
          </w:p>
        </w:tc>
      </w:tr>
      <w:tr w:rsidR="009F55D5" w:rsidRPr="00836190" w14:paraId="09184665" w14:textId="77777777" w:rsidTr="009F55D5">
        <w:tc>
          <w:tcPr>
            <w:tcW w:w="2560" w:type="dxa"/>
          </w:tcPr>
          <w:p w14:paraId="60294019" w14:textId="237EA3D3" w:rsidR="009F55D5" w:rsidRPr="00836190" w:rsidRDefault="00325602" w:rsidP="00676C66">
            <w:pPr>
              <w:rPr>
                <w:lang w:val="en-GB"/>
              </w:rPr>
            </w:pPr>
            <w:r w:rsidRPr="00836190">
              <w:rPr>
                <w:lang w:val="en-GB"/>
              </w:rPr>
              <w:t>2018</w:t>
            </w:r>
            <w:r w:rsidR="009F55D5" w:rsidRPr="00836190">
              <w:rPr>
                <w:lang w:val="en-GB"/>
              </w:rPr>
              <w:t>-</w:t>
            </w:r>
            <w:r w:rsidR="006D2B4E" w:rsidRPr="00836190">
              <w:rPr>
                <w:lang w:val="en-GB"/>
              </w:rPr>
              <w:t>11-0</w:t>
            </w:r>
            <w:r w:rsidR="00F34A8C">
              <w:rPr>
                <w:lang w:val="en-GB"/>
              </w:rPr>
              <w:t>8</w:t>
            </w:r>
          </w:p>
        </w:tc>
        <w:tc>
          <w:tcPr>
            <w:tcW w:w="1761" w:type="dxa"/>
          </w:tcPr>
          <w:p w14:paraId="298CD8C6" w14:textId="77777777" w:rsidR="009F55D5" w:rsidRPr="00836190" w:rsidRDefault="009F55D5" w:rsidP="00676C66">
            <w:pPr>
              <w:rPr>
                <w:lang w:val="en-GB"/>
              </w:rPr>
            </w:pPr>
          </w:p>
        </w:tc>
        <w:tc>
          <w:tcPr>
            <w:tcW w:w="4751" w:type="dxa"/>
            <w:vMerge/>
          </w:tcPr>
          <w:p w14:paraId="1B64E7AB" w14:textId="77777777" w:rsidR="009F55D5" w:rsidRPr="00836190" w:rsidRDefault="009F55D5" w:rsidP="00676C66">
            <w:pPr>
              <w:rPr>
                <w:lang w:val="en-GB"/>
              </w:rPr>
            </w:pPr>
          </w:p>
        </w:tc>
      </w:tr>
      <w:tr w:rsidR="009F55D5" w:rsidRPr="00836190" w14:paraId="77468DFC" w14:textId="77777777" w:rsidTr="001F23A5">
        <w:trPr>
          <w:trHeight w:val="423"/>
        </w:trPr>
        <w:tc>
          <w:tcPr>
            <w:tcW w:w="2560" w:type="dxa"/>
          </w:tcPr>
          <w:p w14:paraId="035137CF" w14:textId="77777777" w:rsidR="009F55D5" w:rsidRPr="00836190" w:rsidRDefault="009F55D5" w:rsidP="00676C66">
            <w:pPr>
              <w:rPr>
                <w:lang w:val="en-GB"/>
              </w:rPr>
            </w:pPr>
          </w:p>
        </w:tc>
        <w:tc>
          <w:tcPr>
            <w:tcW w:w="1761" w:type="dxa"/>
          </w:tcPr>
          <w:p w14:paraId="5DD6ACA1" w14:textId="77777777" w:rsidR="009F55D5" w:rsidRPr="00836190" w:rsidRDefault="009F55D5" w:rsidP="00676C66">
            <w:pPr>
              <w:rPr>
                <w:lang w:val="en-GB"/>
              </w:rPr>
            </w:pPr>
          </w:p>
        </w:tc>
        <w:tc>
          <w:tcPr>
            <w:tcW w:w="4751" w:type="dxa"/>
            <w:vMerge/>
          </w:tcPr>
          <w:p w14:paraId="0FA991AF" w14:textId="77777777" w:rsidR="009F55D5" w:rsidRPr="00836190" w:rsidRDefault="009F55D5" w:rsidP="00676C66">
            <w:pPr>
              <w:rPr>
                <w:lang w:val="en-GB"/>
              </w:rPr>
            </w:pPr>
          </w:p>
        </w:tc>
      </w:tr>
    </w:tbl>
    <w:p w14:paraId="49B46810" w14:textId="77777777" w:rsidR="00A938AE" w:rsidRDefault="00A10E5B" w:rsidP="009F55D5">
      <w:pPr>
        <w:rPr>
          <w:rFonts w:ascii="Arial" w:hAnsi="Arial" w:cs="Arial"/>
          <w:b/>
          <w:sz w:val="32"/>
          <w:lang w:val="en-GB"/>
        </w:rPr>
      </w:pPr>
      <w:r w:rsidRPr="00836190">
        <w:rPr>
          <w:rFonts w:ascii="Arial" w:hAnsi="Arial" w:cs="Arial"/>
          <w:b/>
          <w:sz w:val="32"/>
          <w:lang w:val="en-GB"/>
        </w:rPr>
        <w:br/>
      </w:r>
      <w:r w:rsidR="009F55D5" w:rsidRPr="00836190">
        <w:rPr>
          <w:rFonts w:ascii="Arial" w:hAnsi="Arial" w:cs="Arial"/>
          <w:b/>
          <w:sz w:val="32"/>
          <w:lang w:val="en-GB"/>
        </w:rPr>
        <w:t>Press</w:t>
      </w:r>
      <w:r w:rsidR="00A938AE">
        <w:rPr>
          <w:rFonts w:ascii="Arial" w:hAnsi="Arial" w:cs="Arial"/>
          <w:b/>
          <w:sz w:val="32"/>
          <w:lang w:val="en-GB"/>
        </w:rPr>
        <w:t xml:space="preserve"> Invitation</w:t>
      </w:r>
      <w:r w:rsidR="009F55D5" w:rsidRPr="00836190">
        <w:rPr>
          <w:rFonts w:ascii="Arial" w:hAnsi="Arial" w:cs="Arial"/>
          <w:b/>
          <w:sz w:val="32"/>
          <w:lang w:val="en-GB"/>
        </w:rPr>
        <w:t xml:space="preserve">: </w:t>
      </w:r>
      <w:r w:rsidR="00325602" w:rsidRPr="00836190">
        <w:rPr>
          <w:rFonts w:ascii="Arial" w:hAnsi="Arial" w:cs="Arial"/>
          <w:b/>
          <w:sz w:val="32"/>
          <w:lang w:val="en-GB"/>
        </w:rPr>
        <w:t xml:space="preserve">Elmia Subcontractor </w:t>
      </w:r>
    </w:p>
    <w:p w14:paraId="68C1EB37" w14:textId="40BCA5C9" w:rsidR="009F55D5" w:rsidRPr="00836190" w:rsidRDefault="00A938AE" w:rsidP="009F55D5">
      <w:pPr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The manufacturing industry’s </w:t>
      </w:r>
      <w:r w:rsidR="00DC75E2">
        <w:rPr>
          <w:rFonts w:ascii="Arial" w:hAnsi="Arial" w:cs="Arial"/>
          <w:b/>
          <w:sz w:val="32"/>
          <w:lang w:val="en-GB"/>
        </w:rPr>
        <w:t>foremost</w:t>
      </w:r>
      <w:r>
        <w:rPr>
          <w:rFonts w:ascii="Arial" w:hAnsi="Arial" w:cs="Arial"/>
          <w:b/>
          <w:sz w:val="32"/>
          <w:lang w:val="en-GB"/>
        </w:rPr>
        <w:t xml:space="preserve"> arena</w:t>
      </w:r>
    </w:p>
    <w:p w14:paraId="726981C2" w14:textId="77777777" w:rsidR="00325602" w:rsidRPr="00836190" w:rsidRDefault="00325602" w:rsidP="00325602">
      <w:pPr>
        <w:rPr>
          <w:b/>
          <w:lang w:val="en-GB"/>
        </w:rPr>
      </w:pPr>
    </w:p>
    <w:p w14:paraId="54A3D514" w14:textId="453EFA51" w:rsidR="00325602" w:rsidRPr="00836190" w:rsidRDefault="003A3830" w:rsidP="00325602">
      <w:pPr>
        <w:rPr>
          <w:b/>
          <w:lang w:val="en-GB"/>
        </w:rPr>
      </w:pPr>
      <w:r>
        <w:rPr>
          <w:b/>
          <w:lang w:val="en-GB"/>
        </w:rPr>
        <w:t xml:space="preserve">The coming megatrends. The rapid development of new, disruptive technologies. A changing global market. It is no longer “business as usual” and </w:t>
      </w:r>
      <w:r w:rsidRPr="00CC3546">
        <w:rPr>
          <w:b/>
          <w:lang w:val="en-GB"/>
        </w:rPr>
        <w:t xml:space="preserve">Elmia Subcontractor </w:t>
      </w:r>
      <w:r>
        <w:rPr>
          <w:b/>
          <w:lang w:val="en-GB"/>
        </w:rPr>
        <w:t>faces that fact head on</w:t>
      </w:r>
      <w:r w:rsidRPr="00CC3546">
        <w:rPr>
          <w:b/>
          <w:lang w:val="en-GB"/>
        </w:rPr>
        <w:t xml:space="preserve">. </w:t>
      </w:r>
      <w:r w:rsidR="006E10D7">
        <w:rPr>
          <w:b/>
          <w:lang w:val="en-GB"/>
        </w:rPr>
        <w:t>Meet the industry, hear the debates and find the smartest solutions at Sweden’</w:t>
      </w:r>
      <w:r w:rsidR="007723F2">
        <w:rPr>
          <w:b/>
          <w:lang w:val="en-GB"/>
        </w:rPr>
        <w:t>s biggest industry event!</w:t>
      </w:r>
      <w:r w:rsidR="00325602" w:rsidRPr="00836190">
        <w:rPr>
          <w:b/>
          <w:lang w:val="en-GB"/>
        </w:rPr>
        <w:t xml:space="preserve"> </w:t>
      </w:r>
    </w:p>
    <w:p w14:paraId="24F44F24" w14:textId="77777777" w:rsidR="008F23AC" w:rsidRDefault="003A3830" w:rsidP="00A96D84">
      <w:pPr>
        <w:rPr>
          <w:lang w:val="en-GB"/>
        </w:rPr>
      </w:pPr>
      <w:r>
        <w:rPr>
          <w:rFonts w:cstheme="minorHAnsi"/>
          <w:lang w:val="en-GB"/>
        </w:rPr>
        <w:t xml:space="preserve">The digital transformation is upon us and there is a long list of new, disruptive technologies that are taking an ever-increasing slice of the market. This is creating totally new opportunities but is also challenging the industry to adapt and keep up with developments. </w:t>
      </w:r>
      <w:r w:rsidR="00325602" w:rsidRPr="00836190">
        <w:rPr>
          <w:lang w:val="en-GB"/>
        </w:rPr>
        <w:t>Elmia Subcontra</w:t>
      </w:r>
      <w:r w:rsidR="00481BB8" w:rsidRPr="00836190">
        <w:rPr>
          <w:lang w:val="en-GB"/>
        </w:rPr>
        <w:t>c</w:t>
      </w:r>
      <w:r w:rsidR="00325602" w:rsidRPr="00836190">
        <w:rPr>
          <w:lang w:val="en-GB"/>
        </w:rPr>
        <w:t xml:space="preserve">tor </w:t>
      </w:r>
      <w:r w:rsidR="00A96D84">
        <w:rPr>
          <w:lang w:val="en-GB"/>
        </w:rPr>
        <w:t>provides</w:t>
      </w:r>
      <w:r w:rsidR="002E1187">
        <w:rPr>
          <w:lang w:val="en-GB"/>
        </w:rPr>
        <w:t xml:space="preserve"> a</w:t>
      </w:r>
      <w:r w:rsidR="0086623A">
        <w:rPr>
          <w:lang w:val="en-GB"/>
        </w:rPr>
        <w:t xml:space="preserve"> </w:t>
      </w:r>
      <w:r w:rsidR="002E1187">
        <w:rPr>
          <w:lang w:val="en-GB"/>
        </w:rPr>
        <w:t xml:space="preserve">comprehensive picture of today’s </w:t>
      </w:r>
      <w:r w:rsidR="00A96D84">
        <w:rPr>
          <w:lang w:val="en-GB"/>
        </w:rPr>
        <w:t>key</w:t>
      </w:r>
      <w:r w:rsidR="002E1187">
        <w:rPr>
          <w:lang w:val="en-GB"/>
        </w:rPr>
        <w:t xml:space="preserve"> issues for a strong future – both on the stage and in the </w:t>
      </w:r>
      <w:r w:rsidR="00880065">
        <w:rPr>
          <w:lang w:val="en-GB"/>
        </w:rPr>
        <w:t xml:space="preserve">exhibitor </w:t>
      </w:r>
      <w:r w:rsidR="002E1187">
        <w:rPr>
          <w:lang w:val="en-GB"/>
        </w:rPr>
        <w:t>stands.</w:t>
      </w:r>
      <w:r w:rsidR="00325602" w:rsidRPr="00836190">
        <w:rPr>
          <w:lang w:val="en-GB"/>
        </w:rPr>
        <w:t xml:space="preserve"> </w:t>
      </w:r>
    </w:p>
    <w:p w14:paraId="30150098" w14:textId="6CDD48E0" w:rsidR="00A96D84" w:rsidRDefault="00A96D84" w:rsidP="00A96D84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“Our goal is to give a good, overall picture of the supply chain’s capacity and unique abiliti</w:t>
      </w:r>
      <w:r w:rsidR="00F34A8C">
        <w:rPr>
          <w:rFonts w:cstheme="minorHAnsi"/>
          <w:lang w:val="en-GB"/>
        </w:rPr>
        <w:t>es,” explains Karla Eklund, business</w:t>
      </w:r>
      <w:r>
        <w:rPr>
          <w:rFonts w:cstheme="minorHAnsi"/>
          <w:lang w:val="en-GB"/>
        </w:rPr>
        <w:t xml:space="preserve"> manager of </w:t>
      </w:r>
      <w:r w:rsidRPr="00CC3546">
        <w:rPr>
          <w:lang w:val="en-GB"/>
        </w:rPr>
        <w:t>Elmia Subcontractor</w:t>
      </w:r>
      <w:r>
        <w:rPr>
          <w:lang w:val="en-GB"/>
        </w:rPr>
        <w:t xml:space="preserve">. </w:t>
      </w:r>
      <w:r>
        <w:rPr>
          <w:rFonts w:cstheme="minorHAnsi"/>
          <w:lang w:val="en-GB"/>
        </w:rPr>
        <w:t>“The large number of exhibitors, together with a range of other events, makes the fair a clear indicator of how the manufacturing industry is developing and what the future has to offer.”</w:t>
      </w:r>
    </w:p>
    <w:p w14:paraId="7DBD2FF0" w14:textId="6723CA4A" w:rsidR="002C2EE1" w:rsidRDefault="00EE25C5" w:rsidP="002C2EE1">
      <w:pPr>
        <w:rPr>
          <w:lang w:val="en-GB"/>
        </w:rPr>
      </w:pP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clearly present what is happening and to inspire development, several separate arenas are being held throughout the hall fairs</w:t>
      </w:r>
      <w:r w:rsidR="00325602" w:rsidRPr="00836190">
        <w:rPr>
          <w:lang w:val="en-GB"/>
        </w:rPr>
        <w:t xml:space="preserve">. </w:t>
      </w:r>
      <w:r w:rsidR="00325602" w:rsidRPr="00836190">
        <w:rPr>
          <w:b/>
          <w:lang w:val="en-GB"/>
        </w:rPr>
        <w:t>Subcontractor IoT Arena</w:t>
      </w:r>
      <w:r w:rsidR="00325602" w:rsidRPr="00836190">
        <w:rPr>
          <w:lang w:val="en-GB"/>
        </w:rPr>
        <w:t xml:space="preserve"> </w:t>
      </w:r>
      <w:r w:rsidR="00C456F1" w:rsidRPr="00C456F1">
        <w:rPr>
          <w:lang w:val="en-GB"/>
        </w:rPr>
        <w:t xml:space="preserve">offers actual cases from various sectors of the industry with fascinating connected products and services. </w:t>
      </w:r>
      <w:r w:rsidR="00325602" w:rsidRPr="00836190">
        <w:rPr>
          <w:b/>
          <w:lang w:val="en-GB"/>
        </w:rPr>
        <w:t xml:space="preserve">Subcontractor </w:t>
      </w:r>
      <w:proofErr w:type="spellStart"/>
      <w:r w:rsidR="00325602" w:rsidRPr="00836190">
        <w:rPr>
          <w:b/>
          <w:lang w:val="en-GB"/>
        </w:rPr>
        <w:t>InnoDex</w:t>
      </w:r>
      <w:proofErr w:type="spellEnd"/>
      <w:r w:rsidR="00325602" w:rsidRPr="00836190">
        <w:rPr>
          <w:lang w:val="en-GB"/>
        </w:rPr>
        <w:t xml:space="preserve"> </w:t>
      </w:r>
      <w:r w:rsidR="00C456F1">
        <w:rPr>
          <w:lang w:val="en-GB"/>
        </w:rPr>
        <w:t>has about 100 international innovations on display this year in such fields as materials, lightweight and additive manufacturing. At</w:t>
      </w:r>
      <w:r w:rsidR="00325602" w:rsidRPr="00836190">
        <w:rPr>
          <w:lang w:val="en-GB"/>
        </w:rPr>
        <w:t xml:space="preserve"> </w:t>
      </w:r>
      <w:r w:rsidR="00325602" w:rsidRPr="00836190">
        <w:rPr>
          <w:b/>
          <w:lang w:val="en-GB"/>
        </w:rPr>
        <w:t>Pop-up Expo</w:t>
      </w:r>
      <w:r w:rsidR="00325602" w:rsidRPr="00836190">
        <w:rPr>
          <w:lang w:val="en-GB"/>
        </w:rPr>
        <w:t xml:space="preserve"> </w:t>
      </w:r>
      <w:r w:rsidR="00C456F1" w:rsidRPr="00C456F1">
        <w:rPr>
          <w:lang w:val="en-GB"/>
        </w:rPr>
        <w:t xml:space="preserve">various </w:t>
      </w:r>
      <w:proofErr w:type="spellStart"/>
      <w:r w:rsidR="00C456F1" w:rsidRPr="00C456F1">
        <w:rPr>
          <w:lang w:val="en-GB"/>
        </w:rPr>
        <w:t>startups</w:t>
      </w:r>
      <w:proofErr w:type="spellEnd"/>
      <w:r w:rsidR="00C456F1" w:rsidRPr="00C456F1">
        <w:rPr>
          <w:lang w:val="en-GB"/>
        </w:rPr>
        <w:t xml:space="preserve"> </w:t>
      </w:r>
      <w:r w:rsidR="008F23AC">
        <w:rPr>
          <w:lang w:val="en-GB"/>
        </w:rPr>
        <w:t>exhibit</w:t>
      </w:r>
      <w:r w:rsidR="00C456F1" w:rsidRPr="00C456F1">
        <w:rPr>
          <w:lang w:val="en-GB"/>
        </w:rPr>
        <w:t xml:space="preserve"> daily, offering skills and solutions that will soon be invaluable for the established companies in the industry</w:t>
      </w:r>
      <w:r w:rsidR="002C2EE1">
        <w:rPr>
          <w:lang w:val="en-GB"/>
        </w:rPr>
        <w:t xml:space="preserve">. </w:t>
      </w:r>
      <w:r w:rsidR="007D0124">
        <w:rPr>
          <w:lang w:val="en-GB"/>
        </w:rPr>
        <w:t>In addition to the well-established</w:t>
      </w:r>
      <w:r w:rsidR="00325602" w:rsidRPr="00836190">
        <w:rPr>
          <w:lang w:val="en-GB"/>
        </w:rPr>
        <w:t xml:space="preserve"> </w:t>
      </w:r>
      <w:r w:rsidR="00325602" w:rsidRPr="00836190">
        <w:rPr>
          <w:b/>
          <w:lang w:val="en-GB"/>
        </w:rPr>
        <w:t>Subcontractor Connect</w:t>
      </w:r>
      <w:r w:rsidR="00325602" w:rsidRPr="00836190">
        <w:rPr>
          <w:lang w:val="en-GB"/>
        </w:rPr>
        <w:t xml:space="preserve">, </w:t>
      </w:r>
      <w:r w:rsidR="007D0124">
        <w:rPr>
          <w:lang w:val="en-GB"/>
        </w:rPr>
        <w:t xml:space="preserve">which this year has a record number of purchasers, </w:t>
      </w:r>
      <w:r w:rsidR="00EE5D01">
        <w:rPr>
          <w:lang w:val="en-GB"/>
        </w:rPr>
        <w:t>another event is</w:t>
      </w:r>
      <w:r w:rsidR="00325602" w:rsidRPr="00836190">
        <w:rPr>
          <w:lang w:val="en-GB"/>
        </w:rPr>
        <w:t xml:space="preserve"> </w:t>
      </w:r>
      <w:r w:rsidR="00325602" w:rsidRPr="00836190">
        <w:rPr>
          <w:b/>
          <w:lang w:val="en-GB"/>
        </w:rPr>
        <w:t>Ignite Elmia</w:t>
      </w:r>
      <w:r w:rsidR="00EE5D01">
        <w:rPr>
          <w:b/>
          <w:lang w:val="en-GB"/>
        </w:rPr>
        <w:t>,</w:t>
      </w:r>
      <w:r w:rsidR="00325602" w:rsidRPr="00836190">
        <w:rPr>
          <w:lang w:val="en-GB"/>
        </w:rPr>
        <w:t xml:space="preserve"> </w:t>
      </w:r>
      <w:r w:rsidR="002C2EE1">
        <w:rPr>
          <w:lang w:val="en-GB"/>
        </w:rPr>
        <w:t>is a new</w:t>
      </w:r>
      <w:r w:rsidR="00325602" w:rsidRPr="00836190">
        <w:rPr>
          <w:lang w:val="en-GB"/>
        </w:rPr>
        <w:t xml:space="preserve"> matchmaking </w:t>
      </w:r>
      <w:r w:rsidR="002C2EE1">
        <w:rPr>
          <w:lang w:val="en-GB"/>
        </w:rPr>
        <w:t>service that pairs established suppliers with smart</w:t>
      </w:r>
      <w:r w:rsidR="00325602" w:rsidRPr="00836190">
        <w:rPr>
          <w:lang w:val="en-GB"/>
        </w:rPr>
        <w:t xml:space="preserve"> </w:t>
      </w:r>
      <w:proofErr w:type="spellStart"/>
      <w:r w:rsidR="002C2EE1">
        <w:rPr>
          <w:lang w:val="en-GB"/>
        </w:rPr>
        <w:t>startups</w:t>
      </w:r>
      <w:proofErr w:type="spellEnd"/>
      <w:r w:rsidR="002C2EE1">
        <w:rPr>
          <w:lang w:val="en-GB"/>
        </w:rPr>
        <w:t>.</w:t>
      </w:r>
    </w:p>
    <w:p w14:paraId="1FAC5B4F" w14:textId="42D688BD" w:rsidR="00325602" w:rsidRPr="00836190" w:rsidRDefault="00325602" w:rsidP="00325602">
      <w:pPr>
        <w:rPr>
          <w:lang w:val="en-GB"/>
        </w:rPr>
      </w:pPr>
      <w:r w:rsidRPr="00836190">
        <w:rPr>
          <w:lang w:val="en-GB"/>
        </w:rPr>
        <w:t xml:space="preserve"> </w:t>
      </w:r>
    </w:p>
    <w:p w14:paraId="3237A205" w14:textId="77777777" w:rsidR="00325602" w:rsidRPr="00836190" w:rsidRDefault="00325602" w:rsidP="00325602">
      <w:pPr>
        <w:rPr>
          <w:b/>
          <w:lang w:val="en-GB"/>
        </w:rPr>
      </w:pPr>
      <w:r w:rsidRPr="00836190">
        <w:rPr>
          <w:b/>
          <w:lang w:val="en-GB"/>
        </w:rPr>
        <w:t xml:space="preserve"> </w:t>
      </w:r>
    </w:p>
    <w:p w14:paraId="1B4F55C3" w14:textId="1689AF7B" w:rsidR="00325602" w:rsidRPr="00836190" w:rsidRDefault="00DB7CE6" w:rsidP="00325602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Welcome to the industry’s</w:t>
      </w:r>
      <w:r w:rsidR="00325602" w:rsidRPr="00836190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Business U</w:t>
      </w:r>
      <w:r w:rsidR="00325602" w:rsidRPr="00836190">
        <w:rPr>
          <w:b/>
          <w:sz w:val="24"/>
          <w:lang w:val="en-GB"/>
        </w:rPr>
        <w:t>nusual!</w:t>
      </w:r>
    </w:p>
    <w:p w14:paraId="4D99D94E" w14:textId="77777777" w:rsidR="00325602" w:rsidRPr="00836190" w:rsidRDefault="00325602" w:rsidP="00325602">
      <w:pPr>
        <w:rPr>
          <w:b/>
          <w:lang w:val="en-GB"/>
        </w:rPr>
      </w:pPr>
    </w:p>
    <w:p w14:paraId="22325968" w14:textId="77777777" w:rsidR="00325602" w:rsidRPr="00836190" w:rsidRDefault="00325602" w:rsidP="00325602">
      <w:pPr>
        <w:rPr>
          <w:b/>
          <w:lang w:val="en-GB"/>
        </w:rPr>
      </w:pPr>
    </w:p>
    <w:p w14:paraId="009CBCFB" w14:textId="77777777" w:rsidR="002226FB" w:rsidRPr="00836190" w:rsidRDefault="002226FB" w:rsidP="002226FB">
      <w:pPr>
        <w:rPr>
          <w:rFonts w:ascii="Arial" w:hAnsi="Arial" w:cs="Arial"/>
          <w:lang w:val="en-GB"/>
        </w:rPr>
      </w:pPr>
    </w:p>
    <w:p w14:paraId="180AA6A1" w14:textId="0C180799" w:rsidR="002226FB" w:rsidRPr="00836190" w:rsidRDefault="00F34A8C" w:rsidP="002226FB">
      <w:pPr>
        <w:rPr>
          <w:rFonts w:ascii="Arial" w:hAnsi="Arial" w:cs="Arial"/>
          <w:lang w:val="en-GB"/>
        </w:rPr>
      </w:pPr>
      <w:hyperlink r:id="rId5" w:history="1">
        <w:r w:rsidR="00C2188F" w:rsidRPr="00F34A8C">
          <w:rPr>
            <w:rStyle w:val="Hyperlnk"/>
            <w:rFonts w:ascii="Arial" w:hAnsi="Arial" w:cs="Arial"/>
            <w:lang w:val="en-GB"/>
          </w:rPr>
          <w:t>Find the complete programme here</w:t>
        </w:r>
      </w:hyperlink>
    </w:p>
    <w:p w14:paraId="6BA71FDD" w14:textId="732AE2A1" w:rsidR="002226FB" w:rsidRPr="00836190" w:rsidRDefault="00F34A8C" w:rsidP="002226FB">
      <w:pPr>
        <w:rPr>
          <w:rFonts w:ascii="Arial" w:hAnsi="Arial" w:cs="Arial"/>
          <w:lang w:val="en-GB"/>
        </w:rPr>
      </w:pPr>
      <w:hyperlink r:id="rId6" w:history="1">
        <w:r w:rsidR="00C2188F" w:rsidRPr="00F34A8C">
          <w:rPr>
            <w:rStyle w:val="Hyperlnk"/>
            <w:rFonts w:ascii="Arial" w:hAnsi="Arial" w:cs="Arial"/>
            <w:lang w:val="en-GB"/>
          </w:rPr>
          <w:t>Get accredited here</w:t>
        </w:r>
      </w:hyperlink>
      <w:r w:rsidR="00C2188F" w:rsidRPr="00F34A8C">
        <w:rPr>
          <w:rFonts w:ascii="Arial" w:hAnsi="Arial" w:cs="Arial"/>
          <w:lang w:val="en-GB"/>
        </w:rPr>
        <w:t xml:space="preserve"> </w:t>
      </w:r>
    </w:p>
    <w:p w14:paraId="057E6187" w14:textId="77777777" w:rsidR="002226FB" w:rsidRPr="00836190" w:rsidRDefault="002226FB" w:rsidP="002226FB">
      <w:pPr>
        <w:rPr>
          <w:rFonts w:ascii="Arial" w:hAnsi="Arial" w:cs="Arial"/>
          <w:lang w:val="en-GB"/>
        </w:rPr>
      </w:pPr>
    </w:p>
    <w:p w14:paraId="5C703A0E" w14:textId="1DF80E5D" w:rsidR="002226FB" w:rsidRPr="00836190" w:rsidRDefault="00DB7CE6" w:rsidP="002226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more</w:t>
      </w:r>
      <w:r w:rsidR="002226FB" w:rsidRPr="00836190">
        <w:rPr>
          <w:rFonts w:ascii="Arial" w:hAnsi="Arial" w:cs="Arial"/>
          <w:lang w:val="en-GB"/>
        </w:rPr>
        <w:t xml:space="preserve"> information </w:t>
      </w:r>
      <w:r>
        <w:rPr>
          <w:rFonts w:ascii="Arial" w:hAnsi="Arial" w:cs="Arial"/>
          <w:lang w:val="en-GB"/>
        </w:rPr>
        <w:t>contact</w:t>
      </w:r>
      <w:r w:rsidR="002226FB" w:rsidRPr="00836190">
        <w:rPr>
          <w:rFonts w:ascii="Arial" w:hAnsi="Arial" w:cs="Arial"/>
          <w:lang w:val="en-GB"/>
        </w:rPr>
        <w:t xml:space="preserve"> Karla Eklund, </w:t>
      </w:r>
      <w:r>
        <w:rPr>
          <w:rFonts w:ascii="Arial" w:hAnsi="Arial" w:cs="Arial"/>
          <w:lang w:val="en-GB"/>
        </w:rPr>
        <w:t>fair manager</w:t>
      </w:r>
      <w:r w:rsidR="002226FB" w:rsidRPr="00836190">
        <w:rPr>
          <w:rFonts w:ascii="Arial" w:hAnsi="Arial" w:cs="Arial"/>
          <w:lang w:val="en-GB"/>
        </w:rPr>
        <w:t>, tel</w:t>
      </w:r>
      <w:r w:rsidR="00023909">
        <w:rPr>
          <w:rFonts w:ascii="Arial" w:hAnsi="Arial" w:cs="Arial"/>
          <w:lang w:val="en-GB"/>
        </w:rPr>
        <w:t>.</w:t>
      </w:r>
      <w:r w:rsidR="00F34A8C">
        <w:rPr>
          <w:rFonts w:ascii="Arial" w:hAnsi="Arial" w:cs="Arial"/>
          <w:lang w:val="en-GB"/>
        </w:rPr>
        <w:t xml:space="preserve">+46 36 </w:t>
      </w:r>
      <w:bookmarkStart w:id="0" w:name="_GoBack"/>
      <w:bookmarkEnd w:id="0"/>
      <w:r w:rsidR="002226FB" w:rsidRPr="00836190">
        <w:rPr>
          <w:rFonts w:ascii="Arial" w:hAnsi="Arial" w:cs="Arial"/>
          <w:lang w:val="en-GB"/>
        </w:rPr>
        <w:t>15 22 61</w:t>
      </w:r>
    </w:p>
    <w:sectPr w:rsidR="002226FB" w:rsidRPr="00836190" w:rsidSect="00A10E5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D5"/>
    <w:rsid w:val="00023909"/>
    <w:rsid w:val="000A1509"/>
    <w:rsid w:val="00196484"/>
    <w:rsid w:val="001F23A5"/>
    <w:rsid w:val="001F4E9C"/>
    <w:rsid w:val="002226FB"/>
    <w:rsid w:val="002C2EE1"/>
    <w:rsid w:val="002E1187"/>
    <w:rsid w:val="00325602"/>
    <w:rsid w:val="003A3830"/>
    <w:rsid w:val="003B25C8"/>
    <w:rsid w:val="003C6C69"/>
    <w:rsid w:val="00432C23"/>
    <w:rsid w:val="00481BB8"/>
    <w:rsid w:val="005524A6"/>
    <w:rsid w:val="005F698B"/>
    <w:rsid w:val="00602AAA"/>
    <w:rsid w:val="00612934"/>
    <w:rsid w:val="00625CBD"/>
    <w:rsid w:val="006707A3"/>
    <w:rsid w:val="00673A7D"/>
    <w:rsid w:val="00681534"/>
    <w:rsid w:val="006D2B4E"/>
    <w:rsid w:val="006E10D7"/>
    <w:rsid w:val="00732ED5"/>
    <w:rsid w:val="007723F2"/>
    <w:rsid w:val="007D0124"/>
    <w:rsid w:val="00813649"/>
    <w:rsid w:val="00836190"/>
    <w:rsid w:val="00841D8D"/>
    <w:rsid w:val="0086623A"/>
    <w:rsid w:val="00880065"/>
    <w:rsid w:val="008B18AE"/>
    <w:rsid w:val="008F23AC"/>
    <w:rsid w:val="009423C9"/>
    <w:rsid w:val="00964726"/>
    <w:rsid w:val="00994038"/>
    <w:rsid w:val="009C6C2C"/>
    <w:rsid w:val="009F55D5"/>
    <w:rsid w:val="00A10E5B"/>
    <w:rsid w:val="00A37680"/>
    <w:rsid w:val="00A63B28"/>
    <w:rsid w:val="00A938AE"/>
    <w:rsid w:val="00A96D84"/>
    <w:rsid w:val="00B84A27"/>
    <w:rsid w:val="00C2188F"/>
    <w:rsid w:val="00C25ED7"/>
    <w:rsid w:val="00C456F1"/>
    <w:rsid w:val="00C6652A"/>
    <w:rsid w:val="00C835B3"/>
    <w:rsid w:val="00CB285A"/>
    <w:rsid w:val="00CC1DCD"/>
    <w:rsid w:val="00D42E90"/>
    <w:rsid w:val="00DB7CE6"/>
    <w:rsid w:val="00DC30CC"/>
    <w:rsid w:val="00DC75E2"/>
    <w:rsid w:val="00DD4DBE"/>
    <w:rsid w:val="00DF1E5B"/>
    <w:rsid w:val="00DF63E5"/>
    <w:rsid w:val="00E550E5"/>
    <w:rsid w:val="00E77F16"/>
    <w:rsid w:val="00EC233A"/>
    <w:rsid w:val="00EE25C5"/>
    <w:rsid w:val="00EE5D01"/>
    <w:rsid w:val="00F3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8EDD"/>
  <w15:chartTrackingRefBased/>
  <w15:docId w15:val="{D4467154-7302-40F9-B127-5B900C67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qFormat/>
    <w:rsid w:val="009F55D5"/>
    <w:pPr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F55D5"/>
    <w:rPr>
      <w:rFonts w:ascii="Arial" w:eastAsia="Times New Roman" w:hAnsi="Arial" w:cs="Arial"/>
      <w:b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4E9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6652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6652A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325602"/>
    <w:rPr>
      <w:b/>
      <w:bCs/>
    </w:rPr>
  </w:style>
  <w:style w:type="character" w:customStyle="1" w:styleId="seminartime">
    <w:name w:val="seminartime"/>
    <w:basedOn w:val="Standardstycketeckensnitt"/>
    <w:rsid w:val="00325602"/>
  </w:style>
  <w:style w:type="character" w:styleId="AnvndHyperlnk">
    <w:name w:val="FollowedHyperlink"/>
    <w:basedOn w:val="Standardstycketeckensnitt"/>
    <w:uiPriority w:val="99"/>
    <w:semiHidden/>
    <w:unhideWhenUsed/>
    <w:rsid w:val="00325602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F34A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mia.se/en/subcontractor/For_press/Accreditation-form/" TargetMode="External"/><Relationship Id="rId5" Type="http://schemas.openxmlformats.org/officeDocument/2006/relationships/hyperlink" Target="https://www.elmia.se/en/subcontractor/For-Visitors/daily-programm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1977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Åhs</dc:creator>
  <cp:keywords/>
  <dc:description/>
  <cp:lastModifiedBy>Helena Åhs</cp:lastModifiedBy>
  <cp:revision>2</cp:revision>
  <cp:lastPrinted>2018-10-31T16:30:00Z</cp:lastPrinted>
  <dcterms:created xsi:type="dcterms:W3CDTF">2018-11-08T07:49:00Z</dcterms:created>
  <dcterms:modified xsi:type="dcterms:W3CDTF">2018-11-08T07:49:00Z</dcterms:modified>
</cp:coreProperties>
</file>