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AB" w:rsidRDefault="003906AB" w:rsidP="00BA6483">
      <w:pPr>
        <w:tabs>
          <w:tab w:val="left" w:pos="2835"/>
          <w:tab w:val="left" w:pos="3969"/>
        </w:tabs>
        <w:ind w:left="2832" w:right="707" w:hanging="28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Handbuch der Bauwerksabdichtung</w:t>
      </w:r>
    </w:p>
    <w:p w:rsidR="00867507" w:rsidRPr="003906AB" w:rsidRDefault="003906AB" w:rsidP="00BA6483">
      <w:pPr>
        <w:tabs>
          <w:tab w:val="left" w:pos="2835"/>
          <w:tab w:val="left" w:pos="3969"/>
        </w:tabs>
        <w:ind w:left="2832" w:right="707" w:hanging="2832"/>
        <w:rPr>
          <w:b/>
        </w:rPr>
      </w:pPr>
      <w:r w:rsidRPr="003906AB">
        <w:rPr>
          <w:b/>
        </w:rPr>
        <w:t>Normen, Regeln, Technik</w:t>
      </w:r>
    </w:p>
    <w:p w:rsidR="00161DD9" w:rsidRDefault="00161DD9" w:rsidP="003906AB">
      <w:pPr>
        <w:ind w:right="707"/>
        <w:jc w:val="both"/>
      </w:pPr>
    </w:p>
    <w:tbl>
      <w:tblPr>
        <w:tblW w:w="7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5895"/>
      </w:tblGrid>
      <w:tr w:rsidR="00390455" w:rsidTr="00971346">
        <w:trPr>
          <w:trHeight w:val="1822"/>
        </w:trPr>
        <w:tc>
          <w:tcPr>
            <w:tcW w:w="1723" w:type="dxa"/>
          </w:tcPr>
          <w:p w:rsidR="00390455" w:rsidRPr="00EB03E1" w:rsidRDefault="003906AB" w:rsidP="00BA6483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1005205" cy="1428750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783481037024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</w:tcPr>
          <w:p w:rsidR="00390455" w:rsidRPr="00BA6483" w:rsidRDefault="005A499D" w:rsidP="005A499D">
            <w:pPr>
              <w:tabs>
                <w:tab w:val="left" w:pos="2835"/>
                <w:tab w:val="left" w:pos="3969"/>
              </w:tabs>
              <w:ind w:right="707"/>
            </w:pPr>
            <w:r>
              <w:t>Hrsg.:</w:t>
            </w:r>
            <w:r w:rsidR="00390455" w:rsidRPr="00BA6483">
              <w:t xml:space="preserve"> </w:t>
            </w:r>
            <w:r w:rsidR="001E3C7A">
              <w:t>Deutscher Holz- und Bautenschutz</w:t>
            </w:r>
            <w:r w:rsidR="00300DAE">
              <w:t xml:space="preserve"> V</w:t>
            </w:r>
            <w:r w:rsidR="001E3C7A">
              <w:t>erband e.V</w:t>
            </w:r>
            <w:r w:rsidR="00390455" w:rsidRPr="00BA6483">
              <w:t xml:space="preserve">. </w:t>
            </w:r>
          </w:p>
          <w:p w:rsidR="00390455" w:rsidRPr="00BA6483" w:rsidRDefault="00390455" w:rsidP="00BA6483">
            <w:pPr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390455" w:rsidRPr="00BA6483" w:rsidRDefault="00E31493" w:rsidP="00BA6483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2</w:t>
            </w:r>
            <w:r w:rsidR="00350921" w:rsidRPr="00BA6483">
              <w:t>.</w:t>
            </w:r>
            <w:r w:rsidR="000F1CE4">
              <w:t xml:space="preserve"> </w:t>
            </w:r>
            <w:r>
              <w:t>aktualisierte</w:t>
            </w:r>
            <w:r w:rsidR="000F1CE4">
              <w:t xml:space="preserve"> </w:t>
            </w:r>
            <w:r w:rsidR="00350921" w:rsidRPr="00BA6483">
              <w:t xml:space="preserve">Auflage </w:t>
            </w:r>
            <w:r w:rsidR="00611528" w:rsidRPr="00BA6483">
              <w:t>2020</w:t>
            </w:r>
            <w:r w:rsidR="00390455" w:rsidRPr="00BA6483">
              <w:t xml:space="preserve">. </w:t>
            </w:r>
            <w:r>
              <w:t>21</w:t>
            </w:r>
            <w:r w:rsidR="00350921" w:rsidRPr="00BA6483">
              <w:t>,0</w:t>
            </w:r>
            <w:r>
              <w:t xml:space="preserve"> x 29,5</w:t>
            </w:r>
            <w:r w:rsidR="0066118E" w:rsidRPr="00BA6483">
              <w:t xml:space="preserve"> cm</w:t>
            </w:r>
            <w:r w:rsidR="00350921" w:rsidRPr="00BA6483">
              <w:t xml:space="preserve">. </w:t>
            </w:r>
            <w:r>
              <w:t xml:space="preserve">Gebunden. </w:t>
            </w:r>
            <w:r>
              <w:br/>
              <w:t>43</w:t>
            </w:r>
            <w:r w:rsidR="001E3C7A">
              <w:t>2</w:t>
            </w:r>
            <w:r>
              <w:t xml:space="preserve"> Seiten mit </w:t>
            </w:r>
            <w:r w:rsidR="001E3C7A">
              <w:t xml:space="preserve">231 </w:t>
            </w:r>
            <w:r>
              <w:t>Abbildungen und 1</w:t>
            </w:r>
            <w:r w:rsidR="001E3C7A">
              <w:t>19</w:t>
            </w:r>
            <w:r>
              <w:t xml:space="preserve"> Tabellen</w:t>
            </w:r>
            <w:r w:rsidR="006061AE">
              <w:t>.</w:t>
            </w:r>
            <w:bookmarkStart w:id="0" w:name="_GoBack"/>
            <w:bookmarkEnd w:id="0"/>
            <w:r>
              <w:br/>
            </w:r>
          </w:p>
          <w:p w:rsidR="00390455" w:rsidRPr="00BA6483" w:rsidRDefault="00E31493" w:rsidP="00BA6483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EURO 12</w:t>
            </w:r>
            <w:r w:rsidR="00390455" w:rsidRPr="00BA6483">
              <w:t>9,–</w:t>
            </w:r>
          </w:p>
          <w:p w:rsidR="00390455" w:rsidRPr="00BA6483" w:rsidRDefault="00390455" w:rsidP="00BA6483">
            <w:pPr>
              <w:autoSpaceDE w:val="0"/>
              <w:autoSpaceDN w:val="0"/>
              <w:adjustRightInd w:val="0"/>
              <w:spacing w:line="240" w:lineRule="auto"/>
              <w:ind w:right="707"/>
            </w:pPr>
          </w:p>
          <w:p w:rsidR="00F04BAE" w:rsidRPr="00BA6483" w:rsidRDefault="00F04BAE" w:rsidP="00E31493">
            <w:pPr>
              <w:tabs>
                <w:tab w:val="left" w:pos="1718"/>
              </w:tabs>
              <w:ind w:right="707"/>
              <w:outlineLvl w:val="0"/>
            </w:pPr>
            <w:r w:rsidRPr="00BA6483">
              <w:t>ISBN Buch:</w:t>
            </w:r>
            <w:r w:rsidR="00E31493">
              <w:t xml:space="preserve"> 978-3-481-03702-4</w:t>
            </w:r>
            <w:r w:rsidRPr="00BA6483">
              <w:t xml:space="preserve"> </w:t>
            </w:r>
            <w:r w:rsidR="00E31493">
              <w:tab/>
            </w:r>
          </w:p>
          <w:p w:rsidR="001E3C7A" w:rsidRPr="00E97BD9" w:rsidRDefault="00F04BAE" w:rsidP="00E31493">
            <w:pPr>
              <w:ind w:right="707"/>
              <w:rPr>
                <w:color w:val="000000"/>
              </w:rPr>
            </w:pPr>
            <w:r w:rsidRPr="00BA6483">
              <w:rPr>
                <w:color w:val="000000"/>
              </w:rPr>
              <w:t>ISBN E-Book</w:t>
            </w:r>
            <w:r w:rsidR="00350921" w:rsidRPr="00BA6483">
              <w:rPr>
                <w:color w:val="000000"/>
              </w:rPr>
              <w:t xml:space="preserve"> (PDF)</w:t>
            </w:r>
            <w:r w:rsidRPr="00BA6483">
              <w:rPr>
                <w:color w:val="000000"/>
              </w:rPr>
              <w:t xml:space="preserve">: </w:t>
            </w:r>
            <w:r w:rsidR="00E31493" w:rsidRPr="00E31493">
              <w:rPr>
                <w:color w:val="000000"/>
              </w:rPr>
              <w:t>978-3-481-03703-1</w:t>
            </w:r>
          </w:p>
        </w:tc>
      </w:tr>
    </w:tbl>
    <w:p w:rsidR="00E31493" w:rsidRDefault="00E31493" w:rsidP="00BA6483">
      <w:pPr>
        <w:ind w:right="707"/>
      </w:pPr>
    </w:p>
    <w:p w:rsidR="00390455" w:rsidRDefault="009E78BB" w:rsidP="00BA6483">
      <w:pPr>
        <w:ind w:right="707"/>
      </w:pPr>
      <w:r>
        <w:t>Verlagsgesellschaft Rudolf Müller</w:t>
      </w:r>
      <w:r w:rsidR="00390455">
        <w:t xml:space="preserve"> GmbH &amp; Co. KG</w:t>
      </w:r>
    </w:p>
    <w:p w:rsidR="00390455" w:rsidRDefault="00390455" w:rsidP="00BA6483">
      <w:pPr>
        <w:spacing w:line="240" w:lineRule="auto"/>
        <w:ind w:right="707"/>
      </w:pPr>
      <w:r>
        <w:t>Kundenservice: 65341 Eltville</w:t>
      </w:r>
    </w:p>
    <w:p w:rsidR="00390455" w:rsidRDefault="00390455" w:rsidP="00BA6483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390455" w:rsidRDefault="00390455" w:rsidP="00BA6483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A6483" w:rsidRPr="00EA23CA" w:rsidRDefault="00BA6483" w:rsidP="00941F36">
      <w:pPr>
        <w:autoSpaceDE w:val="0"/>
        <w:autoSpaceDN w:val="0"/>
        <w:adjustRightInd w:val="0"/>
        <w:spacing w:line="280" w:lineRule="exact"/>
        <w:ind w:right="707"/>
      </w:pPr>
    </w:p>
    <w:p w:rsidR="00E31493" w:rsidRDefault="00E31493" w:rsidP="00941F36">
      <w:pPr>
        <w:tabs>
          <w:tab w:val="left" w:pos="4536"/>
        </w:tabs>
        <w:spacing w:line="280" w:lineRule="exact"/>
        <w:ind w:right="709"/>
      </w:pPr>
      <w:r w:rsidRPr="00EA23CA">
        <w:t xml:space="preserve">Die Kenntnis aktueller Normen und Merkblätter ist Voraussetzung für eine erfolgreiche Vertragsgestaltung, Kalkulation, Planung, Ausführung und Begutachtung von erdberührten Abdichtungsarbeiten. </w:t>
      </w:r>
    </w:p>
    <w:p w:rsidR="00941F36" w:rsidRPr="00EA23CA" w:rsidRDefault="00941F36" w:rsidP="00941F36">
      <w:pPr>
        <w:tabs>
          <w:tab w:val="left" w:pos="4536"/>
        </w:tabs>
        <w:spacing w:line="280" w:lineRule="exact"/>
        <w:ind w:right="709"/>
      </w:pPr>
    </w:p>
    <w:p w:rsidR="00941F36" w:rsidRDefault="00E31493" w:rsidP="00941F36">
      <w:pPr>
        <w:tabs>
          <w:tab w:val="left" w:pos="4536"/>
        </w:tabs>
        <w:spacing w:line="280" w:lineRule="exact"/>
        <w:ind w:right="709"/>
      </w:pPr>
      <w:r w:rsidRPr="00941F36">
        <w:t xml:space="preserve">Das </w:t>
      </w:r>
      <w:r w:rsidR="00EA23CA" w:rsidRPr="00941F36">
        <w:t>„</w:t>
      </w:r>
      <w:r w:rsidRPr="00941F36">
        <w:t>Handbuch der Bauwerksabdichtung</w:t>
      </w:r>
      <w:r w:rsidR="00EA23CA" w:rsidRPr="00941F36">
        <w:t>“</w:t>
      </w:r>
      <w:r w:rsidRPr="00941F36">
        <w:t xml:space="preserve"> </w:t>
      </w:r>
      <w:r w:rsidRPr="009437E4">
        <w:t>umfasst die wichtigsten fachlichen und vertragstechnischen Regelwerke</w:t>
      </w:r>
      <w:r w:rsidR="00EA23CA" w:rsidRPr="00941F36">
        <w:t xml:space="preserve">, </w:t>
      </w:r>
      <w:r w:rsidR="00EA23CA" w:rsidRPr="009437E4">
        <w:t>Richtlinien, Merkblätter und Hinweise</w:t>
      </w:r>
      <w:r w:rsidR="00941F36" w:rsidRPr="00941F36">
        <w:t xml:space="preserve"> </w:t>
      </w:r>
      <w:r w:rsidRPr="009437E4">
        <w:t>für die Abdichtung erdberührter Bauteile</w:t>
      </w:r>
      <w:r w:rsidR="001E3C7A">
        <w:t>.</w:t>
      </w:r>
      <w:r w:rsidRPr="009437E4">
        <w:t xml:space="preserve"> </w:t>
      </w:r>
      <w:r w:rsidR="00941F36" w:rsidRPr="00941F36">
        <w:t>Die vorliegende Sammlung beinhaltet die VOB Teil B, eine Übersicht über relevante Allgemeine Technische Vertragsbedingungen (ATV) nach VOB Teil C, die DIN 18195 „Abdichtung von Bauwerken – Begriffe“, das Beiblatt 2 zur DIN 18195, Teil 1</w:t>
      </w:r>
      <w:r w:rsidR="00941F36">
        <w:t xml:space="preserve">, </w:t>
      </w:r>
      <w:r w:rsidR="00941F36" w:rsidRPr="00941F36">
        <w:t xml:space="preserve">Auszüge aus Teil 3 der DIN 18533 „Abdichtung von erdberührten Bauteilen“ </w:t>
      </w:r>
      <w:r w:rsidR="00941F36">
        <w:t>sowie</w:t>
      </w:r>
      <w:r w:rsidR="00941F36" w:rsidRPr="00941F36">
        <w:t xml:space="preserve"> Auszüge aus DIN 4095 „Dränung zum Schutz baulicher Anlagen“</w:t>
      </w:r>
      <w:r w:rsidR="00941F36">
        <w:t>. Z</w:t>
      </w:r>
      <w:r w:rsidR="00941F36" w:rsidRPr="00941F36">
        <w:t>ahlreiche Hinweise und aktuelle Regelwerke verschiedener Institutionen zu Standardsystemen, zu wasserundurchlässigen Baukörpern, zu Fugen, zur Injektionstechnologie, zum nachträglichen Abdichten, zu Horizontalsperren, zum Fassadensockel und zum Güteschutz</w:t>
      </w:r>
      <w:r w:rsidR="00941F36">
        <w:t xml:space="preserve"> runden das Informationsangebot ab.</w:t>
      </w:r>
    </w:p>
    <w:p w:rsidR="00941F36" w:rsidRPr="00941F36" w:rsidRDefault="00941F36" w:rsidP="00941F36">
      <w:pPr>
        <w:tabs>
          <w:tab w:val="left" w:pos="4536"/>
        </w:tabs>
        <w:spacing w:line="280" w:lineRule="exact"/>
        <w:ind w:right="709"/>
      </w:pPr>
    </w:p>
    <w:p w:rsidR="00941F36" w:rsidRPr="00941F36" w:rsidRDefault="00941F36" w:rsidP="00941F36">
      <w:pPr>
        <w:tabs>
          <w:tab w:val="left" w:pos="4536"/>
        </w:tabs>
        <w:spacing w:line="280" w:lineRule="exact"/>
        <w:ind w:right="709"/>
      </w:pPr>
      <w:r w:rsidRPr="00941F36">
        <w:t>Die vorliegende 2. Auflage wurde grundlegend aktualisiert und enthält die für die Abdichtung erdberührter Bauteile maßgeblichen Normen und Regelwerke in ihren aktuellen Fassungen.</w:t>
      </w:r>
    </w:p>
    <w:p w:rsidR="00941F36" w:rsidRDefault="00941F36" w:rsidP="00941F36">
      <w:pPr>
        <w:tabs>
          <w:tab w:val="left" w:pos="4536"/>
        </w:tabs>
        <w:spacing w:line="280" w:lineRule="exact"/>
        <w:ind w:right="709"/>
      </w:pPr>
    </w:p>
    <w:p w:rsidR="00F801F3" w:rsidRPr="00EA23CA" w:rsidRDefault="00F801F3" w:rsidP="00941F36">
      <w:pPr>
        <w:tabs>
          <w:tab w:val="left" w:pos="4536"/>
        </w:tabs>
        <w:spacing w:line="280" w:lineRule="exact"/>
        <w:ind w:right="709"/>
      </w:pPr>
      <w:r w:rsidRPr="00EA23CA">
        <w:t xml:space="preserve">Das Handbuch wendet sich an </w:t>
      </w:r>
      <w:r w:rsidRPr="00EA23CA">
        <w:rPr>
          <w:color w:val="000000"/>
        </w:rPr>
        <w:t xml:space="preserve">Fachbetriebe, Bauunternehmen, Architekten und Sachverständige </w:t>
      </w:r>
      <w:r w:rsidRPr="00EA23CA">
        <w:t>und unterstützt sie bei einer zweck- und ordnungsgemäßen Planung, Bauausführung und Begutachtung.</w:t>
      </w:r>
    </w:p>
    <w:p w:rsidR="00E31493" w:rsidRPr="00EA23CA" w:rsidRDefault="00E31493" w:rsidP="00941F36">
      <w:pPr>
        <w:autoSpaceDE w:val="0"/>
        <w:autoSpaceDN w:val="0"/>
        <w:adjustRightInd w:val="0"/>
        <w:spacing w:line="280" w:lineRule="exact"/>
        <w:ind w:right="709"/>
      </w:pPr>
    </w:p>
    <w:p w:rsidR="00D85F58" w:rsidRPr="00EA23CA" w:rsidRDefault="00B67A3B" w:rsidP="00941F36">
      <w:pPr>
        <w:tabs>
          <w:tab w:val="left" w:pos="-2410"/>
        </w:tabs>
        <w:autoSpaceDE w:val="0"/>
        <w:autoSpaceDN w:val="0"/>
        <w:adjustRightInd w:val="0"/>
        <w:spacing w:line="280" w:lineRule="exact"/>
        <w:ind w:right="707"/>
      </w:pPr>
      <w:r w:rsidRPr="00EA23CA">
        <w:t>1.</w:t>
      </w:r>
      <w:r w:rsidR="00E97BD9">
        <w:t>92</w:t>
      </w:r>
      <w:r w:rsidR="006061AE">
        <w:t>3</w:t>
      </w:r>
      <w:r w:rsidR="00FE2C21" w:rsidRPr="00EA23CA">
        <w:t xml:space="preserve"> </w:t>
      </w:r>
      <w:r w:rsidR="00E43CEC" w:rsidRPr="00EA23CA">
        <w:t xml:space="preserve">Zeichen / </w:t>
      </w:r>
      <w:r w:rsidR="00F801F3" w:rsidRPr="00EA23CA">
        <w:t>August</w:t>
      </w:r>
      <w:r w:rsidR="008B77C0" w:rsidRPr="00EA23CA">
        <w:t xml:space="preserve"> 2020</w:t>
      </w:r>
    </w:p>
    <w:sectPr w:rsidR="00D85F58" w:rsidRPr="00EA23CA" w:rsidSect="00DF48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E31493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6061AE">
      <w:rPr>
        <w:rStyle w:val="Seitenzahl"/>
        <w:noProof/>
      </w:rPr>
      <w:t>30. Juli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4D1C"/>
    <w:multiLevelType w:val="hybridMultilevel"/>
    <w:tmpl w:val="D46E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71DFA"/>
    <w:rsid w:val="0007324D"/>
    <w:rsid w:val="00080414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1CE4"/>
    <w:rsid w:val="000F51ED"/>
    <w:rsid w:val="000F6438"/>
    <w:rsid w:val="000F6BF1"/>
    <w:rsid w:val="00102B2B"/>
    <w:rsid w:val="00113630"/>
    <w:rsid w:val="00115E63"/>
    <w:rsid w:val="00122F9C"/>
    <w:rsid w:val="00126C4F"/>
    <w:rsid w:val="0012797F"/>
    <w:rsid w:val="00152B62"/>
    <w:rsid w:val="00161DD9"/>
    <w:rsid w:val="00167FCF"/>
    <w:rsid w:val="001727BF"/>
    <w:rsid w:val="00172EFC"/>
    <w:rsid w:val="00174FB4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0CEF"/>
    <w:rsid w:val="001D508E"/>
    <w:rsid w:val="001E0B69"/>
    <w:rsid w:val="001E3055"/>
    <w:rsid w:val="001E3C7A"/>
    <w:rsid w:val="001F3D8B"/>
    <w:rsid w:val="001F3EC3"/>
    <w:rsid w:val="001F57F2"/>
    <w:rsid w:val="00204574"/>
    <w:rsid w:val="00210DF5"/>
    <w:rsid w:val="0021464A"/>
    <w:rsid w:val="002146A9"/>
    <w:rsid w:val="0025429A"/>
    <w:rsid w:val="0025473B"/>
    <w:rsid w:val="002549E0"/>
    <w:rsid w:val="00261F26"/>
    <w:rsid w:val="00262442"/>
    <w:rsid w:val="0026383B"/>
    <w:rsid w:val="0027472A"/>
    <w:rsid w:val="00274A2A"/>
    <w:rsid w:val="0028163E"/>
    <w:rsid w:val="00282A8B"/>
    <w:rsid w:val="00286EB5"/>
    <w:rsid w:val="0028776C"/>
    <w:rsid w:val="002931E2"/>
    <w:rsid w:val="00294D58"/>
    <w:rsid w:val="002A0290"/>
    <w:rsid w:val="002A2685"/>
    <w:rsid w:val="002A57F1"/>
    <w:rsid w:val="002B07BB"/>
    <w:rsid w:val="002B6868"/>
    <w:rsid w:val="002B7B7E"/>
    <w:rsid w:val="002C2544"/>
    <w:rsid w:val="002C6314"/>
    <w:rsid w:val="002D273E"/>
    <w:rsid w:val="002E533C"/>
    <w:rsid w:val="002E6313"/>
    <w:rsid w:val="002F52C4"/>
    <w:rsid w:val="00300DAE"/>
    <w:rsid w:val="00303A36"/>
    <w:rsid w:val="00306B8D"/>
    <w:rsid w:val="00310D5D"/>
    <w:rsid w:val="00310D69"/>
    <w:rsid w:val="0031639D"/>
    <w:rsid w:val="00323383"/>
    <w:rsid w:val="00346DAC"/>
    <w:rsid w:val="00350921"/>
    <w:rsid w:val="00354AA1"/>
    <w:rsid w:val="003565A6"/>
    <w:rsid w:val="003640FE"/>
    <w:rsid w:val="00367D33"/>
    <w:rsid w:val="00375158"/>
    <w:rsid w:val="00376AC3"/>
    <w:rsid w:val="00390455"/>
    <w:rsid w:val="003906AB"/>
    <w:rsid w:val="00393947"/>
    <w:rsid w:val="003A3956"/>
    <w:rsid w:val="003A5068"/>
    <w:rsid w:val="003A773F"/>
    <w:rsid w:val="003B209F"/>
    <w:rsid w:val="003C1F13"/>
    <w:rsid w:val="003C374B"/>
    <w:rsid w:val="003C626B"/>
    <w:rsid w:val="003C6890"/>
    <w:rsid w:val="003D7740"/>
    <w:rsid w:val="003F2F81"/>
    <w:rsid w:val="0041282F"/>
    <w:rsid w:val="00412F17"/>
    <w:rsid w:val="00415C1A"/>
    <w:rsid w:val="0042793A"/>
    <w:rsid w:val="00431ED4"/>
    <w:rsid w:val="0044212E"/>
    <w:rsid w:val="00450570"/>
    <w:rsid w:val="00460038"/>
    <w:rsid w:val="004C0EF8"/>
    <w:rsid w:val="004D0735"/>
    <w:rsid w:val="004D1764"/>
    <w:rsid w:val="004E05E6"/>
    <w:rsid w:val="004E23B5"/>
    <w:rsid w:val="004E408A"/>
    <w:rsid w:val="00506FD3"/>
    <w:rsid w:val="00517005"/>
    <w:rsid w:val="005232A1"/>
    <w:rsid w:val="00527EBA"/>
    <w:rsid w:val="005300B0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97761"/>
    <w:rsid w:val="005A499D"/>
    <w:rsid w:val="005A54E5"/>
    <w:rsid w:val="005A7821"/>
    <w:rsid w:val="005B6D71"/>
    <w:rsid w:val="005B7AEB"/>
    <w:rsid w:val="005C1A82"/>
    <w:rsid w:val="005C58C0"/>
    <w:rsid w:val="005D1F20"/>
    <w:rsid w:val="005D393F"/>
    <w:rsid w:val="005E590E"/>
    <w:rsid w:val="005E7A59"/>
    <w:rsid w:val="0060080C"/>
    <w:rsid w:val="006061AE"/>
    <w:rsid w:val="006068D8"/>
    <w:rsid w:val="00611528"/>
    <w:rsid w:val="00621DEC"/>
    <w:rsid w:val="0062294D"/>
    <w:rsid w:val="00635601"/>
    <w:rsid w:val="00636972"/>
    <w:rsid w:val="00654F5B"/>
    <w:rsid w:val="0065651E"/>
    <w:rsid w:val="0066118E"/>
    <w:rsid w:val="0066345F"/>
    <w:rsid w:val="00670744"/>
    <w:rsid w:val="00672395"/>
    <w:rsid w:val="0068297B"/>
    <w:rsid w:val="0068625E"/>
    <w:rsid w:val="006925D9"/>
    <w:rsid w:val="006C05CE"/>
    <w:rsid w:val="006C22BC"/>
    <w:rsid w:val="006C503C"/>
    <w:rsid w:val="006D2467"/>
    <w:rsid w:val="006D263C"/>
    <w:rsid w:val="006F37E8"/>
    <w:rsid w:val="0070114C"/>
    <w:rsid w:val="0070333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B561C"/>
    <w:rsid w:val="007C47DC"/>
    <w:rsid w:val="007C74CB"/>
    <w:rsid w:val="007D0A9A"/>
    <w:rsid w:val="007D0F03"/>
    <w:rsid w:val="007F65D2"/>
    <w:rsid w:val="008041DF"/>
    <w:rsid w:val="008139B9"/>
    <w:rsid w:val="00815C7A"/>
    <w:rsid w:val="0082344B"/>
    <w:rsid w:val="00840F47"/>
    <w:rsid w:val="0084341A"/>
    <w:rsid w:val="00843AE8"/>
    <w:rsid w:val="00863571"/>
    <w:rsid w:val="00867507"/>
    <w:rsid w:val="00882556"/>
    <w:rsid w:val="008A0B2C"/>
    <w:rsid w:val="008B2EF2"/>
    <w:rsid w:val="008B3C13"/>
    <w:rsid w:val="008B5052"/>
    <w:rsid w:val="008B6261"/>
    <w:rsid w:val="008B77C0"/>
    <w:rsid w:val="008B7D3B"/>
    <w:rsid w:val="008E2873"/>
    <w:rsid w:val="008E2AC2"/>
    <w:rsid w:val="008E47AD"/>
    <w:rsid w:val="008E6B07"/>
    <w:rsid w:val="008F088D"/>
    <w:rsid w:val="008F1316"/>
    <w:rsid w:val="00910905"/>
    <w:rsid w:val="00924636"/>
    <w:rsid w:val="00925924"/>
    <w:rsid w:val="00926FEE"/>
    <w:rsid w:val="00941441"/>
    <w:rsid w:val="00941F36"/>
    <w:rsid w:val="009421DC"/>
    <w:rsid w:val="009470F8"/>
    <w:rsid w:val="0094737D"/>
    <w:rsid w:val="00947FE8"/>
    <w:rsid w:val="0095159B"/>
    <w:rsid w:val="0095277E"/>
    <w:rsid w:val="0095777D"/>
    <w:rsid w:val="009579AB"/>
    <w:rsid w:val="00970777"/>
    <w:rsid w:val="00971346"/>
    <w:rsid w:val="0098084E"/>
    <w:rsid w:val="00993CCE"/>
    <w:rsid w:val="00995770"/>
    <w:rsid w:val="009D4F57"/>
    <w:rsid w:val="009E5159"/>
    <w:rsid w:val="009E78BB"/>
    <w:rsid w:val="009F5707"/>
    <w:rsid w:val="00A24F9D"/>
    <w:rsid w:val="00A5354D"/>
    <w:rsid w:val="00A537C1"/>
    <w:rsid w:val="00A61D0E"/>
    <w:rsid w:val="00A644D8"/>
    <w:rsid w:val="00A77551"/>
    <w:rsid w:val="00A82FE8"/>
    <w:rsid w:val="00A862EF"/>
    <w:rsid w:val="00A86773"/>
    <w:rsid w:val="00A92C95"/>
    <w:rsid w:val="00AA04AB"/>
    <w:rsid w:val="00AA0FB5"/>
    <w:rsid w:val="00AA48EF"/>
    <w:rsid w:val="00AB1756"/>
    <w:rsid w:val="00AC1E20"/>
    <w:rsid w:val="00B02201"/>
    <w:rsid w:val="00B23B67"/>
    <w:rsid w:val="00B25492"/>
    <w:rsid w:val="00B34EA7"/>
    <w:rsid w:val="00B45717"/>
    <w:rsid w:val="00B47D6F"/>
    <w:rsid w:val="00B62AFE"/>
    <w:rsid w:val="00B67A3B"/>
    <w:rsid w:val="00B7587D"/>
    <w:rsid w:val="00B82A38"/>
    <w:rsid w:val="00B83BCA"/>
    <w:rsid w:val="00B86593"/>
    <w:rsid w:val="00B90739"/>
    <w:rsid w:val="00B95B06"/>
    <w:rsid w:val="00BA3A90"/>
    <w:rsid w:val="00BA4CD6"/>
    <w:rsid w:val="00BA5AF4"/>
    <w:rsid w:val="00BA6483"/>
    <w:rsid w:val="00BB181B"/>
    <w:rsid w:val="00BB6D47"/>
    <w:rsid w:val="00BC3444"/>
    <w:rsid w:val="00BC4CD5"/>
    <w:rsid w:val="00BD4845"/>
    <w:rsid w:val="00BE2EF4"/>
    <w:rsid w:val="00BE6EBC"/>
    <w:rsid w:val="00BE7F4E"/>
    <w:rsid w:val="00C014D3"/>
    <w:rsid w:val="00C02720"/>
    <w:rsid w:val="00C303A0"/>
    <w:rsid w:val="00C315E8"/>
    <w:rsid w:val="00C32A1D"/>
    <w:rsid w:val="00C34BEE"/>
    <w:rsid w:val="00C45A53"/>
    <w:rsid w:val="00C4652E"/>
    <w:rsid w:val="00C46658"/>
    <w:rsid w:val="00C4768D"/>
    <w:rsid w:val="00C5103B"/>
    <w:rsid w:val="00C62187"/>
    <w:rsid w:val="00C64634"/>
    <w:rsid w:val="00C64DB9"/>
    <w:rsid w:val="00C669FE"/>
    <w:rsid w:val="00C70AE7"/>
    <w:rsid w:val="00C76364"/>
    <w:rsid w:val="00C837FB"/>
    <w:rsid w:val="00C91FE8"/>
    <w:rsid w:val="00C94A8D"/>
    <w:rsid w:val="00CA076E"/>
    <w:rsid w:val="00CA0D94"/>
    <w:rsid w:val="00CC12BD"/>
    <w:rsid w:val="00CC63DE"/>
    <w:rsid w:val="00CD641C"/>
    <w:rsid w:val="00CF1D0D"/>
    <w:rsid w:val="00CF2169"/>
    <w:rsid w:val="00D04046"/>
    <w:rsid w:val="00D30438"/>
    <w:rsid w:val="00D30700"/>
    <w:rsid w:val="00D44CD8"/>
    <w:rsid w:val="00D46CB1"/>
    <w:rsid w:val="00D4793D"/>
    <w:rsid w:val="00D513A4"/>
    <w:rsid w:val="00D54509"/>
    <w:rsid w:val="00D65240"/>
    <w:rsid w:val="00D65FCA"/>
    <w:rsid w:val="00D70467"/>
    <w:rsid w:val="00D70EF8"/>
    <w:rsid w:val="00D71C09"/>
    <w:rsid w:val="00D71E72"/>
    <w:rsid w:val="00D85F58"/>
    <w:rsid w:val="00D87882"/>
    <w:rsid w:val="00D91E06"/>
    <w:rsid w:val="00D9705A"/>
    <w:rsid w:val="00DA7952"/>
    <w:rsid w:val="00DB280D"/>
    <w:rsid w:val="00DE63FF"/>
    <w:rsid w:val="00DE736D"/>
    <w:rsid w:val="00DF47A6"/>
    <w:rsid w:val="00DF486E"/>
    <w:rsid w:val="00E01D72"/>
    <w:rsid w:val="00E040AE"/>
    <w:rsid w:val="00E13387"/>
    <w:rsid w:val="00E1611B"/>
    <w:rsid w:val="00E209CD"/>
    <w:rsid w:val="00E31493"/>
    <w:rsid w:val="00E34CD8"/>
    <w:rsid w:val="00E35216"/>
    <w:rsid w:val="00E372A3"/>
    <w:rsid w:val="00E43CEC"/>
    <w:rsid w:val="00E5370C"/>
    <w:rsid w:val="00E570A1"/>
    <w:rsid w:val="00E603C0"/>
    <w:rsid w:val="00E6122A"/>
    <w:rsid w:val="00E614D1"/>
    <w:rsid w:val="00E66597"/>
    <w:rsid w:val="00E718BA"/>
    <w:rsid w:val="00E73CF5"/>
    <w:rsid w:val="00E84344"/>
    <w:rsid w:val="00E945C1"/>
    <w:rsid w:val="00E97BD9"/>
    <w:rsid w:val="00EA0738"/>
    <w:rsid w:val="00EA23CA"/>
    <w:rsid w:val="00EA3DDB"/>
    <w:rsid w:val="00EA5D85"/>
    <w:rsid w:val="00EA60B5"/>
    <w:rsid w:val="00EC252C"/>
    <w:rsid w:val="00EC55F2"/>
    <w:rsid w:val="00EC70F2"/>
    <w:rsid w:val="00ED1C78"/>
    <w:rsid w:val="00ED2317"/>
    <w:rsid w:val="00ED4D1B"/>
    <w:rsid w:val="00EE01FB"/>
    <w:rsid w:val="00EE3FF9"/>
    <w:rsid w:val="00EE4B87"/>
    <w:rsid w:val="00EF4637"/>
    <w:rsid w:val="00EF7373"/>
    <w:rsid w:val="00F04BAE"/>
    <w:rsid w:val="00F04D6D"/>
    <w:rsid w:val="00F068F8"/>
    <w:rsid w:val="00F36B5F"/>
    <w:rsid w:val="00F37BFD"/>
    <w:rsid w:val="00F5512D"/>
    <w:rsid w:val="00F62CF1"/>
    <w:rsid w:val="00F801F3"/>
    <w:rsid w:val="00F86239"/>
    <w:rsid w:val="00FA5B5E"/>
    <w:rsid w:val="00FA6173"/>
    <w:rsid w:val="00FB1C68"/>
    <w:rsid w:val="00FC2425"/>
    <w:rsid w:val="00FE2C21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7F55B946-4DD5-411B-9A1D-459B2F8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4</cp:revision>
  <cp:lastPrinted>2018-07-19T14:09:00Z</cp:lastPrinted>
  <dcterms:created xsi:type="dcterms:W3CDTF">2020-07-30T09:21:00Z</dcterms:created>
  <dcterms:modified xsi:type="dcterms:W3CDTF">2020-07-30T10:01:00Z</dcterms:modified>
</cp:coreProperties>
</file>