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4F" w:rsidRDefault="00243F4F" w:rsidP="00243F4F">
      <w:pPr>
        <w:pStyle w:val="NormalWeb"/>
        <w:rPr>
          <w:rStyle w:val="Strong"/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bCs/>
          <w:noProof/>
          <w:sz w:val="48"/>
          <w:szCs w:val="48"/>
        </w:rPr>
        <w:drawing>
          <wp:inline distT="0" distB="0" distL="0" distR="0">
            <wp:extent cx="3908663" cy="26076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lqnrtdyhpl9avq8q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48" cy="261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4F" w:rsidRPr="00243F4F" w:rsidRDefault="00243F4F" w:rsidP="00243F4F">
      <w:pPr>
        <w:pStyle w:val="NormalWeb"/>
        <w:rPr>
          <w:rStyle w:val="Strong"/>
          <w:rFonts w:asciiTheme="minorHAnsi" w:hAnsiTheme="minorHAnsi"/>
          <w:sz w:val="48"/>
          <w:szCs w:val="48"/>
        </w:rPr>
      </w:pPr>
      <w:r w:rsidRPr="00243F4F">
        <w:rPr>
          <w:rStyle w:val="Strong"/>
          <w:rFonts w:asciiTheme="minorHAnsi" w:hAnsiTheme="minorHAnsi"/>
          <w:sz w:val="48"/>
          <w:szCs w:val="48"/>
        </w:rPr>
        <w:t xml:space="preserve">Salget af </w:t>
      </w:r>
      <w:proofErr w:type="spellStart"/>
      <w:r w:rsidRPr="00243F4F">
        <w:rPr>
          <w:rStyle w:val="Strong"/>
          <w:rFonts w:asciiTheme="minorHAnsi" w:hAnsiTheme="minorHAnsi"/>
          <w:sz w:val="48"/>
          <w:szCs w:val="48"/>
        </w:rPr>
        <w:t>selfiestænger</w:t>
      </w:r>
      <w:proofErr w:type="spellEnd"/>
      <w:r w:rsidRPr="00243F4F">
        <w:rPr>
          <w:rStyle w:val="Strong"/>
          <w:rFonts w:asciiTheme="minorHAnsi" w:hAnsiTheme="minorHAnsi"/>
          <w:sz w:val="48"/>
          <w:szCs w:val="48"/>
        </w:rPr>
        <w:t xml:space="preserve"> er eksploderet</w:t>
      </w:r>
    </w:p>
    <w:p w:rsidR="00243F4F" w:rsidRDefault="00243F4F" w:rsidP="00243F4F">
      <w:pPr>
        <w:pStyle w:val="NormalWeb"/>
        <w:rPr>
          <w:rStyle w:val="Strong"/>
          <w:rFonts w:asciiTheme="minorHAnsi" w:hAnsiTheme="minorHAnsi"/>
        </w:rPr>
      </w:pPr>
      <w:r w:rsidRPr="00243F4F">
        <w:rPr>
          <w:rStyle w:val="Strong"/>
          <w:rFonts w:asciiTheme="minorHAnsi" w:hAnsiTheme="minorHAnsi"/>
        </w:rPr>
        <w:t xml:space="preserve">At tage mobilbilleder af sig selv og sine venner ved hjælp af en </w:t>
      </w:r>
      <w:proofErr w:type="spellStart"/>
      <w:r w:rsidRPr="00243F4F">
        <w:rPr>
          <w:rStyle w:val="Strong"/>
          <w:rFonts w:asciiTheme="minorHAnsi" w:hAnsiTheme="minorHAnsi"/>
        </w:rPr>
        <w:t>selfiestang</w:t>
      </w:r>
      <w:proofErr w:type="spellEnd"/>
      <w:r w:rsidRPr="00243F4F">
        <w:rPr>
          <w:rStyle w:val="Strong"/>
          <w:rFonts w:asciiTheme="minorHAnsi" w:hAnsiTheme="minorHAnsi"/>
        </w:rPr>
        <w:t xml:space="preserve"> er noget danskerne virkelig har fået smag for. </w:t>
      </w:r>
    </w:p>
    <w:p w:rsidR="00243F4F" w:rsidRPr="00243F4F" w:rsidRDefault="00243F4F" w:rsidP="00243F4F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243F4F">
        <w:rPr>
          <w:rStyle w:val="Strong"/>
          <w:rFonts w:asciiTheme="minorHAnsi" w:hAnsiTheme="minorHAnsi"/>
        </w:rPr>
        <w:t xml:space="preserve">Elgiganten melder om en stigning i salget af </w:t>
      </w:r>
      <w:proofErr w:type="spellStart"/>
      <w:r w:rsidRPr="00243F4F">
        <w:rPr>
          <w:rStyle w:val="Strong"/>
          <w:rFonts w:asciiTheme="minorHAnsi" w:hAnsiTheme="minorHAnsi"/>
        </w:rPr>
        <w:t>selfiesticks</w:t>
      </w:r>
      <w:proofErr w:type="spellEnd"/>
      <w:r w:rsidRPr="00243F4F">
        <w:rPr>
          <w:rStyle w:val="Strong"/>
          <w:rFonts w:asciiTheme="minorHAnsi" w:hAnsiTheme="minorHAnsi"/>
        </w:rPr>
        <w:t xml:space="preserve"> på hele 5.000 procent.</w:t>
      </w:r>
    </w:p>
    <w:p w:rsidR="00243F4F" w:rsidRPr="00243F4F" w:rsidRDefault="00243F4F" w:rsidP="00243F4F">
      <w:pPr>
        <w:pStyle w:val="NormalWeb"/>
        <w:rPr>
          <w:rFonts w:asciiTheme="minorHAnsi" w:hAnsiTheme="minorHAnsi"/>
        </w:rPr>
      </w:pPr>
      <w:r w:rsidRPr="00243F4F">
        <w:rPr>
          <w:rFonts w:asciiTheme="minorHAnsi" w:hAnsiTheme="minorHAnsi"/>
          <w:b/>
          <w:bCs/>
        </w:rPr>
        <w:br/>
      </w:r>
      <w:r w:rsidRPr="00243F4F">
        <w:rPr>
          <w:rFonts w:asciiTheme="minorHAnsi" w:hAnsiTheme="minorHAnsi"/>
        </w:rPr>
        <w:t xml:space="preserve">Har du købt en </w:t>
      </w:r>
      <w:proofErr w:type="spellStart"/>
      <w:r w:rsidRPr="00243F4F">
        <w:rPr>
          <w:rFonts w:asciiTheme="minorHAnsi" w:hAnsiTheme="minorHAnsi"/>
        </w:rPr>
        <w:t>selfiestang</w:t>
      </w:r>
      <w:proofErr w:type="spellEnd"/>
      <w:r w:rsidRPr="00243F4F">
        <w:rPr>
          <w:rFonts w:asciiTheme="minorHAnsi" w:hAnsiTheme="minorHAnsi"/>
        </w:rPr>
        <w:t>? Sådan et teleskoprør hvor man kan sætte kameraet på, så man kan tage billede af sig selv og sine på længere afstand?</w:t>
      </w:r>
    </w:p>
    <w:p w:rsidR="00243F4F" w:rsidRPr="00243F4F" w:rsidRDefault="00243F4F" w:rsidP="00243F4F">
      <w:pPr>
        <w:pStyle w:val="NormalWeb"/>
        <w:rPr>
          <w:rFonts w:asciiTheme="minorHAnsi" w:hAnsiTheme="minorHAnsi"/>
        </w:rPr>
      </w:pPr>
      <w:r w:rsidRPr="00243F4F">
        <w:rPr>
          <w:rFonts w:asciiTheme="minorHAnsi" w:hAnsiTheme="minorHAnsi"/>
        </w:rPr>
        <w:t xml:space="preserve">Antallet af danskere, der kan svare "ja" til det spørgsmål vokser kraftigt, melder Elgiganten, som mærker en eksplosiv vækst i salget af </w:t>
      </w:r>
      <w:proofErr w:type="spellStart"/>
      <w:r w:rsidRPr="00243F4F">
        <w:rPr>
          <w:rFonts w:asciiTheme="minorHAnsi" w:hAnsiTheme="minorHAnsi"/>
        </w:rPr>
        <w:t>selfiestænger</w:t>
      </w:r>
      <w:proofErr w:type="spellEnd"/>
      <w:r w:rsidRPr="00243F4F">
        <w:rPr>
          <w:rFonts w:asciiTheme="minorHAnsi" w:hAnsiTheme="minorHAnsi"/>
        </w:rPr>
        <w:t>.</w:t>
      </w:r>
    </w:p>
    <w:p w:rsidR="00243F4F" w:rsidRPr="00243F4F" w:rsidRDefault="00243F4F" w:rsidP="00243F4F">
      <w:pPr>
        <w:pStyle w:val="NormalWeb"/>
        <w:rPr>
          <w:rFonts w:asciiTheme="minorHAnsi" w:hAnsiTheme="minorHAnsi"/>
        </w:rPr>
      </w:pPr>
      <w:r w:rsidRPr="00243F4F">
        <w:rPr>
          <w:rFonts w:asciiTheme="minorHAnsi" w:hAnsiTheme="minorHAnsi"/>
        </w:rPr>
        <w:t xml:space="preserve">– Her er der så afgjort tale om et produkt, som vores kunder har fået øjnene op for det sidste års tid. Ser man på 2015 sammenlignet med 2014 var stigningen i salget af sådanne </w:t>
      </w:r>
      <w:proofErr w:type="spellStart"/>
      <w:r w:rsidRPr="00243F4F">
        <w:rPr>
          <w:rFonts w:asciiTheme="minorHAnsi" w:hAnsiTheme="minorHAnsi"/>
        </w:rPr>
        <w:t>selfiestænger</w:t>
      </w:r>
      <w:proofErr w:type="spellEnd"/>
      <w:r w:rsidRPr="00243F4F">
        <w:rPr>
          <w:rFonts w:asciiTheme="minorHAnsi" w:hAnsiTheme="minorHAnsi"/>
        </w:rPr>
        <w:t xml:space="preserve"> på hele 5.000 procent. Nu har vi mange populære produkter hos os, men sådanne tal ser vi langt fra hver dag, siger Michael West, der er salgschef for teleprodukter i Elgiganten. </w:t>
      </w:r>
    </w:p>
    <w:p w:rsidR="007D6B10" w:rsidRPr="00243F4F" w:rsidRDefault="00243F4F"/>
    <w:p w:rsidR="00243F4F" w:rsidRPr="00243F4F" w:rsidRDefault="00243F4F"/>
    <w:sectPr w:rsidR="00243F4F" w:rsidRPr="00243F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4F"/>
    <w:rsid w:val="00243F4F"/>
    <w:rsid w:val="00C76EBD"/>
    <w:rsid w:val="00D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EFEE-C816-4A3A-A0BA-08963B8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243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788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1</cp:revision>
  <dcterms:created xsi:type="dcterms:W3CDTF">2016-02-26T08:41:00Z</dcterms:created>
  <dcterms:modified xsi:type="dcterms:W3CDTF">2016-02-26T08:44:00Z</dcterms:modified>
</cp:coreProperties>
</file>