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6C" w:rsidRPr="00016C6C" w:rsidRDefault="00016C6C" w:rsidP="00016C6C">
      <w:pPr>
        <w:pStyle w:val="berschrift3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016C6C">
        <w:rPr>
          <w:rFonts w:ascii="Times New Roman" w:hAnsi="Times New Roman" w:cs="Times New Roman"/>
          <w:color w:val="auto"/>
          <w:sz w:val="22"/>
          <w:szCs w:val="22"/>
          <w:u w:val="single"/>
        </w:rPr>
        <w:t>Wärmebrücken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</w:r>
      <w:r w:rsidRPr="00016C6C">
        <w:rPr>
          <w:rFonts w:ascii="Times New Roman" w:hAnsi="Times New Roman" w:cs="Times New Roman"/>
          <w:color w:val="auto"/>
        </w:rPr>
        <w:t>erkennen – optimieren – berechnen – vermeiden</w:t>
      </w:r>
    </w:p>
    <w:p w:rsidR="00822C5A" w:rsidRDefault="00822C5A" w:rsidP="00822C5A">
      <w:pPr>
        <w:pStyle w:val="berschrift2"/>
      </w:pPr>
    </w:p>
    <w:tbl>
      <w:tblPr>
        <w:tblW w:w="7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25"/>
      </w:tblGrid>
      <w:tr w:rsidR="00822C5A" w:rsidTr="003179F1">
        <w:tc>
          <w:tcPr>
            <w:tcW w:w="1913" w:type="dxa"/>
          </w:tcPr>
          <w:p w:rsidR="00822C5A" w:rsidRDefault="006730F6" w:rsidP="00FE767A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192004" cy="17049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644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62" cy="171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3179F1" w:rsidRPr="0068610F" w:rsidRDefault="00B0541E" w:rsidP="00500CD7">
            <w:pPr>
              <w:pStyle w:val="vrm-auto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Johannes Volland, Michael Pils und Timo Skora.</w:t>
            </w:r>
            <w:r w:rsidR="0068610F">
              <w:rPr>
                <w:sz w:val="20"/>
                <w:szCs w:val="20"/>
              </w:rPr>
              <w:br/>
            </w:r>
            <w:r w:rsidR="006730F6" w:rsidRPr="0068610F">
              <w:rPr>
                <w:sz w:val="20"/>
                <w:szCs w:val="20"/>
              </w:rPr>
              <w:t>2.</w:t>
            </w:r>
            <w:r w:rsidR="003A0CB9" w:rsidRPr="0068610F">
              <w:rPr>
                <w:sz w:val="20"/>
                <w:szCs w:val="20"/>
              </w:rPr>
              <w:t xml:space="preserve"> aktualisierte und erweiterte</w:t>
            </w:r>
            <w:r w:rsidR="006730F6" w:rsidRPr="0068610F">
              <w:rPr>
                <w:sz w:val="20"/>
                <w:szCs w:val="20"/>
              </w:rPr>
              <w:t xml:space="preserve"> Auflage 2016</w:t>
            </w:r>
            <w:r w:rsidR="003179F1" w:rsidRPr="0068610F">
              <w:rPr>
                <w:sz w:val="20"/>
                <w:szCs w:val="20"/>
              </w:rPr>
              <w:t xml:space="preserve">. </w:t>
            </w:r>
            <w:r w:rsidR="006730F6" w:rsidRPr="0068610F">
              <w:rPr>
                <w:sz w:val="20"/>
                <w:szCs w:val="20"/>
              </w:rPr>
              <w:t>Gebunden</w:t>
            </w:r>
            <w:r w:rsidR="003179F1" w:rsidRPr="0068610F">
              <w:rPr>
                <w:sz w:val="20"/>
                <w:szCs w:val="20"/>
              </w:rPr>
              <w:t xml:space="preserve">. </w:t>
            </w:r>
            <w:r w:rsidR="003A0CB9" w:rsidRPr="0068610F">
              <w:rPr>
                <w:sz w:val="20"/>
                <w:szCs w:val="20"/>
              </w:rPr>
              <w:br/>
            </w:r>
            <w:r w:rsidR="003179F1" w:rsidRPr="0068610F">
              <w:rPr>
                <w:sz w:val="20"/>
                <w:szCs w:val="20"/>
              </w:rPr>
              <w:t xml:space="preserve">17 x 24 cm. </w:t>
            </w:r>
            <w:r w:rsidR="006730F6" w:rsidRPr="0068610F">
              <w:rPr>
                <w:sz w:val="20"/>
                <w:szCs w:val="20"/>
              </w:rPr>
              <w:t>419 Seiten mit 452 farbigen Abbildungen und 133 Tabellen</w:t>
            </w:r>
            <w:r w:rsidR="003179F1" w:rsidRPr="0068610F">
              <w:rPr>
                <w:sz w:val="20"/>
                <w:szCs w:val="20"/>
              </w:rPr>
              <w:t xml:space="preserve">. Excel-Berechnungshilfen stehen zum Download bereit: </w:t>
            </w:r>
            <w:hyperlink r:id="rId8" w:history="1">
              <w:r w:rsidR="003179F1" w:rsidRPr="0068610F">
                <w:rPr>
                  <w:sz w:val="20"/>
                  <w:szCs w:val="20"/>
                  <w:u w:val="single"/>
                </w:rPr>
                <w:t>www.baufachmedien.de/waermebruecken</w:t>
              </w:r>
            </w:hyperlink>
            <w:r w:rsidR="00295241" w:rsidRPr="0068610F">
              <w:rPr>
                <w:sz w:val="20"/>
                <w:szCs w:val="20"/>
                <w:u w:val="single"/>
              </w:rPr>
              <w:t>.html</w:t>
            </w:r>
          </w:p>
          <w:p w:rsidR="00016C6C" w:rsidRPr="00EF5B82" w:rsidRDefault="0046450A" w:rsidP="00500CD7">
            <w:pPr>
              <w:spacing w:line="240" w:lineRule="auto"/>
            </w:pPr>
            <w:r>
              <w:rPr>
                <w:rStyle w:val="Datum1"/>
              </w:rPr>
              <w:t>Buch:</w:t>
            </w:r>
            <w:r w:rsidR="0068610F">
              <w:rPr>
                <w:rStyle w:val="Datum1"/>
              </w:rPr>
              <w:t xml:space="preserve"> </w:t>
            </w:r>
            <w:r w:rsidR="00016C6C" w:rsidRPr="00EF5B82">
              <w:rPr>
                <w:rStyle w:val="Datum1"/>
              </w:rPr>
              <w:t xml:space="preserve">EURO </w:t>
            </w:r>
            <w:r w:rsidR="006730F6">
              <w:rPr>
                <w:rStyle w:val="Datum1"/>
              </w:rPr>
              <w:t>6</w:t>
            </w:r>
            <w:r w:rsidR="00016C6C" w:rsidRPr="00EF5B82">
              <w:rPr>
                <w:rStyle w:val="Datum1"/>
              </w:rPr>
              <w:t>9,–</w:t>
            </w:r>
            <w:r w:rsidR="006730F6">
              <w:rPr>
                <w:rStyle w:val="Datum1"/>
              </w:rPr>
              <w:t xml:space="preserve"> Subskriptionspreis bis </w:t>
            </w:r>
            <w:r w:rsidR="006730F6">
              <w:rPr>
                <w:rStyle w:val="price-until"/>
              </w:rPr>
              <w:t>31.05.2016</w:t>
            </w:r>
          </w:p>
          <w:p w:rsidR="00822C5A" w:rsidRPr="00EF5B82" w:rsidRDefault="006730F6" w:rsidP="00500CD7">
            <w:pPr>
              <w:spacing w:line="240" w:lineRule="auto"/>
            </w:pPr>
            <w:r>
              <w:t>EURO 79,– Preis ab 1.06.2016</w:t>
            </w:r>
          </w:p>
          <w:p w:rsidR="00EC64B2" w:rsidRPr="00EF5B82" w:rsidRDefault="00EF5B82" w:rsidP="00500CD7">
            <w:pPr>
              <w:tabs>
                <w:tab w:val="left" w:pos="2835"/>
                <w:tab w:val="left" w:pos="3969"/>
              </w:tabs>
              <w:spacing w:line="240" w:lineRule="auto"/>
              <w:outlineLvl w:val="0"/>
            </w:pPr>
            <w:r w:rsidRPr="00EF5B82">
              <w:t xml:space="preserve">ISBN </w:t>
            </w:r>
            <w:r w:rsidR="006730F6" w:rsidRPr="006730F6">
              <w:t>978-3-481-03364-4</w:t>
            </w:r>
          </w:p>
          <w:p w:rsidR="00822C5A" w:rsidRDefault="00822C5A" w:rsidP="00500CD7">
            <w:pPr>
              <w:tabs>
                <w:tab w:val="left" w:pos="2835"/>
                <w:tab w:val="left" w:pos="3969"/>
              </w:tabs>
              <w:spacing w:line="240" w:lineRule="auto"/>
              <w:outlineLvl w:val="0"/>
            </w:pPr>
          </w:p>
          <w:p w:rsidR="0068610F" w:rsidRDefault="0068610F" w:rsidP="00500CD7">
            <w:pPr>
              <w:spacing w:line="240" w:lineRule="auto"/>
            </w:pPr>
            <w:r>
              <w:t>E-Book: EURO 55,20 / ISBN 978-3-481-03365-1</w:t>
            </w:r>
          </w:p>
          <w:p w:rsidR="0068610F" w:rsidRDefault="0068610F" w:rsidP="00EF5B82">
            <w:pPr>
              <w:tabs>
                <w:tab w:val="left" w:pos="2835"/>
                <w:tab w:val="left" w:pos="3969"/>
              </w:tabs>
              <w:outlineLvl w:val="0"/>
            </w:pPr>
          </w:p>
        </w:tc>
      </w:tr>
    </w:tbl>
    <w:p w:rsidR="00822C5A" w:rsidRDefault="00822C5A" w:rsidP="00822C5A">
      <w:r>
        <w:t>VERLAGSGESELLSCHAFT RUDOLF MÜLLER GmbH &amp; Co. KG</w:t>
      </w:r>
      <w:bookmarkStart w:id="0" w:name="_GoBack"/>
      <w:bookmarkEnd w:id="0"/>
    </w:p>
    <w:p w:rsidR="00822C5A" w:rsidRDefault="00822C5A" w:rsidP="00822C5A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 50933 Köln</w:t>
      </w:r>
    </w:p>
    <w:p w:rsidR="00822C5A" w:rsidRDefault="00822C5A" w:rsidP="00822C5A">
      <w:pPr>
        <w:pStyle w:val="berschrift1"/>
        <w:rPr>
          <w:u w:val="none"/>
        </w:rPr>
      </w:pPr>
      <w:r>
        <w:rPr>
          <w:u w:val="none"/>
        </w:rPr>
        <w:t>Telefon: 0221 5497-213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  <w:t xml:space="preserve">               Telefax: 0221 5497-130</w:t>
      </w:r>
    </w:p>
    <w:p w:rsidR="00822C5A" w:rsidRDefault="00822C5A" w:rsidP="00822C5A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  <w:t xml:space="preserve">                             www.baufachmedien.de</w:t>
      </w:r>
    </w:p>
    <w:p w:rsidR="00822C5A" w:rsidRPr="00CA5548" w:rsidRDefault="00822C5A" w:rsidP="003179F1">
      <w:pPr>
        <w:tabs>
          <w:tab w:val="left" w:pos="5529"/>
          <w:tab w:val="left" w:pos="7655"/>
          <w:tab w:val="left" w:pos="9072"/>
        </w:tabs>
        <w:rPr>
          <w:rFonts w:ascii="Tahoma" w:hAnsi="Tahoma"/>
        </w:rPr>
      </w:pPr>
      <w:r w:rsidRPr="00CA5548">
        <w:rPr>
          <w:rFonts w:ascii="Tahoma" w:hAnsi="Tahoma"/>
        </w:rPr>
        <w:t xml:space="preserve">           </w:t>
      </w:r>
    </w:p>
    <w:p w:rsidR="006730F6" w:rsidRDefault="006730F6" w:rsidP="006730F6">
      <w:r>
        <w:t xml:space="preserve">Der rechnerische Wärmebrücken-Nachweis ist kompliziert und aufwändig, wird aber immer wichtiger, um hochwärmegedämmte Gebäude, KfW-Effizienzhäuser oder Passivhäuser wirtschaftlich realisieren zu können. Denn nur so lassen sich hohe, pauschale Wärmebrückenzuschläge und unwirtschaftliche Dämmstoffdicken vermeiden. </w:t>
      </w:r>
    </w:p>
    <w:p w:rsidR="006730F6" w:rsidRDefault="006730F6" w:rsidP="006730F6"/>
    <w:p w:rsidR="006730F6" w:rsidRDefault="00A72DC9" w:rsidP="00A72DC9">
      <w:pPr>
        <w:autoSpaceDE w:val="0"/>
        <w:autoSpaceDN w:val="0"/>
        <w:adjustRightInd w:val="0"/>
        <w:spacing w:line="240" w:lineRule="auto"/>
      </w:pPr>
      <w:r w:rsidRPr="00A72DC9">
        <w:t xml:space="preserve">„Wärmebrücken“ beantwortet alle Fragen rund um den Nachweis von Wärmebrücken in Neubau und Bestand. </w:t>
      </w:r>
      <w:r w:rsidR="006730F6">
        <w:t>Das Handbuch erläutert Schritt für Schritt die verschiedenen Nachweise: detaillierte Wärmebrückenberechnungen nach DIN EN ISO 10211, Gleichwertigkeitsnachweise nach DIN 4108 Beiblatt 2 sowie die Besonderheiten bei KfW-Effizienzhäusern.</w:t>
      </w:r>
      <w:r w:rsidR="00AA20B2">
        <w:t xml:space="preserve"> </w:t>
      </w:r>
      <w:r w:rsidR="006730F6">
        <w:t>Anschauliche Beispiele zeigen, wie man Details und Anschlüsse optimiert und helfen so, Wärmebrücken zu minimieren und Tauwasserausfall sicher zu vermeiden. Mit Hilfe der Excel-Arbeitshilfen und dem kostenlosen Programm „</w:t>
      </w:r>
      <w:proofErr w:type="spellStart"/>
      <w:r w:rsidR="006730F6">
        <w:t>Therm</w:t>
      </w:r>
      <w:proofErr w:type="spellEnd"/>
      <w:r w:rsidR="006730F6">
        <w:t>“ lassen sich Wärmebrücken-Nachweise einfach, sicher und ohne spezielle Software erstellen.</w:t>
      </w:r>
    </w:p>
    <w:p w:rsidR="006730F6" w:rsidRDefault="006730F6" w:rsidP="006730F6"/>
    <w:p w:rsidR="00BC3444" w:rsidRDefault="006730F6" w:rsidP="006730F6">
      <w:r>
        <w:t>Die 2. Auflage wurde komplett aktualisiert und erweitert und liefert neue Beispielrechnungen und Details zu Wärmebrücken im Holzbau, Massivbau (hochwärmegedämmter Ziegel), bei Sanierungen mit WDVS</w:t>
      </w:r>
      <w:r w:rsidR="00AA20B2">
        <w:t xml:space="preserve"> sowie zu verschiedenen Fenster</w:t>
      </w:r>
      <w:r>
        <w:t>konst</w:t>
      </w:r>
      <w:r w:rsidR="00AA20B2">
        <w:t xml:space="preserve">ruktionen und Anschlüssen. </w:t>
      </w:r>
      <w:r>
        <w:t>Auch die Sonder</w:t>
      </w:r>
      <w:r w:rsidR="00AA20B2">
        <w:t>r</w:t>
      </w:r>
      <w:r>
        <w:t>egelungen und Merkblätter der neuen, vereinfachten KfW-Wärmebrückenbewertung für den erwei</w:t>
      </w:r>
      <w:r w:rsidR="00AA20B2">
        <w:t>terten Gleichwertigkeitsnachweis</w:t>
      </w:r>
      <w:r>
        <w:t xml:space="preserve"> und das neue KfW-Wärmebrückenkurzverfahren werden erstm</w:t>
      </w:r>
      <w:r w:rsidR="00AA20B2">
        <w:t>als ausführlich erklärt. Darüber hinaus wurden di</w:t>
      </w:r>
      <w:r>
        <w:t>e Excel-A</w:t>
      </w:r>
      <w:r w:rsidR="00AA20B2">
        <w:t>rbeitshilfen zur Anwendung von „</w:t>
      </w:r>
      <w:proofErr w:type="spellStart"/>
      <w:r w:rsidR="00AA20B2">
        <w:t>Therm</w:t>
      </w:r>
      <w:proofErr w:type="spellEnd"/>
      <w:r w:rsidR="00AA20B2">
        <w:t>“</w:t>
      </w:r>
      <w:r>
        <w:t xml:space="preserve"> überarbeitet und an die neuen KfW-Besonderheiten angepasst.</w:t>
      </w:r>
      <w:r w:rsidR="00822C5A" w:rsidRPr="00BE60CB">
        <w:br/>
      </w:r>
    </w:p>
    <w:p w:rsidR="0093127A" w:rsidRPr="00822C5A" w:rsidRDefault="0093127A" w:rsidP="006730F6">
      <w:r>
        <w:t>2.</w:t>
      </w:r>
      <w:r w:rsidR="0046207E">
        <w:t>2</w:t>
      </w:r>
      <w:r w:rsidR="00BD5DB3">
        <w:t>5</w:t>
      </w:r>
      <w:r w:rsidR="0046207E">
        <w:t>0</w:t>
      </w:r>
      <w:r>
        <w:t xml:space="preserve"> Zeichen / März 2016</w:t>
      </w:r>
    </w:p>
    <w:sectPr w:rsidR="0093127A" w:rsidRPr="00822C5A" w:rsidSect="00CC13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11" w:rsidRDefault="00987A11">
      <w:r>
        <w:separator/>
      </w:r>
    </w:p>
  </w:endnote>
  <w:endnote w:type="continuationSeparator" w:id="0">
    <w:p w:rsidR="00987A11" w:rsidRDefault="0098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31" w:rsidRPr="0021464A" w:rsidRDefault="00A72A31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A72A31" w:rsidRPr="0021464A" w:rsidRDefault="00A72A31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A72A31" w:rsidRPr="0021464A" w:rsidRDefault="00A72A31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31" w:rsidRPr="0021464A" w:rsidRDefault="00A72A31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11" w:rsidRDefault="00987A11">
      <w:r>
        <w:separator/>
      </w:r>
    </w:p>
  </w:footnote>
  <w:footnote w:type="continuationSeparator" w:id="0">
    <w:p w:rsidR="00987A11" w:rsidRDefault="0098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31" w:rsidRPr="005747B8" w:rsidRDefault="00A72A31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A72A31" w:rsidRDefault="00A72A31" w:rsidP="001727BF">
    <w:pPr>
      <w:pStyle w:val="Kopfzeile"/>
      <w:spacing w:after="1760"/>
      <w:rPr>
        <w:sz w:val="20"/>
        <w:szCs w:val="20"/>
      </w:rPr>
    </w:pPr>
  </w:p>
  <w:bookmarkStart w:id="2" w:name="SeiteNummerFolgeSeite"/>
  <w:p w:rsidR="00A72A31" w:rsidRPr="007166F1" w:rsidRDefault="00A72A31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AA20B2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A72A31" w:rsidRPr="007166F1" w:rsidRDefault="00A72A31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A63774">
      <w:rPr>
        <w:rStyle w:val="Seitenzahl"/>
        <w:noProof/>
        <w:sz w:val="20"/>
        <w:szCs w:val="20"/>
      </w:rPr>
      <w:t>3. März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31" w:rsidRDefault="00A72A31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A72A31" w:rsidRPr="005747B8" w:rsidRDefault="00A72A31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A72A31" w:rsidRPr="005747B8" w:rsidRDefault="00A72A31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8" w:name="PrintCode2"/>
    <w:r>
      <w:rPr>
        <w:sz w:val="20"/>
        <w:szCs w:val="20"/>
      </w:rPr>
      <w:instrText>@FolgeSeiten@5004</w:instrText>
    </w:r>
    <w:bookmarkEnd w:id="8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F"/>
    <w:rsid w:val="00002E96"/>
    <w:rsid w:val="00004D6A"/>
    <w:rsid w:val="00007CA9"/>
    <w:rsid w:val="00016C6C"/>
    <w:rsid w:val="000300D7"/>
    <w:rsid w:val="00030E40"/>
    <w:rsid w:val="00040FD8"/>
    <w:rsid w:val="00043C76"/>
    <w:rsid w:val="000521A1"/>
    <w:rsid w:val="00057623"/>
    <w:rsid w:val="0006274F"/>
    <w:rsid w:val="00062A1D"/>
    <w:rsid w:val="00062F0D"/>
    <w:rsid w:val="00063805"/>
    <w:rsid w:val="00071DFA"/>
    <w:rsid w:val="000821E3"/>
    <w:rsid w:val="00085B74"/>
    <w:rsid w:val="00087E2C"/>
    <w:rsid w:val="00092ADE"/>
    <w:rsid w:val="0009794B"/>
    <w:rsid w:val="000A3F3A"/>
    <w:rsid w:val="000A5500"/>
    <w:rsid w:val="000A642A"/>
    <w:rsid w:val="000B4790"/>
    <w:rsid w:val="000C5459"/>
    <w:rsid w:val="000C5B6B"/>
    <w:rsid w:val="000C696C"/>
    <w:rsid w:val="000D15C0"/>
    <w:rsid w:val="000D3C46"/>
    <w:rsid w:val="000E0664"/>
    <w:rsid w:val="000F6438"/>
    <w:rsid w:val="000F6BF1"/>
    <w:rsid w:val="00115E63"/>
    <w:rsid w:val="00124AFD"/>
    <w:rsid w:val="00126C4F"/>
    <w:rsid w:val="0012797F"/>
    <w:rsid w:val="00152B62"/>
    <w:rsid w:val="00167FCF"/>
    <w:rsid w:val="001727BF"/>
    <w:rsid w:val="00172EFC"/>
    <w:rsid w:val="001752A0"/>
    <w:rsid w:val="001778A1"/>
    <w:rsid w:val="00183F3F"/>
    <w:rsid w:val="00186A36"/>
    <w:rsid w:val="00186F00"/>
    <w:rsid w:val="00187764"/>
    <w:rsid w:val="00194E54"/>
    <w:rsid w:val="00197021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1F699F"/>
    <w:rsid w:val="00204574"/>
    <w:rsid w:val="00211395"/>
    <w:rsid w:val="0021464A"/>
    <w:rsid w:val="002239F0"/>
    <w:rsid w:val="00246C1C"/>
    <w:rsid w:val="00253C34"/>
    <w:rsid w:val="0025473B"/>
    <w:rsid w:val="002549E0"/>
    <w:rsid w:val="00261F26"/>
    <w:rsid w:val="00262442"/>
    <w:rsid w:val="0026383B"/>
    <w:rsid w:val="00265758"/>
    <w:rsid w:val="0026631A"/>
    <w:rsid w:val="00274A2A"/>
    <w:rsid w:val="00282A8B"/>
    <w:rsid w:val="0028776C"/>
    <w:rsid w:val="00294D58"/>
    <w:rsid w:val="00295241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179F1"/>
    <w:rsid w:val="00343B7E"/>
    <w:rsid w:val="00346DAC"/>
    <w:rsid w:val="00354AA1"/>
    <w:rsid w:val="003565A6"/>
    <w:rsid w:val="003640FE"/>
    <w:rsid w:val="00367D33"/>
    <w:rsid w:val="00375158"/>
    <w:rsid w:val="00376AC3"/>
    <w:rsid w:val="00386C62"/>
    <w:rsid w:val="00391F00"/>
    <w:rsid w:val="00393947"/>
    <w:rsid w:val="003A0CB9"/>
    <w:rsid w:val="003A5068"/>
    <w:rsid w:val="003A773F"/>
    <w:rsid w:val="003C1F13"/>
    <w:rsid w:val="003C374B"/>
    <w:rsid w:val="003C67FF"/>
    <w:rsid w:val="003C6890"/>
    <w:rsid w:val="003D7740"/>
    <w:rsid w:val="003F2F81"/>
    <w:rsid w:val="00401F18"/>
    <w:rsid w:val="00412F17"/>
    <w:rsid w:val="0042793A"/>
    <w:rsid w:val="004567B0"/>
    <w:rsid w:val="00461DF0"/>
    <w:rsid w:val="0046207E"/>
    <w:rsid w:val="0046450A"/>
    <w:rsid w:val="004669D5"/>
    <w:rsid w:val="00472CBC"/>
    <w:rsid w:val="0048092A"/>
    <w:rsid w:val="004A7181"/>
    <w:rsid w:val="004B27D6"/>
    <w:rsid w:val="004C6692"/>
    <w:rsid w:val="004D0735"/>
    <w:rsid w:val="004D1764"/>
    <w:rsid w:val="004E05E6"/>
    <w:rsid w:val="004E2142"/>
    <w:rsid w:val="004E408A"/>
    <w:rsid w:val="00500CD7"/>
    <w:rsid w:val="00506FD3"/>
    <w:rsid w:val="00507265"/>
    <w:rsid w:val="00517005"/>
    <w:rsid w:val="0054584C"/>
    <w:rsid w:val="005469B0"/>
    <w:rsid w:val="00547163"/>
    <w:rsid w:val="00550631"/>
    <w:rsid w:val="00560E4D"/>
    <w:rsid w:val="00567576"/>
    <w:rsid w:val="00570498"/>
    <w:rsid w:val="005747B8"/>
    <w:rsid w:val="005826E2"/>
    <w:rsid w:val="0058309B"/>
    <w:rsid w:val="005928A9"/>
    <w:rsid w:val="00595CFD"/>
    <w:rsid w:val="005A7821"/>
    <w:rsid w:val="005B5249"/>
    <w:rsid w:val="005B7AEB"/>
    <w:rsid w:val="005C1A82"/>
    <w:rsid w:val="005D1F20"/>
    <w:rsid w:val="006068D8"/>
    <w:rsid w:val="00621DEC"/>
    <w:rsid w:val="00622140"/>
    <w:rsid w:val="006223DD"/>
    <w:rsid w:val="006355D8"/>
    <w:rsid w:val="00635601"/>
    <w:rsid w:val="00646CB0"/>
    <w:rsid w:val="00655487"/>
    <w:rsid w:val="0065651E"/>
    <w:rsid w:val="00670744"/>
    <w:rsid w:val="00671588"/>
    <w:rsid w:val="00672395"/>
    <w:rsid w:val="006730F6"/>
    <w:rsid w:val="0068297B"/>
    <w:rsid w:val="0068610F"/>
    <w:rsid w:val="0068625E"/>
    <w:rsid w:val="006A32F1"/>
    <w:rsid w:val="006A7E8F"/>
    <w:rsid w:val="006C22BC"/>
    <w:rsid w:val="006C503C"/>
    <w:rsid w:val="006D2467"/>
    <w:rsid w:val="006F37E8"/>
    <w:rsid w:val="0070114C"/>
    <w:rsid w:val="007166F1"/>
    <w:rsid w:val="00727819"/>
    <w:rsid w:val="00734E40"/>
    <w:rsid w:val="0075216D"/>
    <w:rsid w:val="007615E3"/>
    <w:rsid w:val="00767465"/>
    <w:rsid w:val="00772CAC"/>
    <w:rsid w:val="00782E32"/>
    <w:rsid w:val="0079480F"/>
    <w:rsid w:val="007A18E9"/>
    <w:rsid w:val="007A283C"/>
    <w:rsid w:val="007A2D25"/>
    <w:rsid w:val="007A7325"/>
    <w:rsid w:val="007B038D"/>
    <w:rsid w:val="007B047B"/>
    <w:rsid w:val="007B09BF"/>
    <w:rsid w:val="007B09FA"/>
    <w:rsid w:val="007B261F"/>
    <w:rsid w:val="007B2DDC"/>
    <w:rsid w:val="007D0A9A"/>
    <w:rsid w:val="007F65D2"/>
    <w:rsid w:val="00801EC4"/>
    <w:rsid w:val="008139B9"/>
    <w:rsid w:val="008200B7"/>
    <w:rsid w:val="00822C5A"/>
    <w:rsid w:val="0082344B"/>
    <w:rsid w:val="0084341A"/>
    <w:rsid w:val="00884044"/>
    <w:rsid w:val="008B3C13"/>
    <w:rsid w:val="008B5052"/>
    <w:rsid w:val="008B7D3B"/>
    <w:rsid w:val="008E2873"/>
    <w:rsid w:val="008E6B07"/>
    <w:rsid w:val="008F088D"/>
    <w:rsid w:val="008F1316"/>
    <w:rsid w:val="008F724F"/>
    <w:rsid w:val="00910905"/>
    <w:rsid w:val="00924636"/>
    <w:rsid w:val="0093127A"/>
    <w:rsid w:val="00935522"/>
    <w:rsid w:val="00941441"/>
    <w:rsid w:val="009421DC"/>
    <w:rsid w:val="0094737D"/>
    <w:rsid w:val="00947FE8"/>
    <w:rsid w:val="0095159B"/>
    <w:rsid w:val="0095277E"/>
    <w:rsid w:val="009579AB"/>
    <w:rsid w:val="0098084E"/>
    <w:rsid w:val="00987A11"/>
    <w:rsid w:val="009D4F57"/>
    <w:rsid w:val="009E5159"/>
    <w:rsid w:val="009F5707"/>
    <w:rsid w:val="00A15BEC"/>
    <w:rsid w:val="00A516B6"/>
    <w:rsid w:val="00A5354D"/>
    <w:rsid w:val="00A537C1"/>
    <w:rsid w:val="00A564A8"/>
    <w:rsid w:val="00A61D0E"/>
    <w:rsid w:val="00A63774"/>
    <w:rsid w:val="00A72A31"/>
    <w:rsid w:val="00A72DC9"/>
    <w:rsid w:val="00A77551"/>
    <w:rsid w:val="00A862EF"/>
    <w:rsid w:val="00A86773"/>
    <w:rsid w:val="00AA04AB"/>
    <w:rsid w:val="00AA0FB5"/>
    <w:rsid w:val="00AA20B2"/>
    <w:rsid w:val="00AB1756"/>
    <w:rsid w:val="00AB3953"/>
    <w:rsid w:val="00AD142C"/>
    <w:rsid w:val="00AD32D1"/>
    <w:rsid w:val="00AD4896"/>
    <w:rsid w:val="00B0541E"/>
    <w:rsid w:val="00B240DA"/>
    <w:rsid w:val="00B25492"/>
    <w:rsid w:val="00B34EA7"/>
    <w:rsid w:val="00B47D6F"/>
    <w:rsid w:val="00B62AFE"/>
    <w:rsid w:val="00B7587D"/>
    <w:rsid w:val="00B80751"/>
    <w:rsid w:val="00B81A5C"/>
    <w:rsid w:val="00B82A38"/>
    <w:rsid w:val="00B83BCA"/>
    <w:rsid w:val="00B87C93"/>
    <w:rsid w:val="00B90739"/>
    <w:rsid w:val="00BA4CD6"/>
    <w:rsid w:val="00BA5AF4"/>
    <w:rsid w:val="00BC3444"/>
    <w:rsid w:val="00BC4CD5"/>
    <w:rsid w:val="00BD5DB3"/>
    <w:rsid w:val="00BE6EBC"/>
    <w:rsid w:val="00C014D3"/>
    <w:rsid w:val="00C02137"/>
    <w:rsid w:val="00C02720"/>
    <w:rsid w:val="00C34BEE"/>
    <w:rsid w:val="00C36AAF"/>
    <w:rsid w:val="00C45A53"/>
    <w:rsid w:val="00C46658"/>
    <w:rsid w:val="00C64634"/>
    <w:rsid w:val="00C64DB9"/>
    <w:rsid w:val="00C76364"/>
    <w:rsid w:val="00C837FB"/>
    <w:rsid w:val="00C85A6F"/>
    <w:rsid w:val="00CA0D94"/>
    <w:rsid w:val="00CA5548"/>
    <w:rsid w:val="00CC12BD"/>
    <w:rsid w:val="00CC1351"/>
    <w:rsid w:val="00CD641C"/>
    <w:rsid w:val="00CD72AD"/>
    <w:rsid w:val="00CE41CE"/>
    <w:rsid w:val="00CE6DF3"/>
    <w:rsid w:val="00CF2169"/>
    <w:rsid w:val="00D0234D"/>
    <w:rsid w:val="00D04046"/>
    <w:rsid w:val="00D069B2"/>
    <w:rsid w:val="00D1248D"/>
    <w:rsid w:val="00D30700"/>
    <w:rsid w:val="00D54509"/>
    <w:rsid w:val="00D65240"/>
    <w:rsid w:val="00D707DE"/>
    <w:rsid w:val="00D71C09"/>
    <w:rsid w:val="00D87882"/>
    <w:rsid w:val="00D91E06"/>
    <w:rsid w:val="00D9705A"/>
    <w:rsid w:val="00DA4357"/>
    <w:rsid w:val="00DA7952"/>
    <w:rsid w:val="00DD0519"/>
    <w:rsid w:val="00DE736D"/>
    <w:rsid w:val="00E01D72"/>
    <w:rsid w:val="00E1611B"/>
    <w:rsid w:val="00E209CD"/>
    <w:rsid w:val="00E308E1"/>
    <w:rsid w:val="00E32E1F"/>
    <w:rsid w:val="00E35216"/>
    <w:rsid w:val="00E431E7"/>
    <w:rsid w:val="00E5370C"/>
    <w:rsid w:val="00E570A1"/>
    <w:rsid w:val="00E603C0"/>
    <w:rsid w:val="00E6122A"/>
    <w:rsid w:val="00E70394"/>
    <w:rsid w:val="00E718BA"/>
    <w:rsid w:val="00E72DC7"/>
    <w:rsid w:val="00E73CF5"/>
    <w:rsid w:val="00E742DA"/>
    <w:rsid w:val="00E945C1"/>
    <w:rsid w:val="00EB593C"/>
    <w:rsid w:val="00EC252C"/>
    <w:rsid w:val="00EC26A4"/>
    <w:rsid w:val="00EC55F2"/>
    <w:rsid w:val="00EC64B2"/>
    <w:rsid w:val="00ED1C78"/>
    <w:rsid w:val="00ED2317"/>
    <w:rsid w:val="00ED4D1B"/>
    <w:rsid w:val="00EE3FF9"/>
    <w:rsid w:val="00EF5B82"/>
    <w:rsid w:val="00F04D6D"/>
    <w:rsid w:val="00F15ACB"/>
    <w:rsid w:val="00F36B5F"/>
    <w:rsid w:val="00F40436"/>
    <w:rsid w:val="00F5512D"/>
    <w:rsid w:val="00F62CF1"/>
    <w:rsid w:val="00FA221F"/>
    <w:rsid w:val="00FA5B5E"/>
    <w:rsid w:val="00FA6173"/>
    <w:rsid w:val="00FC2425"/>
    <w:rsid w:val="00FE6FAF"/>
    <w:rsid w:val="00FE767A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5A6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C85A6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85A6F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1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5A6F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85A6F"/>
    <w:rPr>
      <w:b/>
    </w:rPr>
  </w:style>
  <w:style w:type="paragraph" w:styleId="StandardWeb">
    <w:name w:val="Normal (Web)"/>
    <w:basedOn w:val="Standard"/>
    <w:uiPriority w:val="99"/>
    <w:unhideWhenUsed/>
    <w:rsid w:val="00C0213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BesuchterHyperlink">
    <w:name w:val="FollowedHyperlink"/>
    <w:basedOn w:val="Absatz-Standardschriftart"/>
    <w:rsid w:val="0058309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16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rm-untertitel">
    <w:name w:val="vrm-untertitel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rm-autor">
    <w:name w:val="vrm-autor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rm-verlag">
    <w:name w:val="vrm-verlag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pecial-price">
    <w:name w:val="special-price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rice-label">
    <w:name w:val="price-label"/>
    <w:basedOn w:val="Absatz-Standardschriftart"/>
    <w:rsid w:val="00016C6C"/>
  </w:style>
  <w:style w:type="character" w:customStyle="1" w:styleId="price">
    <w:name w:val="price"/>
    <w:basedOn w:val="Absatz-Standardschriftart"/>
    <w:rsid w:val="00016C6C"/>
  </w:style>
  <w:style w:type="character" w:customStyle="1" w:styleId="Datum1">
    <w:name w:val="Datum1"/>
    <w:basedOn w:val="Absatz-Standardschriftart"/>
    <w:rsid w:val="00016C6C"/>
  </w:style>
  <w:style w:type="paragraph" w:customStyle="1" w:styleId="old-price">
    <w:name w:val="old-price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rsid w:val="00B054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541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B0541E"/>
  </w:style>
  <w:style w:type="paragraph" w:styleId="Kommentarthema">
    <w:name w:val="annotation subject"/>
    <w:basedOn w:val="Kommentartext"/>
    <w:next w:val="Kommentartext"/>
    <w:link w:val="KommentarthemaZchn"/>
    <w:rsid w:val="00B05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541E"/>
    <w:rPr>
      <w:b/>
      <w:bCs/>
    </w:rPr>
  </w:style>
  <w:style w:type="character" w:customStyle="1" w:styleId="price-until">
    <w:name w:val="price-until"/>
    <w:basedOn w:val="Absatz-Standardschriftart"/>
    <w:rsid w:val="0067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5A6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C85A6F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85A6F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16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5A6F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85A6F"/>
    <w:rPr>
      <w:b/>
    </w:rPr>
  </w:style>
  <w:style w:type="paragraph" w:styleId="StandardWeb">
    <w:name w:val="Normal (Web)"/>
    <w:basedOn w:val="Standard"/>
    <w:uiPriority w:val="99"/>
    <w:unhideWhenUsed/>
    <w:rsid w:val="00C0213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BesuchterHyperlink">
    <w:name w:val="FollowedHyperlink"/>
    <w:basedOn w:val="Absatz-Standardschriftart"/>
    <w:rsid w:val="0058309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16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rm-untertitel">
    <w:name w:val="vrm-untertitel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rm-autor">
    <w:name w:val="vrm-autor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rm-verlag">
    <w:name w:val="vrm-verlag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pecial-price">
    <w:name w:val="special-price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rice-label">
    <w:name w:val="price-label"/>
    <w:basedOn w:val="Absatz-Standardschriftart"/>
    <w:rsid w:val="00016C6C"/>
  </w:style>
  <w:style w:type="character" w:customStyle="1" w:styleId="price">
    <w:name w:val="price"/>
    <w:basedOn w:val="Absatz-Standardschriftart"/>
    <w:rsid w:val="00016C6C"/>
  </w:style>
  <w:style w:type="character" w:customStyle="1" w:styleId="Datum1">
    <w:name w:val="Datum1"/>
    <w:basedOn w:val="Absatz-Standardschriftart"/>
    <w:rsid w:val="00016C6C"/>
  </w:style>
  <w:style w:type="paragraph" w:customStyle="1" w:styleId="old-price">
    <w:name w:val="old-price"/>
    <w:basedOn w:val="Standard"/>
    <w:rsid w:val="00016C6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rsid w:val="00B054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541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B0541E"/>
  </w:style>
  <w:style w:type="paragraph" w:styleId="Kommentarthema">
    <w:name w:val="annotation subject"/>
    <w:basedOn w:val="Kommentartext"/>
    <w:next w:val="Kommentartext"/>
    <w:link w:val="KommentarthemaZchn"/>
    <w:rsid w:val="00B05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541E"/>
    <w:rPr>
      <w:b/>
      <w:bCs/>
    </w:rPr>
  </w:style>
  <w:style w:type="character" w:customStyle="1" w:styleId="price-until">
    <w:name w:val="price-until"/>
    <w:basedOn w:val="Absatz-Standardschriftart"/>
    <w:rsid w:val="0067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fachmedien.de/waermebrueck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264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Kroliczek, Justina</dc:creator>
  <cp:lastModifiedBy>Kroliczek, Justina </cp:lastModifiedBy>
  <cp:revision>5</cp:revision>
  <cp:lastPrinted>2012-09-05T08:43:00Z</cp:lastPrinted>
  <dcterms:created xsi:type="dcterms:W3CDTF">2016-03-03T09:42:00Z</dcterms:created>
  <dcterms:modified xsi:type="dcterms:W3CDTF">2016-03-03T09:52:00Z</dcterms:modified>
</cp:coreProperties>
</file>