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B0" w:rsidRPr="00560551" w:rsidRDefault="007C6CB0">
      <w:pPr>
        <w:rPr>
          <w:rFonts w:ascii="Telenor Light" w:hAnsi="Telenor Light"/>
          <w:b/>
          <w:sz w:val="28"/>
        </w:rPr>
      </w:pPr>
      <w:r w:rsidRPr="00560551">
        <w:rPr>
          <w:rFonts w:ascii="Telenor Light" w:hAnsi="Telenor Light"/>
          <w:b/>
          <w:sz w:val="28"/>
        </w:rPr>
        <w:t>Pressmeddelande</w:t>
      </w:r>
      <w:r w:rsidR="008500D3">
        <w:rPr>
          <w:rFonts w:ascii="Telenor Light" w:hAnsi="Telenor Light"/>
          <w:b/>
          <w:noProof/>
          <w:sz w:val="28"/>
          <w:szCs w:val="20"/>
        </w:rPr>
        <w:drawing>
          <wp:anchor distT="0" distB="0" distL="114300" distR="114300" simplePos="0" relativeHeight="251657728" behindDoc="0" locked="0" layoutInCell="1" allowOverlap="1">
            <wp:simplePos x="0" y="0"/>
            <wp:positionH relativeFrom="column">
              <wp:posOffset>4638040</wp:posOffset>
            </wp:positionH>
            <wp:positionV relativeFrom="paragraph">
              <wp:posOffset>-554355</wp:posOffset>
            </wp:positionV>
            <wp:extent cx="1908175" cy="821055"/>
            <wp:effectExtent l="19050" t="0" r="0" b="0"/>
            <wp:wrapNone/>
            <wp:docPr id="2" name="Bild 2" descr="pos_logo_tel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_logo_telenor"/>
                    <pic:cNvPicPr>
                      <a:picLocks noChangeAspect="1" noChangeArrowheads="1"/>
                    </pic:cNvPicPr>
                  </pic:nvPicPr>
                  <pic:blipFill>
                    <a:blip r:embed="rId8" cstate="print"/>
                    <a:srcRect/>
                    <a:stretch>
                      <a:fillRect/>
                    </a:stretch>
                  </pic:blipFill>
                  <pic:spPr bwMode="auto">
                    <a:xfrm>
                      <a:off x="0" y="0"/>
                      <a:ext cx="1908175" cy="821055"/>
                    </a:xfrm>
                    <a:prstGeom prst="rect">
                      <a:avLst/>
                    </a:prstGeom>
                    <a:noFill/>
                  </pic:spPr>
                </pic:pic>
              </a:graphicData>
            </a:graphic>
          </wp:anchor>
        </w:drawing>
      </w:r>
    </w:p>
    <w:p w:rsidR="007C6CB0" w:rsidRPr="003C4637" w:rsidRDefault="007C6CB0">
      <w:pPr>
        <w:rPr>
          <w:rFonts w:ascii="Telenor Light" w:hAnsi="Telenor Light"/>
          <w:b/>
          <w:sz w:val="22"/>
          <w:szCs w:val="22"/>
        </w:rPr>
      </w:pPr>
    </w:p>
    <w:p w:rsidR="007C6CB0" w:rsidRPr="003C4637" w:rsidRDefault="007C6CB0">
      <w:pPr>
        <w:rPr>
          <w:rFonts w:ascii="Telenor Light" w:hAnsi="Telenor Light"/>
          <w:sz w:val="22"/>
          <w:szCs w:val="22"/>
        </w:rPr>
      </w:pPr>
    </w:p>
    <w:p w:rsidR="007C6CB0" w:rsidRPr="003C4637" w:rsidRDefault="007C6CB0" w:rsidP="007C6CB0">
      <w:pPr>
        <w:rPr>
          <w:rFonts w:ascii="Telenor Light" w:hAnsi="Telenor Light"/>
          <w:sz w:val="22"/>
          <w:szCs w:val="22"/>
        </w:rPr>
      </w:pPr>
      <w:r w:rsidRPr="003C4637">
        <w:rPr>
          <w:rFonts w:ascii="Telenor Light" w:hAnsi="Telenor Light"/>
          <w:sz w:val="22"/>
          <w:szCs w:val="22"/>
        </w:rPr>
        <w:t>Stockholm</w:t>
      </w:r>
      <w:r w:rsidR="008B444F" w:rsidRPr="003C4637">
        <w:rPr>
          <w:rFonts w:ascii="Telenor Light" w:hAnsi="Telenor Light"/>
          <w:sz w:val="22"/>
          <w:szCs w:val="22"/>
        </w:rPr>
        <w:t>,</w:t>
      </w:r>
      <w:r w:rsidRPr="003C4637">
        <w:rPr>
          <w:rFonts w:ascii="Telenor Light" w:hAnsi="Telenor Light"/>
          <w:sz w:val="22"/>
          <w:szCs w:val="22"/>
        </w:rPr>
        <w:t xml:space="preserve"> </w:t>
      </w:r>
      <w:r w:rsidR="00553105">
        <w:rPr>
          <w:rFonts w:ascii="Telenor Light" w:hAnsi="Telenor Light"/>
          <w:sz w:val="22"/>
          <w:szCs w:val="22"/>
        </w:rPr>
        <w:t>1</w:t>
      </w:r>
      <w:r w:rsidR="00671601" w:rsidRPr="003C4637">
        <w:rPr>
          <w:rFonts w:ascii="Telenor Light" w:hAnsi="Telenor Light"/>
          <w:sz w:val="22"/>
          <w:szCs w:val="22"/>
        </w:rPr>
        <w:t xml:space="preserve"> </w:t>
      </w:r>
      <w:r w:rsidR="00F3443E">
        <w:rPr>
          <w:rFonts w:ascii="Telenor Light" w:hAnsi="Telenor Light"/>
          <w:sz w:val="22"/>
          <w:szCs w:val="22"/>
        </w:rPr>
        <w:t>oktober</w:t>
      </w:r>
      <w:r w:rsidR="00671601" w:rsidRPr="003C4637">
        <w:rPr>
          <w:rFonts w:ascii="Telenor Light" w:hAnsi="Telenor Light"/>
          <w:sz w:val="22"/>
          <w:szCs w:val="22"/>
        </w:rPr>
        <w:t xml:space="preserve"> 20</w:t>
      </w:r>
      <w:r w:rsidR="008B444F" w:rsidRPr="003C4637">
        <w:rPr>
          <w:rFonts w:ascii="Telenor Light" w:hAnsi="Telenor Light"/>
          <w:sz w:val="22"/>
          <w:szCs w:val="22"/>
        </w:rPr>
        <w:t>10</w:t>
      </w:r>
    </w:p>
    <w:p w:rsidR="007C6CB0" w:rsidRPr="003C4637" w:rsidRDefault="007C6CB0" w:rsidP="007C6CB0">
      <w:pPr>
        <w:rPr>
          <w:rFonts w:ascii="Telenor Light" w:hAnsi="Telenor Light"/>
          <w:sz w:val="22"/>
          <w:szCs w:val="22"/>
        </w:rPr>
      </w:pPr>
    </w:p>
    <w:p w:rsidR="007C6CB0" w:rsidRPr="003C4637" w:rsidRDefault="007C6CB0" w:rsidP="007C6CB0">
      <w:pPr>
        <w:rPr>
          <w:rFonts w:ascii="Telenor Light" w:hAnsi="Telenor Light"/>
          <w:sz w:val="22"/>
          <w:szCs w:val="22"/>
        </w:rPr>
      </w:pPr>
    </w:p>
    <w:p w:rsidR="001666B1" w:rsidRPr="001666B1" w:rsidRDefault="00F3443E" w:rsidP="001666B1">
      <w:pPr>
        <w:rPr>
          <w:rFonts w:ascii="Telenor Light" w:eastAsia="MS Mincho" w:hAnsi="Telenor Light"/>
          <w:b/>
          <w:sz w:val="28"/>
          <w:szCs w:val="28"/>
          <w:lang w:eastAsia="ja-JP"/>
        </w:rPr>
      </w:pPr>
      <w:bookmarkStart w:id="0" w:name="OLE_LINK7"/>
      <w:bookmarkStart w:id="1" w:name="OLE_LINK8"/>
      <w:bookmarkStart w:id="2" w:name="OLE_LINK9"/>
      <w:bookmarkStart w:id="3" w:name="OLE_LINK1"/>
      <w:bookmarkStart w:id="4" w:name="OLE_LINK2"/>
      <w:bookmarkStart w:id="5" w:name="OLE_LINK3"/>
      <w:bookmarkStart w:id="6" w:name="OLE_LINK4"/>
      <w:r>
        <w:rPr>
          <w:rFonts w:ascii="Telenor Light" w:eastAsia="MS Mincho" w:hAnsi="Telenor Light"/>
          <w:b/>
          <w:bCs/>
          <w:sz w:val="28"/>
          <w:szCs w:val="28"/>
          <w:lang w:eastAsia="ja-JP"/>
        </w:rPr>
        <w:t>Telenor Sverige sänker avgift</w:t>
      </w:r>
      <w:r w:rsidR="00856617">
        <w:rPr>
          <w:rFonts w:ascii="Telenor Light" w:eastAsia="MS Mincho" w:hAnsi="Telenor Light"/>
          <w:b/>
          <w:bCs/>
          <w:sz w:val="28"/>
          <w:szCs w:val="28"/>
          <w:lang w:eastAsia="ja-JP"/>
        </w:rPr>
        <w:t>en</w:t>
      </w:r>
      <w:r w:rsidR="00BF1757">
        <w:rPr>
          <w:rFonts w:ascii="Telenor Light" w:eastAsia="MS Mincho" w:hAnsi="Telenor Light"/>
          <w:b/>
          <w:bCs/>
          <w:sz w:val="28"/>
          <w:szCs w:val="28"/>
          <w:lang w:eastAsia="ja-JP"/>
        </w:rPr>
        <w:t xml:space="preserve"> för </w:t>
      </w:r>
      <w:proofErr w:type="spellStart"/>
      <w:r w:rsidR="00BF1757">
        <w:rPr>
          <w:rFonts w:ascii="Telenor Light" w:eastAsia="MS Mincho" w:hAnsi="Telenor Light"/>
          <w:b/>
          <w:bCs/>
          <w:sz w:val="28"/>
          <w:szCs w:val="28"/>
          <w:lang w:eastAsia="ja-JP"/>
        </w:rPr>
        <w:t>gåvo-sms</w:t>
      </w:r>
      <w:proofErr w:type="spellEnd"/>
    </w:p>
    <w:p w:rsidR="002F2D85" w:rsidRPr="002F2D85" w:rsidRDefault="002F2D85" w:rsidP="00AF2412">
      <w:pPr>
        <w:rPr>
          <w:rFonts w:ascii="Telenor Light" w:eastAsia="MS Mincho" w:hAnsi="Telenor Light"/>
          <w:b/>
          <w:sz w:val="28"/>
          <w:szCs w:val="28"/>
          <w:lang w:eastAsia="ja-JP"/>
        </w:rPr>
      </w:pPr>
    </w:p>
    <w:bookmarkEnd w:id="0"/>
    <w:bookmarkEnd w:id="1"/>
    <w:bookmarkEnd w:id="2"/>
    <w:p w:rsidR="001666B1" w:rsidRPr="001666B1" w:rsidRDefault="00856617" w:rsidP="001666B1">
      <w:pPr>
        <w:tabs>
          <w:tab w:val="left" w:pos="3828"/>
        </w:tabs>
        <w:rPr>
          <w:rFonts w:ascii="Telenor Light" w:hAnsi="Telenor Light" w:cs="Arial"/>
          <w:b/>
          <w:color w:val="000000"/>
          <w:sz w:val="22"/>
          <w:szCs w:val="22"/>
        </w:rPr>
      </w:pPr>
      <w:r>
        <w:rPr>
          <w:rFonts w:ascii="Telenor Light" w:hAnsi="Telenor Light" w:cs="Arial"/>
          <w:b/>
          <w:bCs/>
          <w:color w:val="000000"/>
          <w:sz w:val="22"/>
          <w:szCs w:val="22"/>
        </w:rPr>
        <w:t xml:space="preserve">För att underlätta insamlingar från allmänheten sänker </w:t>
      </w:r>
      <w:r w:rsidR="002B1161">
        <w:rPr>
          <w:rFonts w:ascii="Telenor Light" w:hAnsi="Telenor Light" w:cs="Arial"/>
          <w:b/>
          <w:bCs/>
          <w:color w:val="000000"/>
          <w:sz w:val="22"/>
          <w:szCs w:val="22"/>
        </w:rPr>
        <w:t xml:space="preserve">Telenor Sverige avgiften för </w:t>
      </w:r>
      <w:proofErr w:type="spellStart"/>
      <w:r w:rsidR="002B1161">
        <w:rPr>
          <w:rFonts w:ascii="Telenor Light" w:hAnsi="Telenor Light" w:cs="Arial"/>
          <w:b/>
          <w:bCs/>
          <w:color w:val="000000"/>
          <w:sz w:val="22"/>
          <w:szCs w:val="22"/>
        </w:rPr>
        <w:t>gåvo-</w:t>
      </w:r>
      <w:r w:rsidR="00BF1757">
        <w:rPr>
          <w:rFonts w:ascii="Telenor Light" w:hAnsi="Telenor Light" w:cs="Arial"/>
          <w:b/>
          <w:bCs/>
          <w:color w:val="000000"/>
          <w:sz w:val="22"/>
          <w:szCs w:val="22"/>
        </w:rPr>
        <w:t>sms</w:t>
      </w:r>
      <w:proofErr w:type="spellEnd"/>
      <w:r w:rsidR="002B1161">
        <w:rPr>
          <w:rFonts w:ascii="Telenor Light" w:hAnsi="Telenor Light" w:cs="Arial"/>
          <w:b/>
          <w:bCs/>
          <w:color w:val="000000"/>
          <w:sz w:val="22"/>
          <w:szCs w:val="22"/>
        </w:rPr>
        <w:t xml:space="preserve"> till fem procent för alla </w:t>
      </w:r>
      <w:r>
        <w:rPr>
          <w:rFonts w:ascii="Telenor Light" w:hAnsi="Telenor Light" w:cs="Arial"/>
          <w:b/>
          <w:bCs/>
          <w:color w:val="000000"/>
          <w:sz w:val="22"/>
          <w:szCs w:val="22"/>
        </w:rPr>
        <w:t xml:space="preserve">organisationer </w:t>
      </w:r>
      <w:r w:rsidR="002B1161">
        <w:rPr>
          <w:rFonts w:ascii="Telenor Light" w:hAnsi="Telenor Light" w:cs="Arial"/>
          <w:b/>
          <w:bCs/>
          <w:color w:val="000000"/>
          <w:sz w:val="22"/>
          <w:szCs w:val="22"/>
        </w:rPr>
        <w:t>med 90-konton.</w:t>
      </w:r>
      <w:r w:rsidR="001168C9">
        <w:rPr>
          <w:rFonts w:ascii="Telenor Light" w:hAnsi="Telenor Light" w:cs="Arial"/>
          <w:b/>
          <w:bCs/>
          <w:color w:val="000000"/>
          <w:sz w:val="22"/>
          <w:szCs w:val="22"/>
        </w:rPr>
        <w:t xml:space="preserve"> </w:t>
      </w:r>
    </w:p>
    <w:p w:rsidR="002F2D85" w:rsidRDefault="002F2D85" w:rsidP="002F2D85">
      <w:pPr>
        <w:tabs>
          <w:tab w:val="left" w:pos="3828"/>
        </w:tabs>
        <w:rPr>
          <w:rFonts w:ascii="Telenor Light" w:hAnsi="Telenor Light" w:cs="Arial"/>
          <w:color w:val="000000"/>
          <w:sz w:val="22"/>
          <w:szCs w:val="22"/>
        </w:rPr>
      </w:pPr>
    </w:p>
    <w:p w:rsidR="001666B1" w:rsidRDefault="00E61748" w:rsidP="001666B1">
      <w:pPr>
        <w:tabs>
          <w:tab w:val="left" w:pos="3828"/>
        </w:tabs>
        <w:rPr>
          <w:rFonts w:ascii="Telenor Light" w:hAnsi="Telenor Light" w:cs="Arial"/>
          <w:color w:val="000000"/>
          <w:sz w:val="22"/>
          <w:szCs w:val="22"/>
        </w:rPr>
      </w:pPr>
      <w:proofErr w:type="spellStart"/>
      <w:r>
        <w:rPr>
          <w:rFonts w:ascii="Telenor Light" w:hAnsi="Telenor Light" w:cs="Arial"/>
          <w:color w:val="000000"/>
          <w:sz w:val="22"/>
          <w:szCs w:val="22"/>
        </w:rPr>
        <w:t>G</w:t>
      </w:r>
      <w:r w:rsidR="00856617">
        <w:rPr>
          <w:rFonts w:ascii="Telenor Light" w:hAnsi="Telenor Light" w:cs="Arial"/>
          <w:color w:val="000000"/>
          <w:sz w:val="22"/>
          <w:szCs w:val="22"/>
        </w:rPr>
        <w:t>åvo-</w:t>
      </w:r>
      <w:r w:rsidR="00BF1757">
        <w:rPr>
          <w:rFonts w:ascii="Telenor Light" w:hAnsi="Telenor Light" w:cs="Arial"/>
          <w:color w:val="000000"/>
          <w:sz w:val="22"/>
          <w:szCs w:val="22"/>
        </w:rPr>
        <w:t>sms</w:t>
      </w:r>
      <w:proofErr w:type="spellEnd"/>
      <w:r w:rsidR="00856617">
        <w:rPr>
          <w:rFonts w:ascii="Telenor Light" w:hAnsi="Telenor Light" w:cs="Arial"/>
          <w:color w:val="000000"/>
          <w:sz w:val="22"/>
          <w:szCs w:val="22"/>
        </w:rPr>
        <w:t xml:space="preserve"> har blivit en allt vanligare metod</w:t>
      </w:r>
      <w:r>
        <w:rPr>
          <w:rFonts w:ascii="Telenor Light" w:hAnsi="Telenor Light" w:cs="Arial"/>
          <w:color w:val="000000"/>
          <w:sz w:val="22"/>
          <w:szCs w:val="22"/>
        </w:rPr>
        <w:t xml:space="preserve"> för</w:t>
      </w:r>
      <w:r w:rsidR="00856617">
        <w:rPr>
          <w:rFonts w:ascii="Telenor Light" w:hAnsi="Telenor Light" w:cs="Arial"/>
          <w:color w:val="000000"/>
          <w:sz w:val="22"/>
          <w:szCs w:val="22"/>
        </w:rPr>
        <w:t xml:space="preserve"> </w:t>
      </w:r>
      <w:r>
        <w:rPr>
          <w:rFonts w:ascii="Telenor Light" w:hAnsi="Telenor Light" w:cs="Arial"/>
          <w:color w:val="000000"/>
          <w:sz w:val="22"/>
          <w:szCs w:val="22"/>
        </w:rPr>
        <w:t xml:space="preserve">hjälporganisationer </w:t>
      </w:r>
      <w:r w:rsidR="00856617">
        <w:rPr>
          <w:rFonts w:ascii="Telenor Light" w:hAnsi="Telenor Light" w:cs="Arial"/>
          <w:color w:val="000000"/>
          <w:sz w:val="22"/>
          <w:szCs w:val="22"/>
        </w:rPr>
        <w:t xml:space="preserve">att </w:t>
      </w:r>
      <w:r>
        <w:rPr>
          <w:rFonts w:ascii="Telenor Light" w:hAnsi="Telenor Light" w:cs="Arial"/>
          <w:color w:val="000000"/>
          <w:sz w:val="22"/>
          <w:szCs w:val="22"/>
        </w:rPr>
        <w:t xml:space="preserve">samla in </w:t>
      </w:r>
      <w:r w:rsidR="00856617">
        <w:rPr>
          <w:rFonts w:ascii="Telenor Light" w:hAnsi="Telenor Light" w:cs="Arial"/>
          <w:color w:val="000000"/>
          <w:sz w:val="22"/>
          <w:szCs w:val="22"/>
        </w:rPr>
        <w:t>pengar</w:t>
      </w:r>
      <w:r>
        <w:rPr>
          <w:rFonts w:ascii="Telenor Light" w:hAnsi="Telenor Light" w:cs="Arial"/>
          <w:color w:val="000000"/>
          <w:sz w:val="22"/>
          <w:szCs w:val="22"/>
        </w:rPr>
        <w:t xml:space="preserve"> i samband med katastrofer och hjälpinsatser. </w:t>
      </w:r>
      <w:r w:rsidR="001168C9">
        <w:rPr>
          <w:rFonts w:ascii="Telenor Light" w:hAnsi="Telenor Light" w:cs="Arial"/>
          <w:color w:val="000000"/>
          <w:sz w:val="22"/>
          <w:szCs w:val="22"/>
        </w:rPr>
        <w:t xml:space="preserve">Att gå från tanke till handling kräver bara några få knapptryck och kan gå på ett par sekunder. I samband med de senaste årens katastrofer, som jordbävningen på Haiti och översvämningen i Pakistan, har </w:t>
      </w:r>
      <w:r w:rsidR="00BF1757">
        <w:rPr>
          <w:rFonts w:ascii="Telenor Light" w:hAnsi="Telenor Light" w:cs="Arial"/>
          <w:color w:val="000000"/>
          <w:sz w:val="22"/>
          <w:szCs w:val="22"/>
        </w:rPr>
        <w:t xml:space="preserve">också </w:t>
      </w:r>
      <w:r w:rsidR="001168C9">
        <w:rPr>
          <w:rFonts w:ascii="Telenor Light" w:hAnsi="Telenor Light" w:cs="Arial"/>
          <w:color w:val="000000"/>
          <w:sz w:val="22"/>
          <w:szCs w:val="22"/>
        </w:rPr>
        <w:t xml:space="preserve">svenska </w:t>
      </w:r>
      <w:r w:rsidR="008818A3">
        <w:rPr>
          <w:rFonts w:ascii="Telenor Light" w:hAnsi="Telenor Light" w:cs="Arial"/>
          <w:color w:val="000000"/>
          <w:sz w:val="22"/>
          <w:szCs w:val="22"/>
        </w:rPr>
        <w:t>folket i stor utsträckning använt sig</w:t>
      </w:r>
      <w:r w:rsidR="001168C9">
        <w:rPr>
          <w:rFonts w:ascii="Telenor Light" w:hAnsi="Telenor Light" w:cs="Arial"/>
          <w:color w:val="000000"/>
          <w:sz w:val="22"/>
          <w:szCs w:val="22"/>
        </w:rPr>
        <w:t xml:space="preserve"> av </w:t>
      </w:r>
      <w:proofErr w:type="spellStart"/>
      <w:r w:rsidR="001168C9">
        <w:rPr>
          <w:rFonts w:ascii="Telenor Light" w:hAnsi="Telenor Light" w:cs="Arial"/>
          <w:color w:val="000000"/>
          <w:sz w:val="22"/>
          <w:szCs w:val="22"/>
        </w:rPr>
        <w:t>gåvo-</w:t>
      </w:r>
      <w:r w:rsidR="00BF1757">
        <w:rPr>
          <w:rFonts w:ascii="Telenor Light" w:hAnsi="Telenor Light" w:cs="Arial"/>
          <w:color w:val="000000"/>
          <w:sz w:val="22"/>
          <w:szCs w:val="22"/>
        </w:rPr>
        <w:t>sms</w:t>
      </w:r>
      <w:proofErr w:type="spellEnd"/>
      <w:r w:rsidR="001168C9">
        <w:rPr>
          <w:rFonts w:ascii="Telenor Light" w:hAnsi="Telenor Light" w:cs="Arial"/>
          <w:color w:val="000000"/>
          <w:sz w:val="22"/>
          <w:szCs w:val="22"/>
        </w:rPr>
        <w:t xml:space="preserve"> </w:t>
      </w:r>
      <w:r w:rsidR="008818A3">
        <w:rPr>
          <w:rFonts w:ascii="Telenor Light" w:hAnsi="Telenor Light" w:cs="Arial"/>
          <w:color w:val="000000"/>
          <w:sz w:val="22"/>
          <w:szCs w:val="22"/>
        </w:rPr>
        <w:t xml:space="preserve">som </w:t>
      </w:r>
      <w:r w:rsidR="00553105">
        <w:rPr>
          <w:rFonts w:ascii="Telenor Light" w:hAnsi="Telenor Light" w:cs="Arial"/>
          <w:color w:val="000000"/>
          <w:sz w:val="22"/>
          <w:szCs w:val="22"/>
        </w:rPr>
        <w:t xml:space="preserve">ett </w:t>
      </w:r>
      <w:r w:rsidR="008818A3">
        <w:rPr>
          <w:rFonts w:ascii="Telenor Light" w:hAnsi="Telenor Light" w:cs="Arial"/>
          <w:color w:val="000000"/>
          <w:sz w:val="22"/>
          <w:szCs w:val="22"/>
        </w:rPr>
        <w:t>sätt att skänka pengar</w:t>
      </w:r>
      <w:r w:rsidR="001168C9">
        <w:rPr>
          <w:rFonts w:ascii="Telenor Light" w:hAnsi="Telenor Light" w:cs="Arial"/>
          <w:color w:val="000000"/>
          <w:sz w:val="22"/>
          <w:szCs w:val="22"/>
        </w:rPr>
        <w:t>.</w:t>
      </w:r>
    </w:p>
    <w:p w:rsidR="00BF251C" w:rsidRPr="00ED1F7C" w:rsidRDefault="00BF251C" w:rsidP="00BF251C">
      <w:pPr>
        <w:tabs>
          <w:tab w:val="left" w:pos="3828"/>
        </w:tabs>
        <w:rPr>
          <w:rFonts w:ascii="Telenor Light" w:hAnsi="Telenor Light" w:cs="Arial"/>
          <w:color w:val="000000"/>
          <w:sz w:val="22"/>
          <w:szCs w:val="22"/>
        </w:rPr>
      </w:pPr>
    </w:p>
    <w:p w:rsidR="00BF251C" w:rsidRDefault="00BF251C" w:rsidP="00BF251C">
      <w:pPr>
        <w:tabs>
          <w:tab w:val="left" w:pos="3828"/>
        </w:tabs>
        <w:rPr>
          <w:rFonts w:ascii="Telenor Light" w:hAnsi="Telenor Light"/>
          <w:sz w:val="22"/>
          <w:szCs w:val="22"/>
        </w:rPr>
      </w:pPr>
      <w:r>
        <w:rPr>
          <w:rFonts w:ascii="Telenor Light" w:hAnsi="Telenor Light" w:cs="Arial"/>
          <w:color w:val="000000"/>
          <w:sz w:val="22"/>
          <w:szCs w:val="22"/>
        </w:rPr>
        <w:t xml:space="preserve">Telenor Sverige sänker nu avgiften för </w:t>
      </w:r>
      <w:proofErr w:type="spellStart"/>
      <w:r>
        <w:rPr>
          <w:rFonts w:ascii="Telenor Light" w:hAnsi="Telenor Light" w:cs="Arial"/>
          <w:color w:val="000000"/>
          <w:sz w:val="22"/>
          <w:szCs w:val="22"/>
        </w:rPr>
        <w:t>gåvo-sms</w:t>
      </w:r>
      <w:proofErr w:type="spellEnd"/>
      <w:r>
        <w:rPr>
          <w:rFonts w:ascii="Telenor Light" w:hAnsi="Telenor Light" w:cs="Arial"/>
          <w:color w:val="000000"/>
          <w:sz w:val="22"/>
          <w:szCs w:val="22"/>
        </w:rPr>
        <w:t xml:space="preserve"> till fem procent plus moms för insamlingar knutna till 90-konton. </w:t>
      </w:r>
      <w:r>
        <w:rPr>
          <w:rFonts w:ascii="Telenor Light" w:hAnsi="Telenor Light"/>
          <w:sz w:val="22"/>
        </w:rPr>
        <w:t xml:space="preserve">Skälet till att Telenor Sverige sänker avgiften för just </w:t>
      </w:r>
      <w:r w:rsidRPr="002B1161">
        <w:rPr>
          <w:rFonts w:ascii="Telenor Light" w:hAnsi="Telenor Light"/>
          <w:sz w:val="22"/>
        </w:rPr>
        <w:t>90-konto</w:t>
      </w:r>
      <w:r>
        <w:rPr>
          <w:rFonts w:ascii="Telenor Light" w:hAnsi="Telenor Light"/>
          <w:sz w:val="22"/>
        </w:rPr>
        <w:t>n</w:t>
      </w:r>
      <w:r w:rsidRPr="002B1161">
        <w:rPr>
          <w:rFonts w:ascii="Telenor Light" w:hAnsi="Telenor Light"/>
          <w:sz w:val="22"/>
        </w:rPr>
        <w:t xml:space="preserve"> </w:t>
      </w:r>
      <w:r>
        <w:rPr>
          <w:rFonts w:ascii="Telenor Light" w:hAnsi="Telenor Light"/>
          <w:sz w:val="22"/>
        </w:rPr>
        <w:t xml:space="preserve">är de särskilda krav som ställs på innehavarna och att kontot därmed utgör </w:t>
      </w:r>
      <w:r w:rsidRPr="002B1161">
        <w:rPr>
          <w:rFonts w:ascii="Telenor Light" w:hAnsi="Telenor Light"/>
          <w:sz w:val="22"/>
        </w:rPr>
        <w:t>en bekräftelse på att insamlingen sköts på ett ansvarsfullt sä</w:t>
      </w:r>
      <w:r w:rsidRPr="006056E4">
        <w:rPr>
          <w:rFonts w:ascii="Telenor Light" w:hAnsi="Telenor Light"/>
          <w:sz w:val="22"/>
        </w:rPr>
        <w:t xml:space="preserve">tt och att pengarna går till ändamålet utan oskäliga kostnader. </w:t>
      </w:r>
      <w:r w:rsidRPr="006056E4">
        <w:rPr>
          <w:rFonts w:ascii="Telenor Light" w:hAnsi="Telenor Light"/>
          <w:sz w:val="22"/>
          <w:szCs w:val="22"/>
        </w:rPr>
        <w:t xml:space="preserve">Avgiften för </w:t>
      </w:r>
      <w:proofErr w:type="spellStart"/>
      <w:r w:rsidRPr="006056E4">
        <w:rPr>
          <w:rFonts w:ascii="Telenor Light" w:hAnsi="Telenor Light"/>
          <w:sz w:val="22"/>
          <w:szCs w:val="22"/>
        </w:rPr>
        <w:t>gåvo-sms</w:t>
      </w:r>
      <w:proofErr w:type="spellEnd"/>
      <w:r w:rsidRPr="006056E4">
        <w:rPr>
          <w:rFonts w:ascii="Telenor Light" w:hAnsi="Telenor Light"/>
          <w:sz w:val="22"/>
          <w:szCs w:val="22"/>
        </w:rPr>
        <w:t xml:space="preserve"> täcker de direkta kostnaderna för </w:t>
      </w:r>
      <w:proofErr w:type="spellStart"/>
      <w:r w:rsidRPr="006056E4">
        <w:rPr>
          <w:rFonts w:ascii="Telenor Light" w:hAnsi="Telenor Light"/>
          <w:sz w:val="22"/>
          <w:szCs w:val="22"/>
        </w:rPr>
        <w:t>sms-hanteringen</w:t>
      </w:r>
      <w:proofErr w:type="spellEnd"/>
      <w:r w:rsidRPr="006056E4">
        <w:rPr>
          <w:rFonts w:ascii="Telenor Light" w:hAnsi="Telenor Light"/>
          <w:sz w:val="22"/>
          <w:szCs w:val="22"/>
        </w:rPr>
        <w:t>. Telenor Sverige gör ingen vinst på donationerna.</w:t>
      </w:r>
    </w:p>
    <w:p w:rsidR="00BF251C" w:rsidRPr="001666B1" w:rsidRDefault="00BF251C" w:rsidP="00BF251C">
      <w:pPr>
        <w:tabs>
          <w:tab w:val="left" w:pos="3828"/>
        </w:tabs>
        <w:rPr>
          <w:rFonts w:ascii="Telenor Light" w:hAnsi="Telenor Light" w:cs="Arial"/>
          <w:color w:val="000000"/>
          <w:sz w:val="22"/>
          <w:szCs w:val="22"/>
        </w:rPr>
      </w:pPr>
    </w:p>
    <w:p w:rsidR="00FB0CA6" w:rsidRPr="001666B1" w:rsidRDefault="002802D5" w:rsidP="00FB0CA6">
      <w:pPr>
        <w:numPr>
          <w:ilvl w:val="0"/>
          <w:numId w:val="4"/>
        </w:numPr>
        <w:tabs>
          <w:tab w:val="left" w:pos="3828"/>
        </w:tabs>
        <w:rPr>
          <w:rFonts w:ascii="Telenor Light" w:hAnsi="Telenor Light" w:cs="Arial"/>
          <w:b/>
          <w:color w:val="000000"/>
          <w:sz w:val="22"/>
          <w:szCs w:val="22"/>
        </w:rPr>
      </w:pPr>
      <w:r>
        <w:rPr>
          <w:rFonts w:ascii="Telenor Light" w:hAnsi="Telenor Light" w:cs="Arial"/>
          <w:color w:val="000000"/>
          <w:sz w:val="22"/>
          <w:szCs w:val="22"/>
        </w:rPr>
        <w:t xml:space="preserve">Alltfler </w:t>
      </w:r>
      <w:r w:rsidR="00553105">
        <w:rPr>
          <w:rFonts w:ascii="Telenor Light" w:hAnsi="Telenor Light" w:cs="Arial"/>
          <w:color w:val="000000"/>
          <w:sz w:val="22"/>
          <w:szCs w:val="22"/>
        </w:rPr>
        <w:t xml:space="preserve">svenskar </w:t>
      </w:r>
      <w:r>
        <w:rPr>
          <w:rFonts w:ascii="Telenor Light" w:hAnsi="Telenor Light" w:cs="Arial"/>
          <w:color w:val="000000"/>
          <w:sz w:val="22"/>
          <w:szCs w:val="22"/>
        </w:rPr>
        <w:t>använder s</w:t>
      </w:r>
      <w:r w:rsidR="000F68FD">
        <w:rPr>
          <w:rFonts w:ascii="Telenor Light" w:hAnsi="Telenor Light" w:cs="Arial"/>
          <w:color w:val="000000"/>
          <w:sz w:val="22"/>
          <w:szCs w:val="22"/>
        </w:rPr>
        <w:t xml:space="preserve">ms </w:t>
      </w:r>
      <w:r w:rsidR="009A773C">
        <w:rPr>
          <w:rFonts w:ascii="Telenor Light" w:hAnsi="Telenor Light" w:cs="Arial"/>
          <w:color w:val="000000"/>
          <w:sz w:val="22"/>
          <w:szCs w:val="22"/>
        </w:rPr>
        <w:t xml:space="preserve">som ett enkelt sätt </w:t>
      </w:r>
      <w:r>
        <w:rPr>
          <w:rFonts w:ascii="Telenor Light" w:hAnsi="Telenor Light" w:cs="Arial"/>
          <w:color w:val="000000"/>
          <w:sz w:val="22"/>
          <w:szCs w:val="22"/>
        </w:rPr>
        <w:t xml:space="preserve">att skänka pengar och </w:t>
      </w:r>
      <w:r w:rsidR="009A773C">
        <w:rPr>
          <w:rFonts w:ascii="Telenor Light" w:hAnsi="Telenor Light" w:cs="Arial"/>
          <w:color w:val="000000"/>
          <w:sz w:val="22"/>
          <w:szCs w:val="22"/>
        </w:rPr>
        <w:t xml:space="preserve">genom detta </w:t>
      </w:r>
      <w:r>
        <w:rPr>
          <w:rFonts w:ascii="Telenor Light" w:hAnsi="Telenor Light" w:cs="Arial"/>
          <w:color w:val="000000"/>
          <w:sz w:val="22"/>
          <w:szCs w:val="22"/>
        </w:rPr>
        <w:t>hoppas vi trygga sms som en långsiktigt hållbar kanal för insamlingar till goda ändamål</w:t>
      </w:r>
      <w:r w:rsidR="001666B1" w:rsidRPr="001666B1">
        <w:rPr>
          <w:rFonts w:ascii="Telenor Light" w:hAnsi="Telenor Light" w:cs="Arial"/>
          <w:color w:val="000000"/>
          <w:sz w:val="22"/>
          <w:szCs w:val="22"/>
        </w:rPr>
        <w:t xml:space="preserve">, </w:t>
      </w:r>
      <w:r w:rsidR="00FB0CA6" w:rsidRPr="001666B1">
        <w:rPr>
          <w:rFonts w:ascii="Telenor Light" w:hAnsi="Telenor Light" w:cs="Arial"/>
          <w:b/>
          <w:color w:val="000000"/>
          <w:sz w:val="22"/>
          <w:szCs w:val="22"/>
        </w:rPr>
        <w:t xml:space="preserve">säger </w:t>
      </w:r>
      <w:r w:rsidR="00BF1757">
        <w:rPr>
          <w:rFonts w:ascii="Telenor Light" w:hAnsi="Telenor Light" w:cs="Arial"/>
          <w:b/>
          <w:color w:val="000000"/>
          <w:sz w:val="22"/>
          <w:szCs w:val="22"/>
        </w:rPr>
        <w:t xml:space="preserve">Georgi Ganev, Affärsområdeschef </w:t>
      </w:r>
      <w:r w:rsidR="002A4101">
        <w:rPr>
          <w:rFonts w:ascii="Telenor Light" w:hAnsi="Telenor Light" w:cs="Arial"/>
          <w:b/>
          <w:color w:val="000000"/>
          <w:sz w:val="22"/>
          <w:szCs w:val="22"/>
        </w:rPr>
        <w:t>Konsument</w:t>
      </w:r>
      <w:r w:rsidR="00BF1757">
        <w:rPr>
          <w:rFonts w:ascii="Telenor Light" w:hAnsi="Telenor Light" w:cs="Arial"/>
          <w:b/>
          <w:color w:val="000000"/>
          <w:sz w:val="22"/>
          <w:szCs w:val="22"/>
        </w:rPr>
        <w:t>, Telenor Sverige</w:t>
      </w:r>
      <w:r w:rsidR="00A247E4">
        <w:rPr>
          <w:rFonts w:ascii="Telenor Light" w:hAnsi="Telenor Light" w:cs="Arial"/>
          <w:b/>
          <w:color w:val="000000"/>
          <w:sz w:val="22"/>
          <w:szCs w:val="22"/>
        </w:rPr>
        <w:t>.</w:t>
      </w:r>
    </w:p>
    <w:p w:rsidR="00BF251C" w:rsidRPr="00E61748" w:rsidRDefault="00BF251C" w:rsidP="00BF251C">
      <w:pPr>
        <w:spacing w:before="100" w:beforeAutospacing="1" w:after="100" w:afterAutospacing="1"/>
        <w:rPr>
          <w:rFonts w:ascii="Telenor Light" w:hAnsi="Telenor Light"/>
          <w:sz w:val="22"/>
        </w:rPr>
      </w:pPr>
      <w:r>
        <w:rPr>
          <w:rFonts w:ascii="Telenor Light" w:hAnsi="Telenor Light"/>
          <w:sz w:val="22"/>
        </w:rPr>
        <w:t xml:space="preserve">Per hushåll skänker svenskarna ungefär 1 </w:t>
      </w:r>
      <w:r w:rsidRPr="00856617">
        <w:rPr>
          <w:rFonts w:ascii="Telenor Light" w:hAnsi="Telenor Light"/>
          <w:sz w:val="22"/>
        </w:rPr>
        <w:t>300 kronor till ideella ändamål varje år.</w:t>
      </w:r>
      <w:r>
        <w:rPr>
          <w:rFonts w:ascii="Telenor Light" w:hAnsi="Telenor Light"/>
          <w:sz w:val="22"/>
        </w:rPr>
        <w:t xml:space="preserve"> </w:t>
      </w:r>
      <w:r w:rsidRPr="00856617">
        <w:rPr>
          <w:rFonts w:ascii="Telenor Light" w:hAnsi="Telenor Light"/>
          <w:sz w:val="22"/>
        </w:rPr>
        <w:t xml:space="preserve">Totalt skänker svenskarna fem miljarder till välgörande ändamål varje år och ligger </w:t>
      </w:r>
      <w:r>
        <w:rPr>
          <w:rFonts w:ascii="Telenor Light" w:hAnsi="Telenor Light"/>
          <w:sz w:val="22"/>
        </w:rPr>
        <w:t>därigenom högt</w:t>
      </w:r>
      <w:r w:rsidRPr="00856617">
        <w:rPr>
          <w:rFonts w:ascii="Telenor Light" w:hAnsi="Telenor Light"/>
          <w:sz w:val="22"/>
        </w:rPr>
        <w:t xml:space="preserve"> </w:t>
      </w:r>
      <w:r>
        <w:rPr>
          <w:rFonts w:ascii="Telenor Light" w:hAnsi="Telenor Light"/>
          <w:sz w:val="22"/>
        </w:rPr>
        <w:t xml:space="preserve">i en </w:t>
      </w:r>
      <w:r w:rsidRPr="00856617">
        <w:rPr>
          <w:rFonts w:ascii="Telenor Light" w:hAnsi="Telenor Light"/>
          <w:sz w:val="22"/>
        </w:rPr>
        <w:t>internationell</w:t>
      </w:r>
      <w:r>
        <w:rPr>
          <w:rFonts w:ascii="Telenor Light" w:hAnsi="Telenor Light"/>
          <w:sz w:val="22"/>
        </w:rPr>
        <w:t xml:space="preserve"> jämförelse</w:t>
      </w:r>
      <w:r w:rsidRPr="00856617">
        <w:rPr>
          <w:rFonts w:ascii="Telenor Light" w:hAnsi="Telenor Light"/>
          <w:sz w:val="22"/>
        </w:rPr>
        <w:t>.</w:t>
      </w:r>
      <w:r>
        <w:rPr>
          <w:rFonts w:ascii="Telenor Light" w:hAnsi="Telenor Light"/>
          <w:sz w:val="22"/>
        </w:rPr>
        <w:t xml:space="preserve"> (Källa: </w:t>
      </w:r>
      <w:r>
        <w:rPr>
          <w:rFonts w:ascii="Telenor Light" w:hAnsi="Telenor Light"/>
          <w:i/>
          <w:sz w:val="22"/>
        </w:rPr>
        <w:t>Frivillig</w:t>
      </w:r>
      <w:r w:rsidRPr="00856617">
        <w:rPr>
          <w:rFonts w:ascii="Telenor Light" w:hAnsi="Telenor Light"/>
          <w:i/>
          <w:sz w:val="22"/>
        </w:rPr>
        <w:t>organisationernas Insamlingsråd</w:t>
      </w:r>
      <w:r>
        <w:rPr>
          <w:rFonts w:ascii="Telenor Light" w:hAnsi="Telenor Light"/>
          <w:i/>
          <w:sz w:val="22"/>
        </w:rPr>
        <w:t>, FRII</w:t>
      </w:r>
      <w:r w:rsidRPr="00856617">
        <w:rPr>
          <w:rFonts w:ascii="Telenor Light" w:hAnsi="Telenor Light"/>
          <w:i/>
          <w:sz w:val="22"/>
        </w:rPr>
        <w:t>.</w:t>
      </w:r>
      <w:r>
        <w:rPr>
          <w:rFonts w:ascii="Telenor Light" w:hAnsi="Telenor Light"/>
          <w:sz w:val="22"/>
        </w:rPr>
        <w:t>)</w:t>
      </w:r>
    </w:p>
    <w:p w:rsidR="00E61748" w:rsidRDefault="00E61748" w:rsidP="001338C2">
      <w:pPr>
        <w:tabs>
          <w:tab w:val="left" w:pos="3828"/>
        </w:tabs>
        <w:rPr>
          <w:rFonts w:ascii="Telenor Light" w:hAnsi="Telenor Light" w:cs="Arial"/>
          <w:color w:val="000000"/>
          <w:sz w:val="22"/>
          <w:szCs w:val="22"/>
        </w:rPr>
      </w:pPr>
      <w:r>
        <w:rPr>
          <w:rFonts w:ascii="Telenor Light" w:hAnsi="Telenor Light" w:cs="Arial"/>
          <w:color w:val="000000"/>
          <w:sz w:val="22"/>
          <w:szCs w:val="22"/>
        </w:rPr>
        <w:t xml:space="preserve">För information om FRII: </w:t>
      </w:r>
      <w:hyperlink r:id="rId9" w:history="1">
        <w:r w:rsidRPr="001071C1">
          <w:rPr>
            <w:rStyle w:val="Hyperlnk"/>
            <w:rFonts w:ascii="Telenor Light" w:hAnsi="Telenor Light" w:cs="Arial"/>
            <w:sz w:val="22"/>
            <w:szCs w:val="22"/>
          </w:rPr>
          <w:t>http://www.frii.se/</w:t>
        </w:r>
      </w:hyperlink>
      <w:r>
        <w:rPr>
          <w:rFonts w:ascii="Telenor Light" w:hAnsi="Telenor Light" w:cs="Arial"/>
          <w:color w:val="000000"/>
          <w:sz w:val="22"/>
          <w:szCs w:val="22"/>
        </w:rPr>
        <w:t xml:space="preserve"> </w:t>
      </w:r>
    </w:p>
    <w:p w:rsidR="001666B1" w:rsidRPr="00ED1F7C" w:rsidRDefault="002B1161" w:rsidP="001338C2">
      <w:pPr>
        <w:tabs>
          <w:tab w:val="left" w:pos="3828"/>
        </w:tabs>
        <w:rPr>
          <w:rFonts w:ascii="Telenor Light" w:hAnsi="Telenor Light" w:cs="Arial"/>
          <w:color w:val="000000"/>
          <w:sz w:val="22"/>
          <w:szCs w:val="22"/>
        </w:rPr>
      </w:pPr>
      <w:r>
        <w:rPr>
          <w:rFonts w:ascii="Telenor Light" w:hAnsi="Telenor Light" w:cs="Arial"/>
          <w:color w:val="000000"/>
          <w:sz w:val="22"/>
          <w:szCs w:val="22"/>
        </w:rPr>
        <w:t xml:space="preserve">För information om Svensk Insamlingskontroll och 90-konton: </w:t>
      </w:r>
      <w:hyperlink r:id="rId10" w:history="1">
        <w:r w:rsidRPr="001071C1">
          <w:rPr>
            <w:rStyle w:val="Hyperlnk"/>
            <w:rFonts w:ascii="Telenor Light" w:hAnsi="Telenor Light" w:cs="Arial"/>
            <w:sz w:val="22"/>
            <w:szCs w:val="22"/>
          </w:rPr>
          <w:t>http://www.insamlingskontroll.se/</w:t>
        </w:r>
      </w:hyperlink>
      <w:r>
        <w:rPr>
          <w:rFonts w:ascii="Telenor Light" w:hAnsi="Telenor Light" w:cs="Arial"/>
          <w:color w:val="000000"/>
          <w:sz w:val="22"/>
          <w:szCs w:val="22"/>
        </w:rPr>
        <w:t xml:space="preserve"> </w:t>
      </w:r>
    </w:p>
    <w:p w:rsidR="00FB0CA6" w:rsidRPr="00ED1F7C" w:rsidRDefault="00FB0CA6" w:rsidP="000D1C85">
      <w:pPr>
        <w:tabs>
          <w:tab w:val="left" w:pos="5115"/>
        </w:tabs>
        <w:rPr>
          <w:rFonts w:ascii="Telenor Light" w:hAnsi="Telenor Light" w:cs="Arial"/>
          <w:color w:val="000000"/>
          <w:sz w:val="22"/>
          <w:szCs w:val="22"/>
        </w:rPr>
      </w:pPr>
    </w:p>
    <w:bookmarkEnd w:id="3"/>
    <w:bookmarkEnd w:id="4"/>
    <w:bookmarkEnd w:id="5"/>
    <w:bookmarkEnd w:id="6"/>
    <w:p w:rsidR="001666B1" w:rsidRPr="00EA05CF" w:rsidRDefault="001338C2" w:rsidP="001338C2">
      <w:pPr>
        <w:widowControl w:val="0"/>
        <w:autoSpaceDE w:val="0"/>
        <w:autoSpaceDN w:val="0"/>
        <w:adjustRightInd w:val="0"/>
        <w:ind w:right="-573"/>
        <w:rPr>
          <w:rFonts w:ascii="Telenor Light" w:hAnsi="Telenor Light"/>
          <w:sz w:val="20"/>
          <w:szCs w:val="20"/>
        </w:rPr>
      </w:pPr>
      <w:r w:rsidRPr="00ED1F7C">
        <w:rPr>
          <w:rFonts w:ascii="Telenor Light" w:hAnsi="Telenor Light"/>
          <w:b/>
          <w:sz w:val="22"/>
          <w:szCs w:val="22"/>
        </w:rPr>
        <w:t>P</w:t>
      </w:r>
      <w:r w:rsidR="00B82B8A" w:rsidRPr="00ED1F7C">
        <w:rPr>
          <w:rFonts w:ascii="Telenor Light" w:hAnsi="Telenor Light"/>
          <w:b/>
          <w:sz w:val="22"/>
          <w:szCs w:val="22"/>
        </w:rPr>
        <w:t>resstjänsten</w:t>
      </w:r>
      <w:r w:rsidR="001F2719">
        <w:rPr>
          <w:rFonts w:ascii="Telenor Light" w:hAnsi="Telenor Light"/>
          <w:b/>
          <w:sz w:val="20"/>
        </w:rPr>
        <w:t xml:space="preserve">: </w:t>
      </w:r>
      <w:r w:rsidR="00B82B8A">
        <w:rPr>
          <w:rFonts w:ascii="Telenor Light" w:hAnsi="Telenor Light"/>
          <w:sz w:val="20"/>
        </w:rPr>
        <w:t>08-41 00 75 55</w:t>
      </w:r>
    </w:p>
    <w:sectPr w:rsidR="001666B1" w:rsidRPr="00EA05CF" w:rsidSect="007C6CB0">
      <w:footerReference w:type="default" r:id="rId11"/>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78E" w:rsidRDefault="00BE178E" w:rsidP="003C4637">
      <w:r>
        <w:separator/>
      </w:r>
    </w:p>
  </w:endnote>
  <w:endnote w:type="continuationSeparator" w:id="0">
    <w:p w:rsidR="00BE178E" w:rsidRDefault="00BE178E" w:rsidP="003C4637">
      <w:r>
        <w:continuationSeparator/>
      </w:r>
    </w:p>
  </w:endnote>
</w:endnotes>
</file>

<file path=word/fontTable.xml><?xml version="1.0" encoding="utf-8"?>
<w:fonts xmlns:r="http://schemas.openxmlformats.org/officeDocument/2006/relationships" xmlns:w="http://schemas.openxmlformats.org/wordprocessingml/2006/main">
  <w:font w:name="Telenor Light">
    <w:altName w:val="Times New Roman"/>
    <w:panose1 w:val="02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elenor">
    <w:panose1 w:val="02000000000000000000"/>
    <w:charset w:val="00"/>
    <w:family w:val="auto"/>
    <w:pitch w:val="variable"/>
    <w:sig w:usb0="80000027" w:usb1="4000204A"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E4" w:rsidRPr="00A247E4" w:rsidRDefault="00A247E4" w:rsidP="001F2719">
    <w:pPr>
      <w:widowControl w:val="0"/>
      <w:autoSpaceDE w:val="0"/>
      <w:autoSpaceDN w:val="0"/>
      <w:adjustRightInd w:val="0"/>
      <w:ind w:right="-573"/>
      <w:rPr>
        <w:rFonts w:ascii="Telenor" w:hAnsi="Telenor"/>
        <w:i/>
        <w:sz w:val="20"/>
        <w:szCs w:val="20"/>
      </w:rPr>
    </w:pPr>
    <w:r w:rsidRPr="00A247E4">
      <w:rPr>
        <w:rFonts w:ascii="Telenor" w:hAnsi="Telenor"/>
        <w:b/>
        <w:i/>
        <w:sz w:val="20"/>
        <w:szCs w:val="20"/>
      </w:rPr>
      <w:t>Om Telenor</w:t>
    </w:r>
  </w:p>
  <w:p w:rsidR="00A247E4" w:rsidRPr="00A247E4" w:rsidRDefault="00A247E4" w:rsidP="001F2719">
    <w:pPr>
      <w:rPr>
        <w:rFonts w:ascii="Telenor" w:hAnsi="Telenor"/>
        <w:i/>
        <w:sz w:val="20"/>
        <w:szCs w:val="20"/>
      </w:rPr>
    </w:pPr>
    <w:r w:rsidRPr="00A247E4">
      <w:rPr>
        <w:rFonts w:ascii="Telenor" w:hAnsi="Telenor"/>
        <w:i/>
        <w:sz w:val="20"/>
        <w:szCs w:val="20"/>
      </w:rPr>
      <w:t>Telenor Sverige är en helhetsleverantör av tele</w:t>
    </w:r>
    <w:r w:rsidR="002920BD">
      <w:rPr>
        <w:rFonts w:ascii="Telenor" w:hAnsi="Telenor"/>
        <w:i/>
        <w:sz w:val="20"/>
        <w:szCs w:val="20"/>
      </w:rPr>
      <w:t xml:space="preserve">kommunikationstjänster vars </w:t>
    </w:r>
    <w:r w:rsidRPr="00A247E4">
      <w:rPr>
        <w:rFonts w:ascii="Telenor" w:hAnsi="Telenor"/>
        <w:i/>
        <w:sz w:val="20"/>
        <w:szCs w:val="20"/>
      </w:rPr>
      <w:t xml:space="preserve">nät täcker 99 procent av </w:t>
    </w:r>
    <w:r>
      <w:rPr>
        <w:rFonts w:ascii="Telenor" w:hAnsi="Telenor"/>
        <w:i/>
        <w:sz w:val="20"/>
        <w:szCs w:val="20"/>
      </w:rPr>
      <w:t>landets befolkning</w:t>
    </w:r>
    <w:r w:rsidRPr="00A247E4">
      <w:rPr>
        <w:rFonts w:ascii="Telenor" w:hAnsi="Telenor"/>
        <w:i/>
        <w:sz w:val="20"/>
        <w:szCs w:val="20"/>
      </w:rPr>
      <w:t xml:space="preserve">. I Telenor Sverige ingår även </w:t>
    </w:r>
    <w:proofErr w:type="spellStart"/>
    <w:r w:rsidRPr="00A247E4">
      <w:rPr>
        <w:rFonts w:ascii="Telenor" w:hAnsi="Telenor"/>
        <w:i/>
        <w:sz w:val="20"/>
        <w:szCs w:val="20"/>
      </w:rPr>
      <w:t>premiumleverantören</w:t>
    </w:r>
    <w:proofErr w:type="spellEnd"/>
    <w:r w:rsidRPr="00A247E4">
      <w:rPr>
        <w:rFonts w:ascii="Telenor" w:hAnsi="Telenor"/>
        <w:i/>
        <w:sz w:val="20"/>
        <w:szCs w:val="20"/>
      </w:rPr>
      <w:t xml:space="preserve"> Bredbandsbolaget </w:t>
    </w:r>
    <w:r w:rsidR="002920BD">
      <w:rPr>
        <w:rFonts w:ascii="Telenor" w:hAnsi="Telenor"/>
        <w:i/>
        <w:sz w:val="20"/>
        <w:szCs w:val="20"/>
      </w:rPr>
      <w:t>samt</w:t>
    </w:r>
    <w:r w:rsidRPr="00A247E4">
      <w:rPr>
        <w:rFonts w:ascii="Telenor" w:hAnsi="Telenor"/>
        <w:i/>
        <w:sz w:val="20"/>
        <w:szCs w:val="20"/>
      </w:rPr>
      <w:t xml:space="preserve"> lågprisutmanaren Glocalnet</w:t>
    </w:r>
    <w:r w:rsidR="002920BD">
      <w:rPr>
        <w:rFonts w:ascii="Telenor" w:hAnsi="Telenor"/>
        <w:i/>
        <w:sz w:val="20"/>
        <w:szCs w:val="20"/>
      </w:rPr>
      <w:t>. T</w:t>
    </w:r>
    <w:r w:rsidRPr="00A247E4">
      <w:rPr>
        <w:rFonts w:ascii="Telenor" w:hAnsi="Telenor"/>
        <w:i/>
        <w:sz w:val="20"/>
        <w:szCs w:val="20"/>
      </w:rPr>
      <w:t xml:space="preserve">illsammans har de över 2 miljoner </w:t>
    </w:r>
    <w:r w:rsidR="002920BD">
      <w:rPr>
        <w:rFonts w:ascii="Telenor" w:hAnsi="Telenor"/>
        <w:i/>
        <w:sz w:val="20"/>
        <w:szCs w:val="20"/>
      </w:rPr>
      <w:t>abonnenter</w:t>
    </w:r>
    <w:r w:rsidR="00ED1F7C">
      <w:rPr>
        <w:rFonts w:ascii="Telenor" w:hAnsi="Telenor"/>
        <w:i/>
        <w:sz w:val="20"/>
        <w:szCs w:val="20"/>
      </w:rPr>
      <w:t>, en omsättning på 10 982 miljoner kronor (2009)</w:t>
    </w:r>
    <w:r w:rsidR="002920BD">
      <w:rPr>
        <w:rFonts w:ascii="Telenor" w:hAnsi="Telenor"/>
        <w:i/>
        <w:sz w:val="20"/>
        <w:szCs w:val="20"/>
      </w:rPr>
      <w:t xml:space="preserve"> och </w:t>
    </w:r>
    <w:r w:rsidRPr="00A247E4">
      <w:rPr>
        <w:rFonts w:ascii="Telenor" w:hAnsi="Telenor"/>
        <w:i/>
        <w:sz w:val="20"/>
        <w:szCs w:val="20"/>
      </w:rPr>
      <w:t xml:space="preserve">cirka 2100 anställda. Läs mer på: </w:t>
    </w:r>
    <w:hyperlink r:id="rId1" w:history="1">
      <w:r w:rsidRPr="00A247E4">
        <w:rPr>
          <w:rStyle w:val="Hyperlnk"/>
          <w:rFonts w:ascii="Telenor" w:hAnsi="Telenor"/>
          <w:i/>
          <w:sz w:val="20"/>
          <w:szCs w:val="20"/>
        </w:rPr>
        <w:t>www.telenor.se</w:t>
      </w:r>
    </w:hyperlink>
    <w:r w:rsidRPr="00A247E4">
      <w:rPr>
        <w:rFonts w:ascii="Telenor" w:hAnsi="Telenor"/>
        <w:i/>
        <w:sz w:val="20"/>
        <w:szCs w:val="20"/>
      </w:rPr>
      <w:t xml:space="preserve"> </w:t>
    </w:r>
  </w:p>
  <w:p w:rsidR="00A247E4" w:rsidRPr="00A247E4" w:rsidRDefault="00A247E4" w:rsidP="00A247E4">
    <w:pPr>
      <w:pStyle w:val="Normalwebb"/>
      <w:rPr>
        <w:rFonts w:ascii="Telenor" w:hAnsi="Telenor"/>
        <w:i/>
        <w:sz w:val="20"/>
        <w:szCs w:val="20"/>
      </w:rPr>
    </w:pPr>
    <w:r w:rsidRPr="00A247E4">
      <w:rPr>
        <w:rFonts w:ascii="Telenor" w:hAnsi="Telenor"/>
        <w:i/>
        <w:sz w:val="20"/>
        <w:szCs w:val="20"/>
      </w:rPr>
      <w:t xml:space="preserve">Telenor-koncernen är en internationell leverantör av kommunikationstjänster inom tele-, data- och media. Utöver mobilverksamhet på 11 marknader i Norden, Central- och Östeuropa samt Asien har koncernen även en 40-procentig ägarandel i </w:t>
    </w:r>
    <w:proofErr w:type="spellStart"/>
    <w:r w:rsidRPr="00A247E4">
      <w:rPr>
        <w:rFonts w:ascii="Telenor" w:hAnsi="Telenor"/>
        <w:i/>
        <w:sz w:val="20"/>
        <w:szCs w:val="20"/>
      </w:rPr>
      <w:t>Vimpel</w:t>
    </w:r>
    <w:r>
      <w:rPr>
        <w:rFonts w:ascii="Telenor" w:hAnsi="Telenor"/>
        <w:i/>
        <w:sz w:val="20"/>
        <w:szCs w:val="20"/>
      </w:rPr>
      <w:t>C</w:t>
    </w:r>
    <w:r w:rsidRPr="00A247E4">
      <w:rPr>
        <w:rFonts w:ascii="Telenor" w:hAnsi="Telenor"/>
        <w:i/>
        <w:sz w:val="20"/>
        <w:szCs w:val="20"/>
      </w:rPr>
      <w:t>om</w:t>
    </w:r>
    <w:proofErr w:type="spellEnd"/>
    <w:r w:rsidRPr="00A247E4">
      <w:rPr>
        <w:rFonts w:ascii="Telenor" w:hAnsi="Telenor"/>
        <w:i/>
        <w:sz w:val="20"/>
        <w:szCs w:val="20"/>
      </w:rPr>
      <w:t xml:space="preserve"> Ltd. med mobilverksamhet på 10 marknader. Telenor-koncernen är en av världens största mobiloperatörer med 184 miljoner abonnenter (Q2 2010), en omsättning på 98 miljarder norska kronor (2009) och cirka 40 000 anställda. Telenor är noterat på Oslo </w:t>
    </w:r>
    <w:proofErr w:type="spellStart"/>
    <w:r w:rsidRPr="00A247E4">
      <w:rPr>
        <w:rFonts w:ascii="Telenor" w:hAnsi="Telenor"/>
        <w:i/>
        <w:sz w:val="20"/>
        <w:szCs w:val="20"/>
      </w:rPr>
      <w:t>Børs</w:t>
    </w:r>
    <w:proofErr w:type="spellEnd"/>
    <w:r w:rsidRPr="00A247E4">
      <w:rPr>
        <w:rFonts w:ascii="Telenor" w:hAnsi="Telenor"/>
        <w:i/>
        <w:sz w:val="20"/>
        <w:szCs w:val="20"/>
      </w:rPr>
      <w:t xml:space="preserve"> (TEL). Läs mer på </w:t>
    </w:r>
    <w:hyperlink r:id="rId2" w:history="1">
      <w:r w:rsidRPr="00A247E4">
        <w:rPr>
          <w:rStyle w:val="Hyperlnk"/>
          <w:rFonts w:ascii="Telenor" w:hAnsi="Telenor"/>
          <w:i/>
          <w:sz w:val="20"/>
          <w:szCs w:val="20"/>
        </w:rPr>
        <w:t>www.telenor.com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78E" w:rsidRDefault="00BE178E" w:rsidP="003C4637">
      <w:r>
        <w:separator/>
      </w:r>
    </w:p>
  </w:footnote>
  <w:footnote w:type="continuationSeparator" w:id="0">
    <w:p w:rsidR="00BE178E" w:rsidRDefault="00BE178E" w:rsidP="003C4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888"/>
    <w:multiLevelType w:val="hybridMultilevel"/>
    <w:tmpl w:val="3A4A8B08"/>
    <w:lvl w:ilvl="0" w:tplc="E2F2E852">
      <w:numFmt w:val="bullet"/>
      <w:lvlText w:val="-"/>
      <w:lvlJc w:val="left"/>
      <w:pPr>
        <w:tabs>
          <w:tab w:val="num" w:pos="720"/>
        </w:tabs>
        <w:ind w:left="720" w:hanging="360"/>
      </w:pPr>
      <w:rPr>
        <w:rFonts w:ascii="Telenor Light" w:eastAsia="MS Mincho" w:hAnsi="Telenor Light"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35D44A99"/>
    <w:multiLevelType w:val="hybridMultilevel"/>
    <w:tmpl w:val="764002F8"/>
    <w:lvl w:ilvl="0" w:tplc="BD0AA9B0">
      <w:numFmt w:val="bullet"/>
      <w:lvlText w:val="–"/>
      <w:lvlJc w:val="left"/>
      <w:pPr>
        <w:tabs>
          <w:tab w:val="num" w:pos="720"/>
        </w:tabs>
        <w:ind w:left="720" w:hanging="360"/>
      </w:pPr>
      <w:rPr>
        <w:rFonts w:ascii="Telenor Light" w:eastAsia="Times New Roman" w:hAnsi="Telenor Light"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4F193551"/>
    <w:multiLevelType w:val="hybridMultilevel"/>
    <w:tmpl w:val="06D2DF36"/>
    <w:lvl w:ilvl="0" w:tplc="7604EA74">
      <w:numFmt w:val="bullet"/>
      <w:lvlText w:val="–"/>
      <w:lvlJc w:val="left"/>
      <w:pPr>
        <w:tabs>
          <w:tab w:val="num" w:pos="720"/>
        </w:tabs>
        <w:ind w:left="720" w:hanging="360"/>
      </w:pPr>
      <w:rPr>
        <w:rFonts w:ascii="Telenor Light" w:eastAsia="MS Mincho" w:hAnsi="Telenor Light"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75FA4AFA"/>
    <w:multiLevelType w:val="hybridMultilevel"/>
    <w:tmpl w:val="854668C8"/>
    <w:lvl w:ilvl="0" w:tplc="7D86FFE4">
      <w:numFmt w:val="bullet"/>
      <w:lvlText w:val="–"/>
      <w:lvlJc w:val="left"/>
      <w:pPr>
        <w:tabs>
          <w:tab w:val="num" w:pos="720"/>
        </w:tabs>
        <w:ind w:left="720" w:hanging="360"/>
      </w:pPr>
      <w:rPr>
        <w:rFonts w:ascii="Telenor Light" w:eastAsia="MS Mincho" w:hAnsi="Telenor Light"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0000"/>
  <w:defaultTabStop w:val="1304"/>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F25EF6"/>
    <w:rsid w:val="00003A40"/>
    <w:rsid w:val="00004C8F"/>
    <w:rsid w:val="00057A1F"/>
    <w:rsid w:val="00063086"/>
    <w:rsid w:val="000815DD"/>
    <w:rsid w:val="000C23F2"/>
    <w:rsid w:val="000D1C85"/>
    <w:rsid w:val="000D5701"/>
    <w:rsid w:val="000E2573"/>
    <w:rsid w:val="000E4446"/>
    <w:rsid w:val="000F61C6"/>
    <w:rsid w:val="000F68FD"/>
    <w:rsid w:val="00103791"/>
    <w:rsid w:val="0011595E"/>
    <w:rsid w:val="001168C9"/>
    <w:rsid w:val="001338C2"/>
    <w:rsid w:val="00137989"/>
    <w:rsid w:val="001666B1"/>
    <w:rsid w:val="00194CE9"/>
    <w:rsid w:val="001952A1"/>
    <w:rsid w:val="001E3A63"/>
    <w:rsid w:val="001F2719"/>
    <w:rsid w:val="0020018B"/>
    <w:rsid w:val="00202279"/>
    <w:rsid w:val="0021731D"/>
    <w:rsid w:val="002802D5"/>
    <w:rsid w:val="002920BD"/>
    <w:rsid w:val="002A4101"/>
    <w:rsid w:val="002B1161"/>
    <w:rsid w:val="002B7682"/>
    <w:rsid w:val="002F2D85"/>
    <w:rsid w:val="002F32EC"/>
    <w:rsid w:val="00323AB7"/>
    <w:rsid w:val="00340709"/>
    <w:rsid w:val="003436CD"/>
    <w:rsid w:val="00365061"/>
    <w:rsid w:val="00374B1F"/>
    <w:rsid w:val="003B04EB"/>
    <w:rsid w:val="003C4637"/>
    <w:rsid w:val="003C5DA5"/>
    <w:rsid w:val="003F2F31"/>
    <w:rsid w:val="00420763"/>
    <w:rsid w:val="00444CCE"/>
    <w:rsid w:val="004625B2"/>
    <w:rsid w:val="00485870"/>
    <w:rsid w:val="004C52DC"/>
    <w:rsid w:val="004D62C2"/>
    <w:rsid w:val="004E07F9"/>
    <w:rsid w:val="004F1B04"/>
    <w:rsid w:val="005013B1"/>
    <w:rsid w:val="00505010"/>
    <w:rsid w:val="00525E7C"/>
    <w:rsid w:val="005330D4"/>
    <w:rsid w:val="00540141"/>
    <w:rsid w:val="00551610"/>
    <w:rsid w:val="00553105"/>
    <w:rsid w:val="00560551"/>
    <w:rsid w:val="005C0B89"/>
    <w:rsid w:val="005C23A2"/>
    <w:rsid w:val="006056E4"/>
    <w:rsid w:val="00624E2A"/>
    <w:rsid w:val="00636E4E"/>
    <w:rsid w:val="00671601"/>
    <w:rsid w:val="00680EC3"/>
    <w:rsid w:val="00693D9B"/>
    <w:rsid w:val="006C7DF3"/>
    <w:rsid w:val="006E0A95"/>
    <w:rsid w:val="007004F6"/>
    <w:rsid w:val="007201C0"/>
    <w:rsid w:val="00743342"/>
    <w:rsid w:val="0074541C"/>
    <w:rsid w:val="00757B1D"/>
    <w:rsid w:val="007914A5"/>
    <w:rsid w:val="0079677D"/>
    <w:rsid w:val="007C039A"/>
    <w:rsid w:val="007C1E55"/>
    <w:rsid w:val="007C6CB0"/>
    <w:rsid w:val="007D68A6"/>
    <w:rsid w:val="00813FF7"/>
    <w:rsid w:val="008376D6"/>
    <w:rsid w:val="008500D3"/>
    <w:rsid w:val="00854D06"/>
    <w:rsid w:val="00856617"/>
    <w:rsid w:val="00865137"/>
    <w:rsid w:val="008818A3"/>
    <w:rsid w:val="008A22AD"/>
    <w:rsid w:val="008B1616"/>
    <w:rsid w:val="008B444F"/>
    <w:rsid w:val="008B482E"/>
    <w:rsid w:val="0092641C"/>
    <w:rsid w:val="0094360E"/>
    <w:rsid w:val="00962023"/>
    <w:rsid w:val="0096702C"/>
    <w:rsid w:val="00982474"/>
    <w:rsid w:val="009A773C"/>
    <w:rsid w:val="009C6A1F"/>
    <w:rsid w:val="009F06CF"/>
    <w:rsid w:val="00A12083"/>
    <w:rsid w:val="00A247E4"/>
    <w:rsid w:val="00A3197C"/>
    <w:rsid w:val="00A439D6"/>
    <w:rsid w:val="00A53F6F"/>
    <w:rsid w:val="00A64CC8"/>
    <w:rsid w:val="00AA6285"/>
    <w:rsid w:val="00AA6EEE"/>
    <w:rsid w:val="00AC5041"/>
    <w:rsid w:val="00AD2EBD"/>
    <w:rsid w:val="00AD3D3E"/>
    <w:rsid w:val="00AF2412"/>
    <w:rsid w:val="00B02977"/>
    <w:rsid w:val="00B07DD6"/>
    <w:rsid w:val="00B34F8D"/>
    <w:rsid w:val="00B5320C"/>
    <w:rsid w:val="00B60292"/>
    <w:rsid w:val="00B628EF"/>
    <w:rsid w:val="00B7054B"/>
    <w:rsid w:val="00B82B8A"/>
    <w:rsid w:val="00BA3F42"/>
    <w:rsid w:val="00BC429A"/>
    <w:rsid w:val="00BE178E"/>
    <w:rsid w:val="00BF1757"/>
    <w:rsid w:val="00BF251C"/>
    <w:rsid w:val="00C0275A"/>
    <w:rsid w:val="00C21983"/>
    <w:rsid w:val="00C22B46"/>
    <w:rsid w:val="00C5679D"/>
    <w:rsid w:val="00CC7032"/>
    <w:rsid w:val="00CE2D15"/>
    <w:rsid w:val="00D22E2A"/>
    <w:rsid w:val="00D72E23"/>
    <w:rsid w:val="00D77B81"/>
    <w:rsid w:val="00DA1467"/>
    <w:rsid w:val="00DB3973"/>
    <w:rsid w:val="00DC0069"/>
    <w:rsid w:val="00DC3365"/>
    <w:rsid w:val="00DD4E07"/>
    <w:rsid w:val="00DE75F9"/>
    <w:rsid w:val="00E3152A"/>
    <w:rsid w:val="00E40D35"/>
    <w:rsid w:val="00E47874"/>
    <w:rsid w:val="00E61748"/>
    <w:rsid w:val="00E867A3"/>
    <w:rsid w:val="00EA05CF"/>
    <w:rsid w:val="00EB4610"/>
    <w:rsid w:val="00ED0045"/>
    <w:rsid w:val="00ED1F7C"/>
    <w:rsid w:val="00F12FFD"/>
    <w:rsid w:val="00F25EF6"/>
    <w:rsid w:val="00F313A7"/>
    <w:rsid w:val="00F3443E"/>
    <w:rsid w:val="00F40DB0"/>
    <w:rsid w:val="00F55FA9"/>
    <w:rsid w:val="00F878FB"/>
    <w:rsid w:val="00FA76D5"/>
    <w:rsid w:val="00FB0CA6"/>
    <w:rsid w:val="00FF5C1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467"/>
    <w:rPr>
      <w:sz w:val="24"/>
      <w:szCs w:val="24"/>
    </w:rPr>
  </w:style>
  <w:style w:type="paragraph" w:styleId="Rubrik2">
    <w:name w:val="heading 2"/>
    <w:basedOn w:val="Normal"/>
    <w:link w:val="Rubrik2Char"/>
    <w:uiPriority w:val="9"/>
    <w:qFormat/>
    <w:rsid w:val="007004F6"/>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084E78"/>
    <w:rPr>
      <w:rFonts w:ascii="Tahoma" w:hAnsi="Tahoma" w:cs="Tahoma"/>
      <w:sz w:val="16"/>
      <w:szCs w:val="16"/>
    </w:rPr>
  </w:style>
  <w:style w:type="character" w:styleId="Hyperlnk">
    <w:name w:val="Hyperlink"/>
    <w:basedOn w:val="Standardstycketeckensnitt"/>
    <w:rsid w:val="00BB0CFE"/>
    <w:rPr>
      <w:color w:val="0000FF"/>
      <w:u w:val="single"/>
    </w:rPr>
  </w:style>
  <w:style w:type="paragraph" w:styleId="Sidhuvud">
    <w:name w:val="header"/>
    <w:basedOn w:val="Normal"/>
    <w:link w:val="SidhuvudChar"/>
    <w:rsid w:val="003C4637"/>
    <w:pPr>
      <w:tabs>
        <w:tab w:val="center" w:pos="4536"/>
        <w:tab w:val="right" w:pos="9072"/>
      </w:tabs>
    </w:pPr>
  </w:style>
  <w:style w:type="character" w:customStyle="1" w:styleId="SidhuvudChar">
    <w:name w:val="Sidhuvud Char"/>
    <w:basedOn w:val="Standardstycketeckensnitt"/>
    <w:link w:val="Sidhuvud"/>
    <w:rsid w:val="003C4637"/>
    <w:rPr>
      <w:sz w:val="24"/>
      <w:szCs w:val="24"/>
    </w:rPr>
  </w:style>
  <w:style w:type="paragraph" w:styleId="Sidfot">
    <w:name w:val="footer"/>
    <w:basedOn w:val="Normal"/>
    <w:link w:val="SidfotChar"/>
    <w:uiPriority w:val="99"/>
    <w:rsid w:val="003C4637"/>
    <w:pPr>
      <w:tabs>
        <w:tab w:val="center" w:pos="4536"/>
        <w:tab w:val="right" w:pos="9072"/>
      </w:tabs>
    </w:pPr>
  </w:style>
  <w:style w:type="character" w:customStyle="1" w:styleId="SidfotChar">
    <w:name w:val="Sidfot Char"/>
    <w:basedOn w:val="Standardstycketeckensnitt"/>
    <w:link w:val="Sidfot"/>
    <w:uiPriority w:val="99"/>
    <w:rsid w:val="003C4637"/>
    <w:rPr>
      <w:sz w:val="24"/>
      <w:szCs w:val="24"/>
    </w:rPr>
  </w:style>
  <w:style w:type="paragraph" w:styleId="Normalwebb">
    <w:name w:val="Normal (Web)"/>
    <w:basedOn w:val="Normal"/>
    <w:uiPriority w:val="99"/>
    <w:unhideWhenUsed/>
    <w:rsid w:val="007004F6"/>
    <w:pPr>
      <w:spacing w:before="100" w:beforeAutospacing="1" w:after="100" w:afterAutospacing="1"/>
    </w:pPr>
    <w:rPr>
      <w:rFonts w:eastAsiaTheme="minorHAnsi"/>
    </w:rPr>
  </w:style>
  <w:style w:type="character" w:customStyle="1" w:styleId="Rubrik2Char">
    <w:name w:val="Rubrik 2 Char"/>
    <w:basedOn w:val="Standardstycketeckensnitt"/>
    <w:link w:val="Rubrik2"/>
    <w:uiPriority w:val="9"/>
    <w:rsid w:val="007004F6"/>
    <w:rPr>
      <w:b/>
      <w:bCs/>
      <w:sz w:val="36"/>
      <w:szCs w:val="36"/>
    </w:rPr>
  </w:style>
  <w:style w:type="paragraph" w:styleId="Liststycke">
    <w:name w:val="List Paragraph"/>
    <w:basedOn w:val="Normal"/>
    <w:uiPriority w:val="34"/>
    <w:qFormat/>
    <w:rsid w:val="00F3443E"/>
    <w:pPr>
      <w:ind w:left="720"/>
      <w:contextualSpacing/>
    </w:pPr>
  </w:style>
  <w:style w:type="character" w:styleId="AnvndHyperlnk">
    <w:name w:val="FollowedHyperlink"/>
    <w:basedOn w:val="Standardstycketeckensnitt"/>
    <w:rsid w:val="00E617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737089">
      <w:bodyDiv w:val="1"/>
      <w:marLeft w:val="0"/>
      <w:marRight w:val="0"/>
      <w:marTop w:val="0"/>
      <w:marBottom w:val="0"/>
      <w:divBdr>
        <w:top w:val="none" w:sz="0" w:space="0" w:color="auto"/>
        <w:left w:val="none" w:sz="0" w:space="0" w:color="auto"/>
        <w:bottom w:val="none" w:sz="0" w:space="0" w:color="auto"/>
        <w:right w:val="none" w:sz="0" w:space="0" w:color="auto"/>
      </w:divBdr>
    </w:div>
    <w:div w:id="516971298">
      <w:bodyDiv w:val="1"/>
      <w:marLeft w:val="0"/>
      <w:marRight w:val="0"/>
      <w:marTop w:val="0"/>
      <w:marBottom w:val="0"/>
      <w:divBdr>
        <w:top w:val="none" w:sz="0" w:space="0" w:color="auto"/>
        <w:left w:val="none" w:sz="0" w:space="0" w:color="auto"/>
        <w:bottom w:val="none" w:sz="0" w:space="0" w:color="auto"/>
        <w:right w:val="none" w:sz="0" w:space="0" w:color="auto"/>
      </w:divBdr>
    </w:div>
    <w:div w:id="600722516">
      <w:bodyDiv w:val="1"/>
      <w:marLeft w:val="0"/>
      <w:marRight w:val="0"/>
      <w:marTop w:val="0"/>
      <w:marBottom w:val="0"/>
      <w:divBdr>
        <w:top w:val="none" w:sz="0" w:space="0" w:color="auto"/>
        <w:left w:val="none" w:sz="0" w:space="0" w:color="auto"/>
        <w:bottom w:val="none" w:sz="0" w:space="0" w:color="auto"/>
        <w:right w:val="none" w:sz="0" w:space="0" w:color="auto"/>
      </w:divBdr>
    </w:div>
    <w:div w:id="654575772">
      <w:bodyDiv w:val="1"/>
      <w:marLeft w:val="0"/>
      <w:marRight w:val="0"/>
      <w:marTop w:val="0"/>
      <w:marBottom w:val="0"/>
      <w:divBdr>
        <w:top w:val="none" w:sz="0" w:space="0" w:color="auto"/>
        <w:left w:val="none" w:sz="0" w:space="0" w:color="auto"/>
        <w:bottom w:val="none" w:sz="0" w:space="0" w:color="auto"/>
        <w:right w:val="none" w:sz="0" w:space="0" w:color="auto"/>
      </w:divBdr>
    </w:div>
    <w:div w:id="961158319">
      <w:bodyDiv w:val="1"/>
      <w:marLeft w:val="0"/>
      <w:marRight w:val="0"/>
      <w:marTop w:val="0"/>
      <w:marBottom w:val="0"/>
      <w:divBdr>
        <w:top w:val="none" w:sz="0" w:space="0" w:color="auto"/>
        <w:left w:val="none" w:sz="0" w:space="0" w:color="auto"/>
        <w:bottom w:val="none" w:sz="0" w:space="0" w:color="auto"/>
        <w:right w:val="none" w:sz="0" w:space="0" w:color="auto"/>
      </w:divBdr>
    </w:div>
    <w:div w:id="1132285854">
      <w:bodyDiv w:val="1"/>
      <w:marLeft w:val="0"/>
      <w:marRight w:val="0"/>
      <w:marTop w:val="0"/>
      <w:marBottom w:val="0"/>
      <w:divBdr>
        <w:top w:val="none" w:sz="0" w:space="0" w:color="auto"/>
        <w:left w:val="none" w:sz="0" w:space="0" w:color="auto"/>
        <w:bottom w:val="none" w:sz="0" w:space="0" w:color="auto"/>
        <w:right w:val="none" w:sz="0" w:space="0" w:color="auto"/>
      </w:divBdr>
    </w:div>
    <w:div w:id="1157649681">
      <w:bodyDiv w:val="1"/>
      <w:marLeft w:val="0"/>
      <w:marRight w:val="0"/>
      <w:marTop w:val="0"/>
      <w:marBottom w:val="0"/>
      <w:divBdr>
        <w:top w:val="none" w:sz="0" w:space="0" w:color="auto"/>
        <w:left w:val="none" w:sz="0" w:space="0" w:color="auto"/>
        <w:bottom w:val="none" w:sz="0" w:space="0" w:color="auto"/>
        <w:right w:val="none" w:sz="0" w:space="0" w:color="auto"/>
      </w:divBdr>
    </w:div>
    <w:div w:id="1215971793">
      <w:bodyDiv w:val="1"/>
      <w:marLeft w:val="0"/>
      <w:marRight w:val="0"/>
      <w:marTop w:val="0"/>
      <w:marBottom w:val="0"/>
      <w:divBdr>
        <w:top w:val="none" w:sz="0" w:space="0" w:color="auto"/>
        <w:left w:val="none" w:sz="0" w:space="0" w:color="auto"/>
        <w:bottom w:val="none" w:sz="0" w:space="0" w:color="auto"/>
        <w:right w:val="none" w:sz="0" w:space="0" w:color="auto"/>
      </w:divBdr>
    </w:div>
    <w:div w:id="1433479074">
      <w:bodyDiv w:val="1"/>
      <w:marLeft w:val="0"/>
      <w:marRight w:val="0"/>
      <w:marTop w:val="0"/>
      <w:marBottom w:val="0"/>
      <w:divBdr>
        <w:top w:val="none" w:sz="0" w:space="0" w:color="auto"/>
        <w:left w:val="none" w:sz="0" w:space="0" w:color="auto"/>
        <w:bottom w:val="none" w:sz="0" w:space="0" w:color="auto"/>
        <w:right w:val="none" w:sz="0" w:space="0" w:color="auto"/>
      </w:divBdr>
    </w:div>
    <w:div w:id="1512455209">
      <w:bodyDiv w:val="1"/>
      <w:marLeft w:val="0"/>
      <w:marRight w:val="0"/>
      <w:marTop w:val="0"/>
      <w:marBottom w:val="0"/>
      <w:divBdr>
        <w:top w:val="none" w:sz="0" w:space="0" w:color="auto"/>
        <w:left w:val="none" w:sz="0" w:space="0" w:color="auto"/>
        <w:bottom w:val="none" w:sz="0" w:space="0" w:color="auto"/>
        <w:right w:val="none" w:sz="0" w:space="0" w:color="auto"/>
      </w:divBdr>
    </w:div>
    <w:div w:id="1976135307">
      <w:bodyDiv w:val="1"/>
      <w:marLeft w:val="0"/>
      <w:marRight w:val="0"/>
      <w:marTop w:val="0"/>
      <w:marBottom w:val="0"/>
      <w:divBdr>
        <w:top w:val="none" w:sz="0" w:space="0" w:color="auto"/>
        <w:left w:val="none" w:sz="0" w:space="0" w:color="auto"/>
        <w:bottom w:val="none" w:sz="0" w:space="0" w:color="auto"/>
        <w:right w:val="none" w:sz="0" w:space="0" w:color="auto"/>
      </w:divBdr>
    </w:div>
    <w:div w:id="1990087695">
      <w:bodyDiv w:val="1"/>
      <w:marLeft w:val="0"/>
      <w:marRight w:val="0"/>
      <w:marTop w:val="0"/>
      <w:marBottom w:val="0"/>
      <w:divBdr>
        <w:top w:val="none" w:sz="0" w:space="0" w:color="auto"/>
        <w:left w:val="none" w:sz="0" w:space="0" w:color="auto"/>
        <w:bottom w:val="none" w:sz="0" w:space="0" w:color="auto"/>
        <w:right w:val="none" w:sz="0" w:space="0" w:color="auto"/>
      </w:divBdr>
    </w:div>
    <w:div w:id="2009408333">
      <w:bodyDiv w:val="1"/>
      <w:marLeft w:val="0"/>
      <w:marRight w:val="0"/>
      <w:marTop w:val="0"/>
      <w:marBottom w:val="0"/>
      <w:divBdr>
        <w:top w:val="none" w:sz="0" w:space="0" w:color="auto"/>
        <w:left w:val="none" w:sz="0" w:space="0" w:color="auto"/>
        <w:bottom w:val="none" w:sz="0" w:space="0" w:color="auto"/>
        <w:right w:val="none" w:sz="0" w:space="0" w:color="auto"/>
      </w:divBdr>
      <w:divsChild>
        <w:div w:id="1382947198">
          <w:marLeft w:val="0"/>
          <w:marRight w:val="0"/>
          <w:marTop w:val="0"/>
          <w:marBottom w:val="0"/>
          <w:divBdr>
            <w:top w:val="none" w:sz="0" w:space="0" w:color="auto"/>
            <w:left w:val="none" w:sz="0" w:space="0" w:color="auto"/>
            <w:bottom w:val="none" w:sz="0" w:space="0" w:color="auto"/>
            <w:right w:val="none" w:sz="0" w:space="0" w:color="auto"/>
          </w:divBdr>
        </w:div>
      </w:divsChild>
    </w:div>
    <w:div w:id="2048948283">
      <w:bodyDiv w:val="1"/>
      <w:marLeft w:val="0"/>
      <w:marRight w:val="0"/>
      <w:marTop w:val="0"/>
      <w:marBottom w:val="0"/>
      <w:divBdr>
        <w:top w:val="none" w:sz="0" w:space="0" w:color="auto"/>
        <w:left w:val="none" w:sz="0" w:space="0" w:color="auto"/>
        <w:bottom w:val="none" w:sz="0" w:space="0" w:color="auto"/>
        <w:right w:val="none" w:sz="0" w:space="0" w:color="auto"/>
      </w:divBdr>
    </w:div>
    <w:div w:id="2054770896">
      <w:bodyDiv w:val="1"/>
      <w:marLeft w:val="0"/>
      <w:marRight w:val="0"/>
      <w:marTop w:val="0"/>
      <w:marBottom w:val="0"/>
      <w:divBdr>
        <w:top w:val="none" w:sz="0" w:space="0" w:color="auto"/>
        <w:left w:val="none" w:sz="0" w:space="0" w:color="auto"/>
        <w:bottom w:val="none" w:sz="0" w:space="0" w:color="auto"/>
        <w:right w:val="none" w:sz="0" w:space="0" w:color="auto"/>
      </w:divBdr>
    </w:div>
    <w:div w:id="21236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samlingskontroll.se/" TargetMode="External"/><Relationship Id="rId4" Type="http://schemas.openxmlformats.org/officeDocument/2006/relationships/settings" Target="settings.xml"/><Relationship Id="rId9" Type="http://schemas.openxmlformats.org/officeDocument/2006/relationships/hyperlink" Target="http://www.frii.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elenor.com" TargetMode="External"/><Relationship Id="rId1" Type="http://schemas.openxmlformats.org/officeDocument/2006/relationships/hyperlink" Target="http://www.teleno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2BC847-D7B6-45C6-8656-0455197A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263</Words>
  <Characters>1683</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Pressmeddelande</vt:lpstr>
    </vt:vector>
  </TitlesOfParts>
  <Manager/>
  <Company>Telenor AB</Company>
  <LinksUpToDate>false</LinksUpToDate>
  <CharactersWithSpaces>1943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ah5000</dc:creator>
  <cp:keywords/>
  <dc:description/>
  <cp:lastModifiedBy>ah5000</cp:lastModifiedBy>
  <cp:revision>10</cp:revision>
  <cp:lastPrinted>2007-09-11T08:03:00Z</cp:lastPrinted>
  <dcterms:created xsi:type="dcterms:W3CDTF">2010-09-28T17:37:00Z</dcterms:created>
  <dcterms:modified xsi:type="dcterms:W3CDTF">2010-09-30T10:02:00Z</dcterms:modified>
  <cp:category/>
</cp:coreProperties>
</file>