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vertAnchor="page" w:tblpY="477"/>
        <w:tblOverlap w:val="never"/>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23"/>
      </w:tblGrid>
      <w:tr w:rsidR="003D2E26" w:rsidTr="00E31F00">
        <w:trPr>
          <w:trHeight w:val="1419"/>
        </w:trPr>
        <w:tc>
          <w:tcPr>
            <w:tcW w:w="10023" w:type="dxa"/>
            <w:vAlign w:val="bottom"/>
          </w:tcPr>
          <w:p w:rsidR="003D2E26" w:rsidRDefault="003D2E26" w:rsidP="00E31F00">
            <w:pPr>
              <w:pStyle w:val="DocumentTitle"/>
            </w:pPr>
            <w:r>
              <w:t>P</w:t>
            </w:r>
            <w:r w:rsidRPr="003D2E26">
              <w:t>ressemeddelelse</w:t>
            </w:r>
          </w:p>
        </w:tc>
      </w:tr>
    </w:tbl>
    <w:p w:rsidR="003D2E26" w:rsidRDefault="003D2E26" w:rsidP="00A836F3">
      <w:pPr>
        <w:pStyle w:val="Subhead"/>
        <w:rPr>
          <w:b w:val="0"/>
          <w:lang w:val="da-DK"/>
        </w:rPr>
      </w:pPr>
    </w:p>
    <w:p w:rsidR="00A836F3" w:rsidRPr="003D2E26" w:rsidRDefault="003D2E26" w:rsidP="00A836F3">
      <w:pPr>
        <w:pStyle w:val="Subhead"/>
        <w:rPr>
          <w:b w:val="0"/>
          <w:lang w:val="da-DK"/>
        </w:rPr>
      </w:pPr>
      <w:r w:rsidRPr="003D2E26">
        <w:rPr>
          <w:b w:val="0"/>
          <w:lang w:val="da-DK"/>
        </w:rPr>
        <w:t>Herlev, Danmark</w:t>
      </w:r>
    </w:p>
    <w:p w:rsidR="00D536E7" w:rsidRPr="003D2E26" w:rsidRDefault="003D2E26" w:rsidP="00487854">
      <w:pPr>
        <w:pStyle w:val="Subhead"/>
        <w:rPr>
          <w:b w:val="0"/>
          <w:lang w:val="da-DK"/>
        </w:rPr>
      </w:pPr>
      <w:r w:rsidRPr="003D2E26">
        <w:rPr>
          <w:b w:val="0"/>
          <w:lang w:val="da-DK"/>
        </w:rPr>
        <w:t>16.5.2019</w:t>
      </w:r>
    </w:p>
    <w:p w:rsidR="00543823" w:rsidRDefault="00543823" w:rsidP="00487854">
      <w:pPr>
        <w:pStyle w:val="Subhead"/>
        <w:rPr>
          <w:lang w:val="da-DK"/>
        </w:rPr>
      </w:pPr>
    </w:p>
    <w:p w:rsidR="00411BF4" w:rsidRDefault="00411BF4" w:rsidP="00487854">
      <w:pPr>
        <w:pStyle w:val="Subhead"/>
        <w:rPr>
          <w:lang w:val="da-DK"/>
        </w:rPr>
      </w:pPr>
    </w:p>
    <w:p w:rsidR="003D2E26" w:rsidRPr="003D2E26" w:rsidRDefault="003D2E26" w:rsidP="00487854">
      <w:pPr>
        <w:pStyle w:val="Subhead"/>
        <w:rPr>
          <w:lang w:val="da-DK"/>
        </w:rPr>
      </w:pPr>
    </w:p>
    <w:p w:rsidR="00E97B29" w:rsidRDefault="00E97B29" w:rsidP="00E97B29">
      <w:pPr>
        <w:pStyle w:val="NormalWeb"/>
        <w:spacing w:before="0" w:beforeAutospacing="0" w:after="0" w:afterAutospacing="0"/>
        <w:rPr>
          <w:rFonts w:ascii="Effra" w:hAnsi="Effra" w:cs="Effra"/>
          <w:b/>
          <w:sz w:val="60"/>
          <w:szCs w:val="60"/>
        </w:rPr>
      </w:pPr>
      <w:r w:rsidRPr="00F5348F">
        <w:rPr>
          <w:rFonts w:ascii="Effra" w:hAnsi="Effra" w:cs="Effra"/>
          <w:b/>
          <w:sz w:val="60"/>
          <w:szCs w:val="60"/>
        </w:rPr>
        <w:t>Tagbranchen har fået</w:t>
      </w:r>
      <w:r>
        <w:rPr>
          <w:rFonts w:ascii="Effra" w:hAnsi="Effra" w:cs="Effra"/>
          <w:b/>
          <w:sz w:val="60"/>
          <w:szCs w:val="60"/>
        </w:rPr>
        <w:br/>
      </w:r>
      <w:r w:rsidRPr="00F5348F">
        <w:rPr>
          <w:rFonts w:ascii="Effra" w:hAnsi="Effra" w:cs="Effra"/>
          <w:b/>
          <w:sz w:val="60"/>
          <w:szCs w:val="60"/>
        </w:rPr>
        <w:t>ny spiller bygget på</w:t>
      </w:r>
      <w:r>
        <w:rPr>
          <w:rFonts w:ascii="Effra" w:hAnsi="Effra" w:cs="Effra"/>
          <w:b/>
          <w:sz w:val="60"/>
          <w:szCs w:val="60"/>
        </w:rPr>
        <w:br/>
      </w:r>
      <w:r w:rsidRPr="00F5348F">
        <w:rPr>
          <w:rFonts w:ascii="Effra" w:hAnsi="Effra" w:cs="Effra"/>
          <w:b/>
          <w:sz w:val="60"/>
          <w:szCs w:val="60"/>
        </w:rPr>
        <w:t>de stærkeste brands</w:t>
      </w:r>
    </w:p>
    <w:p w:rsidR="00411BF4" w:rsidRPr="003D2E26" w:rsidRDefault="00411BF4" w:rsidP="003D2E26">
      <w:pPr>
        <w:pStyle w:val="NormalWeb"/>
        <w:spacing w:before="0" w:beforeAutospacing="0" w:after="0" w:afterAutospacing="0"/>
        <w:rPr>
          <w:rFonts w:ascii="Effra" w:hAnsi="Effra" w:cs="Effra"/>
          <w:i/>
          <w:color w:val="00B0F0"/>
          <w:sz w:val="20"/>
          <w:szCs w:val="20"/>
        </w:rPr>
      </w:pPr>
      <w:bookmarkStart w:id="0" w:name="_GoBack"/>
      <w:bookmarkEnd w:id="0"/>
    </w:p>
    <w:p w:rsidR="00CB4CB0" w:rsidRPr="00CB4CB0" w:rsidRDefault="00CB4CB0" w:rsidP="00CB4CB0">
      <w:pPr>
        <w:pStyle w:val="NormalWeb"/>
        <w:spacing w:before="0" w:beforeAutospacing="0" w:after="0" w:afterAutospacing="0"/>
        <w:rPr>
          <w:rFonts w:ascii="Effra" w:hAnsi="Effra" w:cs="Effra"/>
          <w:color w:val="00B0F0"/>
        </w:rPr>
      </w:pPr>
      <w:r w:rsidRPr="00CB4CB0">
        <w:rPr>
          <w:rFonts w:ascii="Effra" w:hAnsi="Effra" w:cs="Effra"/>
          <w:color w:val="00B0F0"/>
        </w:rPr>
        <w:t xml:space="preserve">BMI er et nyt navn i den danske tagbranche. Bag det står BMI Group, der er Europas største tagproducent, og netop den ekspertise skal bruges til at gøre det nemt for arkitekter, håndværkere, forhandlere og ikke mindst husejere </w:t>
      </w:r>
      <w:r>
        <w:rPr>
          <w:rFonts w:ascii="Effra" w:hAnsi="Effra" w:cs="Effra"/>
          <w:color w:val="00B0F0"/>
        </w:rPr>
        <w:br/>
      </w:r>
      <w:r w:rsidRPr="00CB4CB0">
        <w:rPr>
          <w:rFonts w:ascii="Effra" w:hAnsi="Effra" w:cs="Effra"/>
          <w:color w:val="00B0F0"/>
        </w:rPr>
        <w:t>og bygherrer at vælge et tag, der skaber værdi for bygningen. Ikke kun designmæssigt, men også som en aktiv investering i fx bæredygtighed.</w:t>
      </w:r>
    </w:p>
    <w:p w:rsidR="00CB4CB0" w:rsidRDefault="00CB4CB0" w:rsidP="00CB4CB0">
      <w:pPr>
        <w:pStyle w:val="NormalWeb"/>
        <w:spacing w:before="0" w:beforeAutospacing="0" w:after="0" w:afterAutospacing="0"/>
        <w:rPr>
          <w:rFonts w:ascii="Effra" w:hAnsi="Effra" w:cs="Effra"/>
          <w:sz w:val="20"/>
          <w:szCs w:val="20"/>
        </w:rPr>
      </w:pPr>
      <w:r w:rsidRPr="00CB4CB0">
        <w:rPr>
          <w:rFonts w:ascii="Effra" w:hAnsi="Effra" w:cs="Effra"/>
          <w:sz w:val="20"/>
          <w:szCs w:val="20"/>
        </w:rPr>
        <w:t> </w:t>
      </w:r>
    </w:p>
    <w:p w:rsidR="00CB4CB0" w:rsidRPr="00CB4CB0" w:rsidRDefault="00CB4CB0" w:rsidP="00CB4CB0">
      <w:pPr>
        <w:pStyle w:val="NormalWeb"/>
        <w:spacing w:before="0" w:beforeAutospacing="0" w:after="0" w:afterAutospacing="0"/>
        <w:rPr>
          <w:rFonts w:ascii="Effra" w:hAnsi="Effra" w:cs="Effra"/>
          <w:sz w:val="20"/>
          <w:szCs w:val="20"/>
        </w:rPr>
      </w:pPr>
    </w:p>
    <w:p w:rsidR="00CB4CB0" w:rsidRPr="00CB4CB0" w:rsidRDefault="00CB4CB0" w:rsidP="00CB4CB0">
      <w:pPr>
        <w:pStyle w:val="NormalWeb"/>
        <w:spacing w:before="0" w:beforeAutospacing="0" w:after="0" w:afterAutospacing="0"/>
        <w:rPr>
          <w:rFonts w:ascii="Effra" w:hAnsi="Effra" w:cs="Effra"/>
          <w:sz w:val="20"/>
          <w:szCs w:val="20"/>
        </w:rPr>
      </w:pPr>
      <w:r w:rsidRPr="00CB4CB0">
        <w:rPr>
          <w:rFonts w:ascii="Effra" w:hAnsi="Effra" w:cs="Effra"/>
          <w:sz w:val="20"/>
          <w:szCs w:val="20"/>
        </w:rPr>
        <w:t xml:space="preserve">Det er 2 år, siden to af tagbranchens stærkeste brands, Icopal og Monier, gik sammen og blev til BMI Danmark. Og om kort tid går virksomheden, der er en del af den globale sværvægter BMI Group, i luften med en kampagne og en række initiativer, der for alvor skal slå det nye navn fast i Danmark. </w:t>
      </w:r>
    </w:p>
    <w:p w:rsidR="00CB4CB0" w:rsidRPr="00CB4CB0" w:rsidRDefault="00CB4CB0" w:rsidP="00CB4CB0">
      <w:pPr>
        <w:pStyle w:val="NormalWeb"/>
        <w:spacing w:before="0" w:beforeAutospacing="0" w:after="0" w:afterAutospacing="0"/>
        <w:rPr>
          <w:rFonts w:ascii="Effra" w:hAnsi="Effra" w:cs="Effra"/>
          <w:sz w:val="20"/>
          <w:szCs w:val="20"/>
        </w:rPr>
      </w:pPr>
      <w:r w:rsidRPr="00CB4CB0">
        <w:rPr>
          <w:rFonts w:ascii="Effra" w:hAnsi="Effra" w:cs="Effra"/>
          <w:sz w:val="20"/>
          <w:szCs w:val="20"/>
        </w:rPr>
        <w:t> </w:t>
      </w:r>
    </w:p>
    <w:p w:rsidR="00CB4CB0" w:rsidRPr="00CB4CB0" w:rsidRDefault="00CB4CB0" w:rsidP="00CB4CB0">
      <w:pPr>
        <w:pStyle w:val="NormalWeb"/>
        <w:spacing w:before="0" w:beforeAutospacing="0" w:after="0" w:afterAutospacing="0"/>
        <w:rPr>
          <w:rFonts w:ascii="Effra" w:hAnsi="Effra" w:cs="Effra"/>
          <w:sz w:val="20"/>
          <w:szCs w:val="20"/>
        </w:rPr>
      </w:pPr>
      <w:r w:rsidRPr="00CB4CB0">
        <w:rPr>
          <w:rFonts w:ascii="Effra" w:hAnsi="Effra" w:cs="Effra"/>
          <w:sz w:val="20"/>
          <w:szCs w:val="20"/>
        </w:rPr>
        <w:t>”BMI’s slogan er ’Because it’s never just a roof’, og det mener vi. Et tag i dag er meget mere end en klimaskærm. Det er en investering, der skaber værdi for bygningsejeren”, siger Flemming Adolfsen, der er administrerende direktør i BMI Danmark. ”Vi ser det fx med grønne tage, der kan bruges til opsamling af regnvand til genanvendelse, med hvide tage, der nedkøler bygningen og ikke mindst med de aktive tage, der kan bruges til rekreative formål som boldbaner og hobbyhaver. Man går fra, at taget alene er et designelement, til at det er en værdiskabende investering – og det er i det krydsfelt, vi kan hjælpe kunden med at vælge den optimale løsning”.</w:t>
      </w:r>
    </w:p>
    <w:p w:rsidR="00CB4CB0" w:rsidRPr="00CB4CB0" w:rsidRDefault="00CB4CB0" w:rsidP="00CB4CB0">
      <w:pPr>
        <w:pStyle w:val="NormalWeb"/>
        <w:spacing w:before="0" w:beforeAutospacing="0" w:after="0" w:afterAutospacing="0"/>
        <w:rPr>
          <w:rFonts w:ascii="Effra" w:hAnsi="Effra" w:cs="Effra"/>
          <w:sz w:val="20"/>
          <w:szCs w:val="20"/>
        </w:rPr>
      </w:pPr>
      <w:r w:rsidRPr="00CB4CB0">
        <w:rPr>
          <w:rFonts w:ascii="Effra" w:hAnsi="Effra" w:cs="Effra"/>
          <w:sz w:val="20"/>
          <w:szCs w:val="20"/>
        </w:rPr>
        <w:t>  </w:t>
      </w:r>
    </w:p>
    <w:p w:rsidR="00CB4CB0" w:rsidRPr="00CB4CB0" w:rsidRDefault="00CB4CB0" w:rsidP="00CB4CB0">
      <w:pPr>
        <w:pStyle w:val="NormalWeb"/>
        <w:spacing w:before="0" w:beforeAutospacing="0" w:after="0" w:afterAutospacing="0"/>
        <w:rPr>
          <w:rFonts w:ascii="Effra" w:hAnsi="Effra" w:cs="Effra"/>
          <w:b/>
        </w:rPr>
      </w:pPr>
      <w:r w:rsidRPr="00CB4CB0">
        <w:rPr>
          <w:rFonts w:ascii="Effra" w:hAnsi="Effra" w:cs="Effra"/>
          <w:b/>
        </w:rPr>
        <w:t>Alt under ét tag – bygget på 165 års erfaring</w:t>
      </w:r>
    </w:p>
    <w:p w:rsidR="00CB4CB0" w:rsidRPr="00CB4CB0" w:rsidRDefault="00CB4CB0" w:rsidP="00CB4CB0">
      <w:pPr>
        <w:pStyle w:val="NormalWeb"/>
        <w:spacing w:before="0" w:beforeAutospacing="0" w:after="0" w:afterAutospacing="0"/>
        <w:rPr>
          <w:rFonts w:ascii="Effra" w:hAnsi="Effra" w:cs="Effra"/>
          <w:sz w:val="20"/>
          <w:szCs w:val="20"/>
        </w:rPr>
      </w:pPr>
      <w:r w:rsidRPr="00CB4CB0">
        <w:rPr>
          <w:rFonts w:ascii="Effra" w:hAnsi="Effra" w:cs="Effra"/>
          <w:sz w:val="20"/>
          <w:szCs w:val="20"/>
        </w:rPr>
        <w:t>Udover den omfattende viden, der ligger i BMI, er en af de store fordele for kunderne nu, at de ikke længere behøver at shoppe rundt mellem flere leverandører, men kan få alt under et tag. Det gælder, uanset om det er systemer inden for tagpap, tegl, betontagsten eller ståltag. Icopal og Monier er naturligvis stadig at finde i porteføljen hos BMI – og arven fra de to stærke produktbrands er helt essentiel at værne om.</w:t>
      </w:r>
    </w:p>
    <w:p w:rsidR="00CB4CB0" w:rsidRPr="00CB4CB0" w:rsidRDefault="00CB4CB0" w:rsidP="00CB4CB0">
      <w:pPr>
        <w:pStyle w:val="NormalWeb"/>
        <w:spacing w:before="0" w:beforeAutospacing="0" w:after="0" w:afterAutospacing="0"/>
        <w:rPr>
          <w:rFonts w:ascii="Effra" w:hAnsi="Effra" w:cs="Effra"/>
          <w:sz w:val="20"/>
          <w:szCs w:val="20"/>
        </w:rPr>
      </w:pPr>
    </w:p>
    <w:p w:rsidR="00CB4CB0" w:rsidRPr="00CB4CB0" w:rsidRDefault="00CB4CB0" w:rsidP="00CB4CB0">
      <w:pPr>
        <w:pStyle w:val="NormalWeb"/>
        <w:spacing w:before="0" w:beforeAutospacing="0" w:after="0" w:afterAutospacing="0"/>
        <w:rPr>
          <w:rFonts w:ascii="Effra" w:hAnsi="Effra" w:cs="Effra"/>
          <w:sz w:val="20"/>
          <w:szCs w:val="20"/>
        </w:rPr>
      </w:pPr>
      <w:r w:rsidRPr="00CB4CB0">
        <w:rPr>
          <w:rFonts w:ascii="Effra" w:hAnsi="Effra" w:cs="Effra"/>
          <w:sz w:val="20"/>
          <w:szCs w:val="20"/>
        </w:rPr>
        <w:t xml:space="preserve">”Icopals og Moniers kendskab og image er opbygget over mere end 165 år og hviler på vigtige værdier som kvalitet, tryghed og sikkerhed. Det har ejerfamilierne bag vores koncern heldigvis stor respekt for, så arven forbliver 100% intakt. Vi bygger bare oven på de to brands og giver kunderne endnu mere at vælge imellem og endnu bedre rådgivning. Vi arbejder også hele tiden </w:t>
      </w:r>
      <w:r w:rsidRPr="00CB4CB0">
        <w:rPr>
          <w:rFonts w:ascii="Effra" w:hAnsi="Effra" w:cs="Effra"/>
          <w:sz w:val="20"/>
          <w:szCs w:val="20"/>
        </w:rPr>
        <w:lastRenderedPageBreak/>
        <w:t xml:space="preserve">på at gøre processerne omkring tagprojekter så enkle som muligt for vores kunder, så de kan koncentrere sig om det, de er bedst til”, siger Flemming Adolfsen. </w:t>
      </w:r>
    </w:p>
    <w:p w:rsidR="00CB4CB0" w:rsidRPr="00CB4CB0" w:rsidRDefault="00CB4CB0" w:rsidP="00CB4CB0">
      <w:pPr>
        <w:pStyle w:val="NormalWeb"/>
        <w:spacing w:before="0" w:beforeAutospacing="0" w:after="0" w:afterAutospacing="0"/>
        <w:rPr>
          <w:rFonts w:ascii="Effra" w:hAnsi="Effra" w:cs="Effra"/>
          <w:sz w:val="20"/>
          <w:szCs w:val="20"/>
        </w:rPr>
      </w:pPr>
      <w:r w:rsidRPr="00CB4CB0">
        <w:rPr>
          <w:rFonts w:ascii="Effra" w:hAnsi="Effra" w:cs="Effra"/>
          <w:sz w:val="20"/>
          <w:szCs w:val="20"/>
        </w:rPr>
        <w:t> </w:t>
      </w:r>
    </w:p>
    <w:p w:rsidR="00CB4CB0" w:rsidRPr="00CB4CB0" w:rsidRDefault="00CB4CB0" w:rsidP="00CB4CB0">
      <w:pPr>
        <w:pStyle w:val="NormalWeb"/>
        <w:spacing w:before="0" w:beforeAutospacing="0" w:after="0" w:afterAutospacing="0"/>
        <w:rPr>
          <w:rFonts w:ascii="Effra" w:hAnsi="Effra" w:cs="Effra"/>
          <w:b/>
        </w:rPr>
      </w:pPr>
      <w:r w:rsidRPr="00CB4CB0">
        <w:rPr>
          <w:rFonts w:ascii="Effra" w:hAnsi="Effra" w:cs="Effra"/>
          <w:b/>
        </w:rPr>
        <w:t>BMI skal drive udviklingen</w:t>
      </w:r>
    </w:p>
    <w:p w:rsidR="00CB4CB0" w:rsidRPr="00CB4CB0" w:rsidRDefault="00CB4CB0" w:rsidP="00CB4CB0">
      <w:pPr>
        <w:pStyle w:val="NormalWeb"/>
        <w:spacing w:before="0" w:beforeAutospacing="0" w:after="0" w:afterAutospacing="0"/>
        <w:rPr>
          <w:rFonts w:ascii="Effra" w:hAnsi="Effra" w:cs="Effra"/>
          <w:sz w:val="20"/>
          <w:szCs w:val="20"/>
        </w:rPr>
      </w:pPr>
      <w:r w:rsidRPr="00CB4CB0">
        <w:rPr>
          <w:rFonts w:ascii="Effra" w:hAnsi="Effra" w:cs="Effra"/>
          <w:sz w:val="20"/>
          <w:szCs w:val="20"/>
        </w:rPr>
        <w:t xml:space="preserve">En af de ting, der ifølge Flemming Adolfsen adskiller BMI fra konkurrenterne på både den korte og den lange bane, er det commitment, der er i forhold til at være en samarbejdspartner og en pioner på den digitale rejse i byggebranchen.  </w:t>
      </w:r>
    </w:p>
    <w:p w:rsidR="00CB4CB0" w:rsidRPr="00CB4CB0" w:rsidRDefault="00CB4CB0" w:rsidP="00CB4CB0">
      <w:pPr>
        <w:pStyle w:val="NormalWeb"/>
        <w:spacing w:before="0" w:beforeAutospacing="0" w:after="0" w:afterAutospacing="0"/>
        <w:rPr>
          <w:rFonts w:ascii="Effra" w:hAnsi="Effra" w:cs="Effra"/>
          <w:sz w:val="20"/>
          <w:szCs w:val="20"/>
        </w:rPr>
      </w:pPr>
      <w:r w:rsidRPr="00CB4CB0">
        <w:rPr>
          <w:rFonts w:ascii="Effra" w:hAnsi="Effra" w:cs="Effra"/>
          <w:sz w:val="20"/>
          <w:szCs w:val="20"/>
        </w:rPr>
        <w:t> </w:t>
      </w:r>
    </w:p>
    <w:p w:rsidR="00CB4CB0" w:rsidRPr="00CB4CB0" w:rsidRDefault="00CB4CB0" w:rsidP="00CB4CB0">
      <w:pPr>
        <w:pStyle w:val="NormalWeb"/>
        <w:spacing w:before="0" w:beforeAutospacing="0" w:after="0" w:afterAutospacing="0"/>
        <w:rPr>
          <w:rFonts w:ascii="Effra" w:hAnsi="Effra" w:cs="Effra"/>
          <w:sz w:val="20"/>
          <w:szCs w:val="20"/>
        </w:rPr>
      </w:pPr>
      <w:r w:rsidRPr="00CB4CB0">
        <w:rPr>
          <w:rFonts w:ascii="Effra" w:hAnsi="Effra" w:cs="Effra"/>
          <w:sz w:val="20"/>
          <w:szCs w:val="20"/>
        </w:rPr>
        <w:t xml:space="preserve">”Vi har nogle ejere, som ikke er bange for at gå forrest, og som tør tænke både 20 og 30 år ud i fremtiden. Vi skal kunne understøtte vores kunder i alt fra AI til robotteknologi og har tætte samarbejder med universiteter og virksomheder uden for tagindustrien for hele tiden at være på forkant med udviklingen. BMI er markedsleder, og det er en klar ambition, at det er os, der driver udviklingen inden for tagbranchen”, slutter Flemming Adolfsen, som glæder sig til for alvor at komme i gang med at kommunikere til kunderne, hvad BMI står for. </w:t>
      </w:r>
    </w:p>
    <w:p w:rsidR="00CB4CB0" w:rsidRPr="00CB4CB0" w:rsidRDefault="00CB4CB0" w:rsidP="00CB4CB0">
      <w:pPr>
        <w:pStyle w:val="NormalWeb"/>
        <w:spacing w:before="0" w:beforeAutospacing="0" w:after="0" w:afterAutospacing="0"/>
        <w:rPr>
          <w:rFonts w:ascii="Effra" w:hAnsi="Effra" w:cs="Effra"/>
          <w:sz w:val="20"/>
          <w:szCs w:val="20"/>
        </w:rPr>
      </w:pPr>
    </w:p>
    <w:p w:rsidR="00CB4CB0" w:rsidRPr="00CB4CB0" w:rsidRDefault="00CB4CB0" w:rsidP="00CB4CB0">
      <w:pPr>
        <w:pStyle w:val="NormalWeb"/>
        <w:spacing w:before="0" w:beforeAutospacing="0" w:after="0" w:afterAutospacing="0"/>
        <w:rPr>
          <w:rFonts w:ascii="Effra" w:hAnsi="Effra" w:cs="Effra"/>
          <w:sz w:val="20"/>
          <w:szCs w:val="20"/>
        </w:rPr>
      </w:pPr>
      <w:r w:rsidRPr="00CB4CB0">
        <w:rPr>
          <w:rFonts w:ascii="Effra" w:hAnsi="Effra" w:cs="Effra"/>
          <w:sz w:val="20"/>
          <w:szCs w:val="20"/>
        </w:rPr>
        <w:t xml:space="preserve">Kampagnen med navnet ’Nyt navn. Bygget på de stærkeste brands’ går i luften sidst i maj og skal sammen med informationsmøder og aktiviteter hos kunder i hele landet tage de første skridt til, at BMI bliver et ligeså stærkt brand som Icopal og Monier. </w:t>
      </w:r>
    </w:p>
    <w:p w:rsidR="00CB4CB0" w:rsidRDefault="00CB4CB0" w:rsidP="00CB4CB0">
      <w:pPr>
        <w:pStyle w:val="NormalWeb"/>
        <w:spacing w:before="0" w:beforeAutospacing="0" w:after="0" w:afterAutospacing="0"/>
        <w:rPr>
          <w:rFonts w:ascii="Effra" w:hAnsi="Effra" w:cs="Effra"/>
          <w:sz w:val="20"/>
          <w:szCs w:val="20"/>
        </w:rPr>
      </w:pPr>
      <w:r w:rsidRPr="00CB4CB0">
        <w:rPr>
          <w:rFonts w:ascii="Effra" w:hAnsi="Effra" w:cs="Effra"/>
          <w:sz w:val="20"/>
          <w:szCs w:val="20"/>
        </w:rPr>
        <w:t>_________</w:t>
      </w:r>
    </w:p>
    <w:p w:rsidR="00CB4CB0" w:rsidRPr="00CB4CB0" w:rsidRDefault="00CB4CB0" w:rsidP="00CB4CB0">
      <w:pPr>
        <w:pStyle w:val="NormalWeb"/>
        <w:spacing w:before="0" w:beforeAutospacing="0" w:after="0" w:afterAutospacing="0"/>
        <w:rPr>
          <w:rFonts w:ascii="Effra" w:hAnsi="Effra" w:cs="Effra"/>
          <w:sz w:val="20"/>
          <w:szCs w:val="20"/>
        </w:rPr>
      </w:pPr>
    </w:p>
    <w:p w:rsidR="00CB4CB0" w:rsidRPr="00CB4CB0" w:rsidRDefault="00CB4CB0" w:rsidP="00CB4CB0">
      <w:pPr>
        <w:pStyle w:val="NormalWeb"/>
        <w:spacing w:before="0" w:beforeAutospacing="0" w:after="0" w:afterAutospacing="0"/>
        <w:rPr>
          <w:rFonts w:ascii="Effra" w:hAnsi="Effra" w:cs="Effra"/>
          <w:b/>
        </w:rPr>
      </w:pPr>
      <w:r w:rsidRPr="00CB4CB0">
        <w:rPr>
          <w:rFonts w:ascii="Effra" w:hAnsi="Effra" w:cs="Effra"/>
          <w:b/>
        </w:rPr>
        <w:t>Om BMI Group</w:t>
      </w:r>
    </w:p>
    <w:p w:rsidR="00CB4CB0" w:rsidRPr="00CB4CB0" w:rsidRDefault="00CB4CB0" w:rsidP="00CB4CB0">
      <w:pPr>
        <w:pStyle w:val="NormalWeb"/>
        <w:spacing w:before="0" w:beforeAutospacing="0" w:after="0" w:afterAutospacing="0"/>
        <w:rPr>
          <w:rFonts w:ascii="Effra" w:hAnsi="Effra" w:cs="Effra"/>
          <w:sz w:val="20"/>
          <w:szCs w:val="20"/>
        </w:rPr>
      </w:pPr>
      <w:r w:rsidRPr="00CB4CB0">
        <w:rPr>
          <w:rFonts w:ascii="Effra" w:hAnsi="Effra" w:cs="Effra"/>
          <w:sz w:val="20"/>
          <w:szCs w:val="20"/>
        </w:rPr>
        <w:t xml:space="preserve">BMI Group er den største leverandør af flade og skrå tage i Europa og beskæftiger 9.600 medarbejdere i 40 lande. BMI Group, der bygger på mere end 165 års erfaring, er ejet af Standard Industries. </w:t>
      </w:r>
    </w:p>
    <w:p w:rsidR="00CB4CB0" w:rsidRPr="00CB4CB0" w:rsidRDefault="00CB4CB0" w:rsidP="00CB4CB0">
      <w:pPr>
        <w:pStyle w:val="NormalWeb"/>
        <w:spacing w:before="0" w:beforeAutospacing="0" w:after="0" w:afterAutospacing="0"/>
        <w:rPr>
          <w:rFonts w:ascii="Effra" w:hAnsi="Effra" w:cs="Effra"/>
          <w:sz w:val="20"/>
          <w:szCs w:val="20"/>
        </w:rPr>
      </w:pPr>
    </w:p>
    <w:p w:rsidR="00CB4CB0" w:rsidRPr="00CB4CB0" w:rsidRDefault="00CB4CB0" w:rsidP="00CB4CB0">
      <w:pPr>
        <w:pStyle w:val="NormalWeb"/>
        <w:spacing w:before="0" w:beforeAutospacing="0" w:after="0" w:afterAutospacing="0"/>
        <w:rPr>
          <w:rFonts w:ascii="Effra" w:hAnsi="Effra" w:cs="Effra"/>
          <w:b/>
        </w:rPr>
      </w:pPr>
      <w:r w:rsidRPr="00CB4CB0">
        <w:rPr>
          <w:rFonts w:ascii="Effra" w:hAnsi="Effra" w:cs="Effra"/>
          <w:b/>
        </w:rPr>
        <w:t>Yderligere information</w:t>
      </w:r>
    </w:p>
    <w:p w:rsidR="00CB4CB0" w:rsidRPr="00D63B70" w:rsidRDefault="00CB4CB0" w:rsidP="00CB4CB0">
      <w:pPr>
        <w:pStyle w:val="NormalWeb"/>
        <w:spacing w:before="0" w:beforeAutospacing="0" w:after="0" w:afterAutospacing="0"/>
        <w:rPr>
          <w:rFonts w:ascii="Effra" w:hAnsi="Effra" w:cs="Effra"/>
          <w:sz w:val="20"/>
          <w:szCs w:val="20"/>
        </w:rPr>
      </w:pPr>
      <w:r w:rsidRPr="00D63B70">
        <w:rPr>
          <w:rFonts w:ascii="Effra" w:hAnsi="Effra" w:cs="Effra"/>
          <w:sz w:val="20"/>
          <w:szCs w:val="20"/>
        </w:rPr>
        <w:t xml:space="preserve">Kontaktperson: Marketing Director Monica Stocholm </w:t>
      </w:r>
    </w:p>
    <w:p w:rsidR="00CB4CB0" w:rsidRPr="00D63B70" w:rsidRDefault="003633F6" w:rsidP="00CB4CB0">
      <w:pPr>
        <w:pStyle w:val="NormalWeb"/>
        <w:spacing w:before="0" w:beforeAutospacing="0" w:after="0" w:afterAutospacing="0"/>
        <w:rPr>
          <w:rFonts w:ascii="Effra" w:hAnsi="Effra" w:cs="Effra"/>
          <w:sz w:val="20"/>
          <w:szCs w:val="20"/>
        </w:rPr>
      </w:pPr>
      <w:hyperlink r:id="rId8" w:history="1">
        <w:r w:rsidR="00CB4CB0" w:rsidRPr="00D63B70">
          <w:rPr>
            <w:rStyle w:val="Hyperlink"/>
            <w:rFonts w:ascii="Effra" w:hAnsi="Effra" w:cs="Effra"/>
            <w:sz w:val="20"/>
            <w:szCs w:val="20"/>
          </w:rPr>
          <w:t>monica.stocholm@bmigroup.com</w:t>
        </w:r>
      </w:hyperlink>
      <w:r w:rsidR="00CB4CB0" w:rsidRPr="00D63B70">
        <w:rPr>
          <w:rFonts w:ascii="Effra" w:hAnsi="Effra" w:cs="Effra"/>
          <w:sz w:val="20"/>
          <w:szCs w:val="20"/>
        </w:rPr>
        <w:t xml:space="preserve"> / 21 61 95 16</w:t>
      </w:r>
    </w:p>
    <w:p w:rsidR="00CB4CB0" w:rsidRDefault="00CB4CB0" w:rsidP="00CB4CB0">
      <w:pPr>
        <w:pStyle w:val="NormalWeb"/>
        <w:spacing w:before="0" w:beforeAutospacing="0" w:after="0" w:afterAutospacing="0"/>
        <w:rPr>
          <w:rFonts w:ascii="Effra" w:hAnsi="Effra" w:cs="Effra"/>
          <w:sz w:val="20"/>
          <w:szCs w:val="20"/>
        </w:rPr>
      </w:pPr>
    </w:p>
    <w:p w:rsidR="00CB4CB0" w:rsidRPr="00CB4CB0" w:rsidRDefault="00CB4CB0" w:rsidP="00CB4CB0">
      <w:pPr>
        <w:pStyle w:val="NormalWeb"/>
        <w:spacing w:before="0" w:beforeAutospacing="0" w:after="0" w:afterAutospacing="0"/>
        <w:rPr>
          <w:rFonts w:ascii="Effra" w:hAnsi="Effra" w:cs="Effra"/>
          <w:sz w:val="20"/>
          <w:szCs w:val="20"/>
        </w:rPr>
      </w:pPr>
      <w:r w:rsidRPr="00CB4CB0">
        <w:rPr>
          <w:rFonts w:ascii="Effra" w:hAnsi="Effra" w:cs="Effra"/>
          <w:sz w:val="20"/>
          <w:szCs w:val="20"/>
        </w:rPr>
        <w:t xml:space="preserve">Læs mere om BMI på </w:t>
      </w:r>
      <w:hyperlink r:id="rId9" w:history="1">
        <w:r w:rsidRPr="00D63B70">
          <w:rPr>
            <w:rStyle w:val="Hyperlink"/>
            <w:rFonts w:ascii="Effra" w:hAnsi="Effra" w:cs="Effra"/>
            <w:sz w:val="20"/>
            <w:szCs w:val="20"/>
          </w:rPr>
          <w:t>bmigroup.com/dk</w:t>
        </w:r>
      </w:hyperlink>
    </w:p>
    <w:p w:rsidR="00DA61F5" w:rsidRPr="00CB4CB0" w:rsidRDefault="00DA61F5" w:rsidP="00CB4CB0">
      <w:pPr>
        <w:pStyle w:val="NormalWeb"/>
        <w:spacing w:before="0" w:beforeAutospacing="0" w:after="0" w:afterAutospacing="0"/>
        <w:rPr>
          <w:rFonts w:ascii="Effra" w:hAnsi="Effra" w:cs="Effra"/>
          <w:sz w:val="20"/>
          <w:szCs w:val="20"/>
        </w:rPr>
      </w:pPr>
    </w:p>
    <w:sectPr w:rsidR="00DA61F5" w:rsidRPr="00CB4CB0" w:rsidSect="00487854">
      <w:headerReference w:type="default" r:id="rId10"/>
      <w:footerReference w:type="even" r:id="rId11"/>
      <w:footerReference w:type="default" r:id="rId12"/>
      <w:footerReference w:type="first" r:id="rId13"/>
      <w:type w:val="continuous"/>
      <w:pgSz w:w="11900" w:h="16840"/>
      <w:pgMar w:top="3334" w:right="2381" w:bottom="1474" w:left="1418" w:header="709"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3F6" w:rsidRDefault="003633F6" w:rsidP="00D536E7">
      <w:r>
        <w:separator/>
      </w:r>
    </w:p>
  </w:endnote>
  <w:endnote w:type="continuationSeparator" w:id="0">
    <w:p w:rsidR="003633F6" w:rsidRDefault="003633F6" w:rsidP="00D5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Effra Light">
    <w:altName w:val="Calibri"/>
    <w:panose1 w:val="020B0403020203020204"/>
    <w:charset w:val="00"/>
    <w:family w:val="swiss"/>
    <w:pitch w:val="variable"/>
    <w:sig w:usb0="A00022EF" w:usb1="D000A05B" w:usb2="00000008" w:usb3="00000000" w:csb0="000000DF" w:csb1="00000000"/>
  </w:font>
  <w:font w:name="MinionPro-Regular">
    <w:altName w:val="Calibri"/>
    <w:panose1 w:val="02040503050306020203"/>
    <w:charset w:val="00"/>
    <w:family w:val="roman"/>
    <w:notTrueType/>
    <w:pitch w:val="variable"/>
    <w:sig w:usb0="60000287" w:usb1="00000001" w:usb2="00000000" w:usb3="00000000" w:csb0="0000019F" w:csb1="00000000"/>
  </w:font>
  <w:font w:name="Effra">
    <w:altName w:val="Calibri"/>
    <w:panose1 w:val="020B0603020203020204"/>
    <w:charset w:val="00"/>
    <w:family w:val="swiss"/>
    <w:pitch w:val="variable"/>
    <w:sig w:usb0="A00022EF" w:usb1="D000A05B" w:usb2="00000008" w:usb3="00000000" w:csb0="000000DF" w:csb1="00000000"/>
  </w:font>
  <w:font w:name="Effra Medium">
    <w:altName w:val="Effra"/>
    <w:panose1 w:val="020B0703020203020204"/>
    <w:charset w:val="00"/>
    <w:family w:val="swiss"/>
    <w:pitch w:val="variable"/>
    <w:sig w:usb0="A00022EF" w:usb1="D000A05B" w:usb2="00000008" w:usb3="00000000" w:csb0="000000DF" w:csb1="00000000"/>
  </w:font>
  <w:font w:name="Effra-Regular">
    <w:panose1 w:val="020B0603020203020204"/>
    <w:charset w:val="00"/>
    <w:family w:val="swiss"/>
    <w:pitch w:val="variable"/>
    <w:sig w:usb0="A00022EF" w:usb1="D000A05B" w:usb2="00000008" w:usb3="00000000" w:csb0="000000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1165542259"/>
      <w:docPartObj>
        <w:docPartGallery w:val="Page Numbers (Bottom of Page)"/>
        <w:docPartUnique/>
      </w:docPartObj>
    </w:sdtPr>
    <w:sdtEndPr>
      <w:rPr>
        <w:rStyle w:val="Sidetal"/>
      </w:rPr>
    </w:sdtEndPr>
    <w:sdtContent>
      <w:p w:rsidR="0009368A" w:rsidRDefault="0009368A" w:rsidP="004210A0">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rsidR="0009368A" w:rsidRDefault="0009368A" w:rsidP="0009368A">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112340111"/>
      <w:docPartObj>
        <w:docPartGallery w:val="Page Numbers (Bottom of Page)"/>
        <w:docPartUnique/>
      </w:docPartObj>
    </w:sdtPr>
    <w:sdtEndPr>
      <w:rPr>
        <w:rStyle w:val="Sidetal"/>
      </w:rPr>
    </w:sdtEndPr>
    <w:sdtContent>
      <w:p w:rsidR="0009368A" w:rsidRDefault="0009368A" w:rsidP="001F6B5E">
        <w:pPr>
          <w:pStyle w:val="Sidefod"/>
          <w:framePr w:wrap="notBeside" w:vAnchor="text" w:hAnchor="page" w:x="11341" w:y="1"/>
          <w:rPr>
            <w:rStyle w:val="Sidetal"/>
          </w:rPr>
        </w:pPr>
        <w:r w:rsidRPr="0009368A">
          <w:rPr>
            <w:rStyle w:val="Sidetal"/>
            <w:rFonts w:cs="Effra Medium"/>
          </w:rPr>
          <w:fldChar w:fldCharType="begin"/>
        </w:r>
        <w:r w:rsidRPr="0009368A">
          <w:rPr>
            <w:rStyle w:val="Sidetal"/>
            <w:rFonts w:cs="Effra Medium"/>
          </w:rPr>
          <w:instrText xml:space="preserve"> PAGE </w:instrText>
        </w:r>
        <w:r w:rsidRPr="0009368A">
          <w:rPr>
            <w:rStyle w:val="Sidetal"/>
            <w:rFonts w:cs="Effra Medium"/>
          </w:rPr>
          <w:fldChar w:fldCharType="separate"/>
        </w:r>
        <w:r w:rsidR="00A41964">
          <w:rPr>
            <w:rStyle w:val="Sidetal"/>
            <w:rFonts w:cs="Effra Medium"/>
            <w:noProof/>
          </w:rPr>
          <w:t>1</w:t>
        </w:r>
        <w:r w:rsidRPr="0009368A">
          <w:rPr>
            <w:rStyle w:val="Sidetal"/>
            <w:rFonts w:cs="Effra Medium"/>
          </w:rPr>
          <w:fldChar w:fldCharType="end"/>
        </w:r>
      </w:p>
    </w:sdtContent>
  </w:sdt>
  <w:tbl>
    <w:tblPr>
      <w:tblStyle w:val="Tabel-Gitter"/>
      <w:tblpPr w:leftFromText="181" w:rightFromText="181" w:vertAnchor="page" w:tblpY="154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
      <w:gridCol w:w="8761"/>
    </w:tblGrid>
    <w:tr w:rsidR="00487854" w:rsidRPr="003D2E26" w:rsidTr="003979F6">
      <w:trPr>
        <w:trHeight w:val="851"/>
      </w:trPr>
      <w:tc>
        <w:tcPr>
          <w:tcW w:w="68" w:type="dxa"/>
          <w:shd w:val="clear" w:color="auto" w:fill="009FDF" w:themeFill="accent1"/>
          <w:tcMar>
            <w:left w:w="0" w:type="dxa"/>
            <w:right w:w="0" w:type="dxa"/>
          </w:tcMar>
        </w:tcPr>
        <w:p w:rsidR="00487854" w:rsidRPr="00D535CA" w:rsidRDefault="00487854" w:rsidP="003979F6">
          <w:pPr>
            <w:pStyle w:val="Sidefod"/>
            <w:spacing w:line="210" w:lineRule="atLeast"/>
            <w:jc w:val="both"/>
            <w:rPr>
              <w:sz w:val="16"/>
              <w:szCs w:val="16"/>
            </w:rPr>
          </w:pPr>
        </w:p>
      </w:tc>
      <w:tc>
        <w:tcPr>
          <w:tcW w:w="8761" w:type="dxa"/>
        </w:tcPr>
        <w:p w:rsidR="00487854" w:rsidRPr="003D2E26" w:rsidRDefault="003D2E26" w:rsidP="00411BF4">
          <w:pPr>
            <w:spacing w:line="240" w:lineRule="auto"/>
            <w:rPr>
              <w:sz w:val="16"/>
              <w:szCs w:val="16"/>
              <w:lang w:val="da-DK"/>
            </w:rPr>
          </w:pPr>
          <w:r w:rsidRPr="003D2E26">
            <w:rPr>
              <w:rStyle w:val="Strk"/>
              <w:rFonts w:ascii="Effra-Regular" w:hAnsi="Effra-Regular" w:cs="Effra-Regular"/>
              <w:color w:val="3B3B3B"/>
              <w:spacing w:val="-3"/>
              <w:sz w:val="16"/>
              <w:szCs w:val="16"/>
              <w:bdr w:val="none" w:sz="0" w:space="0" w:color="auto" w:frame="1"/>
              <w:shd w:val="clear" w:color="auto" w:fill="FFFFFF"/>
              <w:lang w:val="da-DK"/>
            </w:rPr>
            <w:t>BMI Danmark</w:t>
          </w:r>
          <w:r w:rsidRPr="003D2E26">
            <w:rPr>
              <w:rFonts w:ascii="Effra-Regular" w:hAnsi="Effra-Regular" w:cs="Effra-Regular"/>
              <w:color w:val="3B3B3B"/>
              <w:spacing w:val="-3"/>
              <w:sz w:val="16"/>
              <w:szCs w:val="16"/>
              <w:lang w:val="da-DK"/>
            </w:rPr>
            <w:br/>
          </w:r>
          <w:r w:rsidRPr="003D2E26">
            <w:rPr>
              <w:rFonts w:ascii="Effra-Regular" w:hAnsi="Effra-Regular" w:cs="Effra-Regular"/>
              <w:color w:val="3B3B3B"/>
              <w:spacing w:val="-3"/>
              <w:sz w:val="16"/>
              <w:szCs w:val="16"/>
              <w:shd w:val="clear" w:color="auto" w:fill="FFFFFF"/>
              <w:lang w:val="da-DK"/>
            </w:rPr>
            <w:t>Lyskær 5</w:t>
          </w:r>
          <w:r w:rsidRPr="003D2E26">
            <w:rPr>
              <w:rFonts w:ascii="Effra-Regular" w:hAnsi="Effra-Regular" w:cs="Effra-Regular"/>
              <w:color w:val="3B3B3B"/>
              <w:spacing w:val="-3"/>
              <w:sz w:val="16"/>
              <w:szCs w:val="16"/>
              <w:lang w:val="da-DK"/>
            </w:rPr>
            <w:br/>
          </w:r>
          <w:r w:rsidRPr="003D2E26">
            <w:rPr>
              <w:rFonts w:ascii="Effra-Regular" w:hAnsi="Effra-Regular" w:cs="Effra-Regular"/>
              <w:color w:val="3B3B3B"/>
              <w:spacing w:val="-3"/>
              <w:sz w:val="16"/>
              <w:szCs w:val="16"/>
              <w:shd w:val="clear" w:color="auto" w:fill="FFFFFF"/>
              <w:lang w:val="da-DK"/>
            </w:rPr>
            <w:t>2730 Herlev</w:t>
          </w:r>
        </w:p>
      </w:tc>
    </w:tr>
  </w:tbl>
  <w:p w:rsidR="00D536E7" w:rsidRPr="003D2E26" w:rsidRDefault="00D536E7" w:rsidP="00487854">
    <w:pPr>
      <w:pStyle w:val="Sidefod"/>
      <w:ind w:right="360"/>
      <w:rPr>
        <w:lang w:val="da-DK"/>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1953078660"/>
      <w:docPartObj>
        <w:docPartGallery w:val="Page Numbers (Bottom of Page)"/>
        <w:docPartUnique/>
      </w:docPartObj>
    </w:sdtPr>
    <w:sdtEndPr>
      <w:rPr>
        <w:rStyle w:val="Sidetal"/>
      </w:rPr>
    </w:sdtEndPr>
    <w:sdtContent>
      <w:p w:rsidR="00D536E7" w:rsidRDefault="00D536E7" w:rsidP="00140171">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2</w:t>
        </w:r>
        <w:r>
          <w:rPr>
            <w:rStyle w:val="Sidetal"/>
          </w:rPr>
          <w:fldChar w:fldCharType="end"/>
        </w:r>
      </w:p>
    </w:sdtContent>
  </w:sdt>
  <w:p w:rsidR="00D536E7" w:rsidRDefault="00D536E7" w:rsidP="00D536E7">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3F6" w:rsidRDefault="003633F6" w:rsidP="00D536E7">
      <w:r>
        <w:separator/>
      </w:r>
    </w:p>
  </w:footnote>
  <w:footnote w:type="continuationSeparator" w:id="0">
    <w:p w:rsidR="003633F6" w:rsidRDefault="003633F6" w:rsidP="00D53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pPr w:vertAnchor="page" w:tblpY="477"/>
      <w:tblOverlap w:val="never"/>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23"/>
    </w:tblGrid>
    <w:tr w:rsidR="003043DE" w:rsidTr="001F6B5E">
      <w:tc>
        <w:tcPr>
          <w:tcW w:w="10023" w:type="dxa"/>
          <w:vAlign w:val="bottom"/>
        </w:tcPr>
        <w:p w:rsidR="003043DE" w:rsidRDefault="003043DE" w:rsidP="00A836F3">
          <w:pPr>
            <w:pStyle w:val="Sidehoved"/>
            <w:jc w:val="right"/>
          </w:pPr>
          <w:r w:rsidRPr="00AB740E">
            <w:rPr>
              <w:noProof/>
              <w:lang w:eastAsia="en-GB"/>
            </w:rPr>
            <w:drawing>
              <wp:inline distT="0" distB="0" distL="0" distR="0" wp14:anchorId="45BEAFAC" wp14:editId="3F6636FF">
                <wp:extent cx="901700" cy="901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inline>
            </w:drawing>
          </w:r>
        </w:p>
      </w:tc>
    </w:tr>
  </w:tbl>
  <w:p w:rsidR="003A1AE6" w:rsidRPr="00F47A4D" w:rsidRDefault="003633F6" w:rsidP="00816DD4">
    <w:pPr>
      <w:pStyle w:val="Sidehoved"/>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278FA6E"/>
    <w:lvl w:ilvl="0">
      <w:start w:val="1"/>
      <w:numFmt w:val="bullet"/>
      <w:pStyle w:val="Opstilling-punkttegn"/>
      <w:lvlText w:val=""/>
      <w:lvlJc w:val="left"/>
      <w:pPr>
        <w:ind w:left="360" w:hanging="360"/>
      </w:pPr>
      <w:rPr>
        <w:rFonts w:ascii="Wingdings" w:hAnsi="Wingdings" w:hint="default"/>
        <w:color w:val="6F6F6E" w:themeColor="text2"/>
        <w:sz w:val="28"/>
      </w:rPr>
    </w:lvl>
  </w:abstractNum>
  <w:abstractNum w:abstractNumId="1" w15:restartNumberingAfterBreak="0">
    <w:nsid w:val="10BA7364"/>
    <w:multiLevelType w:val="multilevel"/>
    <w:tmpl w:val="CB8EAAE4"/>
    <w:styleLink w:val="BIMMultilevelBullets"/>
    <w:lvl w:ilvl="0">
      <w:start w:val="1"/>
      <w:numFmt w:val="bullet"/>
      <w:lvlText w:val=""/>
      <w:lvlJc w:val="left"/>
      <w:pPr>
        <w:ind w:left="360" w:hanging="360"/>
      </w:pPr>
      <w:rPr>
        <w:rFonts w:ascii="Symbol" w:hAnsi="Symbol" w:hint="default"/>
        <w:color w:val="auto"/>
        <w:position w:val="0"/>
      </w:rPr>
    </w:lvl>
    <w:lvl w:ilvl="1">
      <w:start w:val="1"/>
      <w:numFmt w:val="bullet"/>
      <w:lvlText w:val=""/>
      <w:lvlJc w:val="left"/>
      <w:pPr>
        <w:ind w:left="720" w:hanging="360"/>
      </w:pPr>
      <w:rPr>
        <w:rFonts w:ascii="Wingdings" w:hAnsi="Wingdings" w:hint="default"/>
        <w:color w:val="auto"/>
        <w:position w:val="0"/>
        <w:sz w:val="12"/>
      </w:rPr>
    </w:lvl>
    <w:lvl w:ilvl="2">
      <w:start w:val="1"/>
      <w:numFmt w:val="bullet"/>
      <w:lvlText w:val=""/>
      <w:lvlJc w:val="left"/>
      <w:pPr>
        <w:ind w:left="1080" w:hanging="360"/>
      </w:pPr>
      <w:rPr>
        <w:rFonts w:ascii="Wingdings" w:hAnsi="Wingdings" w:hint="default"/>
        <w:color w:val="auto"/>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8EE35FA"/>
    <w:multiLevelType w:val="multilevel"/>
    <w:tmpl w:val="CB8EAAE4"/>
    <w:numStyleLink w:val="BIMMultilevelBullets"/>
  </w:abstractNum>
  <w:abstractNum w:abstractNumId="3" w15:restartNumberingAfterBreak="0">
    <w:nsid w:val="69A81747"/>
    <w:multiLevelType w:val="multilevel"/>
    <w:tmpl w:val="CB8EAAE4"/>
    <w:numStyleLink w:val="BIMMultilevelBullets"/>
  </w:abstractNum>
  <w:abstractNum w:abstractNumId="4" w15:restartNumberingAfterBreak="0">
    <w:nsid w:val="75BE3F37"/>
    <w:multiLevelType w:val="hybridMultilevel"/>
    <w:tmpl w:val="BBCAA804"/>
    <w:lvl w:ilvl="0" w:tplc="A34C375A">
      <w:start w:val="1"/>
      <w:numFmt w:val="bullet"/>
      <w:lvlText w:val=""/>
      <w:lvlJc w:val="left"/>
      <w:pPr>
        <w:ind w:left="1440" w:hanging="360"/>
      </w:pPr>
      <w:rPr>
        <w:rFonts w:ascii="Wingdings" w:hAnsi="Wingdings" w:hint="default"/>
        <w:color w:val="6F6F6E" w:themeColor="text2"/>
        <w:sz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ocumentProtection w:edit="forms" w:enforcement="0"/>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E26"/>
    <w:rsid w:val="000339BB"/>
    <w:rsid w:val="0009368A"/>
    <w:rsid w:val="000975CC"/>
    <w:rsid w:val="000A51A6"/>
    <w:rsid w:val="000C502D"/>
    <w:rsid w:val="000F1D34"/>
    <w:rsid w:val="000F217F"/>
    <w:rsid w:val="00104D87"/>
    <w:rsid w:val="00182A71"/>
    <w:rsid w:val="001A74D4"/>
    <w:rsid w:val="001B2EE8"/>
    <w:rsid w:val="001C0D0C"/>
    <w:rsid w:val="001E35A9"/>
    <w:rsid w:val="001F6B5E"/>
    <w:rsid w:val="001F6FF9"/>
    <w:rsid w:val="00296C16"/>
    <w:rsid w:val="003043DE"/>
    <w:rsid w:val="00316268"/>
    <w:rsid w:val="00361EF5"/>
    <w:rsid w:val="003633F6"/>
    <w:rsid w:val="00393295"/>
    <w:rsid w:val="00395AE8"/>
    <w:rsid w:val="003979F6"/>
    <w:rsid w:val="003B0345"/>
    <w:rsid w:val="003D2E26"/>
    <w:rsid w:val="003D673E"/>
    <w:rsid w:val="00411BF4"/>
    <w:rsid w:val="004222DE"/>
    <w:rsid w:val="00435B3D"/>
    <w:rsid w:val="004726E0"/>
    <w:rsid w:val="00482CBD"/>
    <w:rsid w:val="00487854"/>
    <w:rsid w:val="004B4D59"/>
    <w:rsid w:val="004D5415"/>
    <w:rsid w:val="00505063"/>
    <w:rsid w:val="00541BF1"/>
    <w:rsid w:val="00543823"/>
    <w:rsid w:val="00574F70"/>
    <w:rsid w:val="005D23F2"/>
    <w:rsid w:val="005D603E"/>
    <w:rsid w:val="005F390A"/>
    <w:rsid w:val="00603788"/>
    <w:rsid w:val="00693668"/>
    <w:rsid w:val="006A5D07"/>
    <w:rsid w:val="006B1C6D"/>
    <w:rsid w:val="006B49BF"/>
    <w:rsid w:val="006B55B6"/>
    <w:rsid w:val="006C1A8C"/>
    <w:rsid w:val="00702A36"/>
    <w:rsid w:val="00704481"/>
    <w:rsid w:val="00704516"/>
    <w:rsid w:val="00722E4B"/>
    <w:rsid w:val="007364A0"/>
    <w:rsid w:val="007779EC"/>
    <w:rsid w:val="007B343C"/>
    <w:rsid w:val="007F6229"/>
    <w:rsid w:val="00801D9F"/>
    <w:rsid w:val="008365BF"/>
    <w:rsid w:val="00847C5D"/>
    <w:rsid w:val="00894114"/>
    <w:rsid w:val="008B5595"/>
    <w:rsid w:val="008C4B91"/>
    <w:rsid w:val="008F256E"/>
    <w:rsid w:val="009140D8"/>
    <w:rsid w:val="0092022A"/>
    <w:rsid w:val="009707CA"/>
    <w:rsid w:val="00986764"/>
    <w:rsid w:val="009A67D0"/>
    <w:rsid w:val="00A1261B"/>
    <w:rsid w:val="00A260EC"/>
    <w:rsid w:val="00A41964"/>
    <w:rsid w:val="00A43C4F"/>
    <w:rsid w:val="00A836F3"/>
    <w:rsid w:val="00AA1D3B"/>
    <w:rsid w:val="00AE714F"/>
    <w:rsid w:val="00AF591E"/>
    <w:rsid w:val="00B10D79"/>
    <w:rsid w:val="00B16EAD"/>
    <w:rsid w:val="00B62D26"/>
    <w:rsid w:val="00B8561A"/>
    <w:rsid w:val="00BB561F"/>
    <w:rsid w:val="00BC7914"/>
    <w:rsid w:val="00C12F2D"/>
    <w:rsid w:val="00C71A43"/>
    <w:rsid w:val="00CA63B2"/>
    <w:rsid w:val="00CB148B"/>
    <w:rsid w:val="00CB4CB0"/>
    <w:rsid w:val="00D05433"/>
    <w:rsid w:val="00D222B6"/>
    <w:rsid w:val="00D267DA"/>
    <w:rsid w:val="00D322CC"/>
    <w:rsid w:val="00D536E7"/>
    <w:rsid w:val="00D55D71"/>
    <w:rsid w:val="00D63B70"/>
    <w:rsid w:val="00D962B3"/>
    <w:rsid w:val="00D97A65"/>
    <w:rsid w:val="00DA61F5"/>
    <w:rsid w:val="00DE5F30"/>
    <w:rsid w:val="00E23457"/>
    <w:rsid w:val="00E350E1"/>
    <w:rsid w:val="00E97B29"/>
    <w:rsid w:val="00F47A4D"/>
    <w:rsid w:val="00F60236"/>
    <w:rsid w:val="00FE2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017A31-D845-0D4A-98D6-2CAC0380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6F3"/>
    <w:pPr>
      <w:spacing w:line="280" w:lineRule="atLeast"/>
    </w:pPr>
    <w:rPr>
      <w:rFonts w:ascii="Effra Light" w:hAnsi="Effra Light"/>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536E7"/>
    <w:pPr>
      <w:tabs>
        <w:tab w:val="center" w:pos="4680"/>
        <w:tab w:val="right" w:pos="9360"/>
      </w:tabs>
    </w:pPr>
  </w:style>
  <w:style w:type="character" w:customStyle="1" w:styleId="SidehovedTegn">
    <w:name w:val="Sidehoved Tegn"/>
    <w:basedOn w:val="Standardskrifttypeiafsnit"/>
    <w:link w:val="Sidehoved"/>
    <w:uiPriority w:val="99"/>
    <w:rsid w:val="00D536E7"/>
  </w:style>
  <w:style w:type="paragraph" w:customStyle="1" w:styleId="BasicParagraph">
    <w:name w:val="[Basic Paragraph]"/>
    <w:basedOn w:val="Normal"/>
    <w:uiPriority w:val="99"/>
    <w:rsid w:val="00D536E7"/>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EffraheadingBodyHeading">
    <w:name w:val="Effra heading (Body Heading)"/>
    <w:basedOn w:val="Normal"/>
    <w:uiPriority w:val="99"/>
    <w:rsid w:val="00D536E7"/>
    <w:pPr>
      <w:suppressAutoHyphens/>
      <w:autoSpaceDE w:val="0"/>
      <w:autoSpaceDN w:val="0"/>
      <w:adjustRightInd w:val="0"/>
      <w:spacing w:before="113" w:after="113" w:line="320" w:lineRule="atLeast"/>
      <w:textAlignment w:val="center"/>
    </w:pPr>
    <w:rPr>
      <w:rFonts w:ascii="Effra" w:hAnsi="Effra" w:cs="Effra"/>
      <w:b/>
      <w:bCs/>
      <w:color w:val="00FFFF"/>
      <w:sz w:val="32"/>
      <w:szCs w:val="32"/>
      <w:lang w:val="en-US"/>
    </w:rPr>
  </w:style>
  <w:style w:type="character" w:customStyle="1" w:styleId="BMIcyan">
    <w:name w:val="BMI cyan"/>
    <w:uiPriority w:val="99"/>
    <w:rsid w:val="00D536E7"/>
    <w:rPr>
      <w:color w:val="00FFFF"/>
    </w:rPr>
  </w:style>
  <w:style w:type="paragraph" w:styleId="Markeringsbobletekst">
    <w:name w:val="Balloon Text"/>
    <w:basedOn w:val="Normal"/>
    <w:link w:val="MarkeringsbobletekstTegn"/>
    <w:uiPriority w:val="99"/>
    <w:semiHidden/>
    <w:unhideWhenUsed/>
    <w:rsid w:val="00D536E7"/>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D536E7"/>
    <w:rPr>
      <w:rFonts w:ascii="Times New Roman" w:hAnsi="Times New Roman" w:cs="Times New Roman"/>
      <w:sz w:val="18"/>
      <w:szCs w:val="18"/>
    </w:rPr>
  </w:style>
  <w:style w:type="paragraph" w:styleId="Sidefod">
    <w:name w:val="footer"/>
    <w:basedOn w:val="Normal"/>
    <w:link w:val="SidefodTegn"/>
    <w:uiPriority w:val="99"/>
    <w:unhideWhenUsed/>
    <w:rsid w:val="00D536E7"/>
    <w:pPr>
      <w:tabs>
        <w:tab w:val="center" w:pos="4680"/>
        <w:tab w:val="right" w:pos="9360"/>
      </w:tabs>
    </w:pPr>
  </w:style>
  <w:style w:type="character" w:customStyle="1" w:styleId="SidefodTegn">
    <w:name w:val="Sidefod Tegn"/>
    <w:basedOn w:val="Standardskrifttypeiafsnit"/>
    <w:link w:val="Sidefod"/>
    <w:uiPriority w:val="99"/>
    <w:rsid w:val="00D536E7"/>
  </w:style>
  <w:style w:type="character" w:styleId="Sidetal">
    <w:name w:val="page number"/>
    <w:basedOn w:val="Standardskrifttypeiafsnit"/>
    <w:uiPriority w:val="99"/>
    <w:semiHidden/>
    <w:unhideWhenUsed/>
    <w:rsid w:val="00603788"/>
    <w:rPr>
      <w:rFonts w:ascii="Effra Medium" w:hAnsi="Effra Medium"/>
      <w:b w:val="0"/>
      <w:i w:val="0"/>
      <w:sz w:val="20"/>
    </w:rPr>
  </w:style>
  <w:style w:type="paragraph" w:styleId="Korrektur">
    <w:name w:val="Revision"/>
    <w:hidden/>
    <w:uiPriority w:val="99"/>
    <w:semiHidden/>
    <w:rsid w:val="004B4D59"/>
  </w:style>
  <w:style w:type="paragraph" w:customStyle="1" w:styleId="DocumentTitle">
    <w:name w:val="Document Title"/>
    <w:basedOn w:val="Sidehoved"/>
    <w:qFormat/>
    <w:rsid w:val="003043DE"/>
    <w:rPr>
      <w:rFonts w:ascii="Effra" w:hAnsi="Effra" w:cs="Effra"/>
      <w:b/>
      <w:color w:val="00A3DB"/>
      <w:sz w:val="60"/>
      <w:szCs w:val="60"/>
    </w:rPr>
  </w:style>
  <w:style w:type="table" w:styleId="Tabel-Gitter">
    <w:name w:val="Table Grid"/>
    <w:basedOn w:val="Tabel-Normal"/>
    <w:uiPriority w:val="39"/>
    <w:rsid w:val="00304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qFormat/>
    <w:rsid w:val="001C0D0C"/>
    <w:rPr>
      <w:rFonts w:ascii="Effra" w:hAnsi="Effra" w:cs="Effra"/>
      <w:b/>
      <w:color w:val="6F6F6E"/>
    </w:rPr>
  </w:style>
  <w:style w:type="paragraph" w:styleId="Listeafsnit">
    <w:name w:val="List Paragraph"/>
    <w:basedOn w:val="Normal"/>
    <w:uiPriority w:val="34"/>
    <w:rsid w:val="00435B3D"/>
    <w:pPr>
      <w:ind w:left="720"/>
      <w:contextualSpacing/>
    </w:pPr>
  </w:style>
  <w:style w:type="character" w:styleId="Hyperlink">
    <w:name w:val="Hyperlink"/>
    <w:basedOn w:val="Standardskrifttypeiafsnit"/>
    <w:uiPriority w:val="99"/>
    <w:unhideWhenUsed/>
    <w:rsid w:val="001A74D4"/>
    <w:rPr>
      <w:color w:val="0563C1" w:themeColor="hyperlink"/>
      <w:u w:val="single"/>
    </w:rPr>
  </w:style>
  <w:style w:type="character" w:customStyle="1" w:styleId="UnresolvedMention1">
    <w:name w:val="Unresolved Mention1"/>
    <w:basedOn w:val="Standardskrifttypeiafsnit"/>
    <w:uiPriority w:val="99"/>
    <w:semiHidden/>
    <w:unhideWhenUsed/>
    <w:rsid w:val="001A74D4"/>
    <w:rPr>
      <w:color w:val="808080"/>
      <w:shd w:val="clear" w:color="auto" w:fill="E6E6E6"/>
    </w:rPr>
  </w:style>
  <w:style w:type="numbering" w:customStyle="1" w:styleId="BIMMultilevelBullets">
    <w:name w:val="BIM Multilevel Bullets"/>
    <w:uiPriority w:val="99"/>
    <w:rsid w:val="00E23457"/>
    <w:pPr>
      <w:numPr>
        <w:numId w:val="2"/>
      </w:numPr>
    </w:pPr>
  </w:style>
  <w:style w:type="paragraph" w:styleId="Opstilling-punkttegn">
    <w:name w:val="List Bullet"/>
    <w:basedOn w:val="Normal"/>
    <w:uiPriority w:val="99"/>
    <w:unhideWhenUsed/>
    <w:rsid w:val="00B8561A"/>
    <w:pPr>
      <w:numPr>
        <w:numId w:val="6"/>
      </w:numPr>
      <w:contextualSpacing/>
    </w:pPr>
  </w:style>
  <w:style w:type="paragraph" w:styleId="NormalWeb">
    <w:name w:val="Normal (Web)"/>
    <w:basedOn w:val="Normal"/>
    <w:uiPriority w:val="99"/>
    <w:unhideWhenUsed/>
    <w:rsid w:val="003D2E26"/>
    <w:pPr>
      <w:spacing w:before="100" w:beforeAutospacing="1" w:after="100" w:afterAutospacing="1" w:line="240" w:lineRule="auto"/>
    </w:pPr>
    <w:rPr>
      <w:rFonts w:ascii="Times New Roman" w:eastAsia="Times New Roman" w:hAnsi="Times New Roman" w:cs="Times New Roman"/>
      <w:sz w:val="24"/>
      <w:lang w:val="da-DK"/>
    </w:rPr>
  </w:style>
  <w:style w:type="character" w:styleId="Ulstomtale">
    <w:name w:val="Unresolved Mention"/>
    <w:basedOn w:val="Standardskrifttypeiafsnit"/>
    <w:uiPriority w:val="99"/>
    <w:semiHidden/>
    <w:unhideWhenUsed/>
    <w:rsid w:val="003D2E26"/>
    <w:rPr>
      <w:color w:val="605E5C"/>
      <w:shd w:val="clear" w:color="auto" w:fill="E1DFDD"/>
    </w:rPr>
  </w:style>
  <w:style w:type="character" w:styleId="Strk">
    <w:name w:val="Strong"/>
    <w:basedOn w:val="Standardskrifttypeiafsnit"/>
    <w:uiPriority w:val="22"/>
    <w:qFormat/>
    <w:rsid w:val="003D2E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508662">
      <w:bodyDiv w:val="1"/>
      <w:marLeft w:val="0"/>
      <w:marRight w:val="0"/>
      <w:marTop w:val="0"/>
      <w:marBottom w:val="0"/>
      <w:divBdr>
        <w:top w:val="none" w:sz="0" w:space="0" w:color="auto"/>
        <w:left w:val="none" w:sz="0" w:space="0" w:color="auto"/>
        <w:bottom w:val="none" w:sz="0" w:space="0" w:color="auto"/>
        <w:right w:val="none" w:sz="0" w:space="0" w:color="auto"/>
      </w:divBdr>
    </w:div>
    <w:div w:id="162604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ca.stocholm@bmigroup.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migroup.com/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IGANGV&#198;RENDE/BMI_danmark/000019_BMI_Branding_BtoB_launch/Udkast/BMI%20Press%20Release%20Template%20Country.dotx" TargetMode="External"/></Relationships>
</file>

<file path=word/theme/theme1.xml><?xml version="1.0" encoding="utf-8"?>
<a:theme xmlns:a="http://schemas.openxmlformats.org/drawingml/2006/main" name="BMI Theme">
  <a:themeElements>
    <a:clrScheme name="BMI Colours">
      <a:dk1>
        <a:srgbClr val="FFFFFF"/>
      </a:dk1>
      <a:lt1>
        <a:srgbClr val="000000"/>
      </a:lt1>
      <a:dk2>
        <a:srgbClr val="6F6F6E"/>
      </a:dk2>
      <a:lt2>
        <a:srgbClr val="FFFFFF"/>
      </a:lt2>
      <a:accent1>
        <a:srgbClr val="009FDF"/>
      </a:accent1>
      <a:accent2>
        <a:srgbClr val="EB3300"/>
      </a:accent2>
      <a:accent3>
        <a:srgbClr val="41B6A5"/>
      </a:accent3>
      <a:accent4>
        <a:srgbClr val="712257"/>
      </a:accent4>
      <a:accent5>
        <a:srgbClr val="A3123F"/>
      </a:accent5>
      <a:accent6>
        <a:srgbClr val="00677F"/>
      </a:accent6>
      <a:hlink>
        <a:srgbClr val="0563C1"/>
      </a:hlink>
      <a:folHlink>
        <a:srgbClr val="954F72"/>
      </a:folHlink>
    </a:clrScheme>
    <a:fontScheme name="Custom 10">
      <a:majorFont>
        <a:latin typeface="Effra"/>
        <a:ea typeface=""/>
        <a:cs typeface=""/>
      </a:majorFont>
      <a:minorFont>
        <a:latin typeface="Effra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45755-FCC6-7949-9709-5CABA37FC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BMI Press Release Template Country.dotx</Template>
  <TotalTime>13</TotalTime>
  <Pages>2</Pages>
  <Words>561</Words>
  <Characters>3424</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Thunbo</dc:creator>
  <cp:keywords/>
  <dc:description/>
  <cp:lastModifiedBy>Eva Thunbo</cp:lastModifiedBy>
  <cp:revision>6</cp:revision>
  <cp:lastPrinted>2018-11-26T15:13:00Z</cp:lastPrinted>
  <dcterms:created xsi:type="dcterms:W3CDTF">2019-05-15T08:22:00Z</dcterms:created>
  <dcterms:modified xsi:type="dcterms:W3CDTF">2019-05-15T11:45:00Z</dcterms:modified>
</cp:coreProperties>
</file>