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F8" w:rsidRDefault="008916F8" w:rsidP="008916F8">
      <w:pPr>
        <w:tabs>
          <w:tab w:val="left" w:pos="2835"/>
          <w:tab w:val="left" w:pos="3969"/>
        </w:tabs>
        <w:rPr>
          <w:b/>
          <w:sz w:val="22"/>
          <w:szCs w:val="22"/>
          <w:u w:val="single"/>
        </w:rPr>
      </w:pPr>
      <w:bookmarkStart w:id="0" w:name="_GoBack"/>
      <w:r w:rsidRPr="00D60382">
        <w:rPr>
          <w:b/>
          <w:sz w:val="22"/>
          <w:szCs w:val="22"/>
          <w:u w:val="single"/>
        </w:rPr>
        <w:t>Plümecke –</w:t>
      </w:r>
      <w:r>
        <w:rPr>
          <w:b/>
          <w:sz w:val="22"/>
          <w:szCs w:val="22"/>
          <w:u w:val="single"/>
        </w:rPr>
        <w:t xml:space="preserve"> </w:t>
      </w:r>
      <w:r w:rsidRPr="00D60382">
        <w:rPr>
          <w:b/>
          <w:sz w:val="22"/>
          <w:szCs w:val="22"/>
          <w:u w:val="single"/>
        </w:rPr>
        <w:t>Preisermittlung für Bauarbeiten</w:t>
      </w:r>
    </w:p>
    <w:p w:rsidR="008916F8" w:rsidRDefault="008916F8" w:rsidP="008916F8">
      <w:pPr>
        <w:tabs>
          <w:tab w:val="left" w:pos="2835"/>
          <w:tab w:val="left" w:pos="3969"/>
        </w:tabs>
        <w:rPr>
          <w:b/>
          <w:sz w:val="22"/>
          <w:szCs w:val="22"/>
          <w:u w:val="single"/>
        </w:rPr>
      </w:pPr>
    </w:p>
    <w:p w:rsidR="008916F8" w:rsidRPr="008916F8" w:rsidRDefault="008916F8" w:rsidP="008916F8">
      <w:r w:rsidRPr="008916F8">
        <w:t>Begründer: Dr.-Ing. Karl Plümecke (†).</w:t>
      </w:r>
    </w:p>
    <w:p w:rsidR="008916F8" w:rsidRPr="008916F8" w:rsidRDefault="008916F8" w:rsidP="008916F8">
      <w:pPr>
        <w:tabs>
          <w:tab w:val="left" w:pos="2835"/>
          <w:tab w:val="left" w:pos="3969"/>
        </w:tabs>
        <w:ind w:right="-648"/>
      </w:pPr>
      <w:r w:rsidRPr="008916F8">
        <w:t xml:space="preserve">Autoren und Bearbeiter: Prof. Dr.-Ing. Markus Kattenbusch, Prof. Dr.-Ing. Volker Kuhne, </w:t>
      </w:r>
      <w:r w:rsidRPr="008916F8">
        <w:br/>
        <w:t>Prof. Dr.-Ing.</w:t>
      </w:r>
      <w:r w:rsidR="00612102">
        <w:t xml:space="preserve"> Dipl.-Wirt.-Ing.</w:t>
      </w:r>
      <w:r w:rsidRPr="008916F8">
        <w:t xml:space="preserve"> Dirk Noosten, Dipl.-Ing. Werner Ernesti, Dipl.-Ing. Heinrich Holch, Dipl.-Ing.</w:t>
      </w:r>
      <w:r w:rsidR="00612102">
        <w:t xml:space="preserve"> (FH)</w:t>
      </w:r>
      <w:r w:rsidRPr="008916F8">
        <w:t xml:space="preserve"> Dieter Kuhlenkamp, Dipl.-Ing. Franz Keren, Dipl.-Ing. (FH) Hilmar Klein, Adolf Kugelmann,</w:t>
      </w:r>
    </w:p>
    <w:p w:rsidR="008916F8" w:rsidRPr="008916F8" w:rsidRDefault="008916F8" w:rsidP="008916F8">
      <w:pPr>
        <w:tabs>
          <w:tab w:val="left" w:pos="2835"/>
          <w:tab w:val="left" w:pos="3969"/>
        </w:tabs>
        <w:ind w:right="-648"/>
      </w:pPr>
      <w:r w:rsidRPr="008916F8">
        <w:t>Dipl.-Ing. Helmhard Neuenhagen, Edgar Ohland, Dipl.-Ing. (FH) Hans Stiglocher.</w:t>
      </w:r>
    </w:p>
    <w:p w:rsidR="008916F8" w:rsidRPr="008916F8" w:rsidRDefault="008916F8" w:rsidP="008916F8">
      <w:pPr>
        <w:tabs>
          <w:tab w:val="left" w:pos="2835"/>
          <w:tab w:val="left" w:pos="3969"/>
        </w:tabs>
        <w:ind w:right="-648"/>
      </w:pPr>
    </w:p>
    <w:p w:rsidR="008916F8" w:rsidRPr="008916F8" w:rsidRDefault="008916F8" w:rsidP="008916F8">
      <w:pPr>
        <w:tabs>
          <w:tab w:val="left" w:pos="4536"/>
        </w:tabs>
      </w:pPr>
      <w:r w:rsidRPr="008916F8">
        <w:t>28., aktualisierte Auflage 2017. DIN A4. Gebunden. 556 Seiten mit zahlreichen Abbildungen und Tabellen.</w:t>
      </w:r>
    </w:p>
    <w:p w:rsidR="008916F8" w:rsidRPr="008916F8" w:rsidRDefault="008916F8" w:rsidP="008916F8">
      <w:r w:rsidRPr="008916F8">
        <w:t xml:space="preserve">EURO 129,– </w:t>
      </w:r>
    </w:p>
    <w:p w:rsidR="008916F8" w:rsidRPr="008916F8" w:rsidRDefault="008916F8" w:rsidP="005C0110">
      <w:pPr>
        <w:rPr>
          <w:b/>
          <w:u w:val="single"/>
        </w:rPr>
      </w:pPr>
      <w:r w:rsidRPr="008916F8">
        <w:t>ISBN Buch: 978-3-481-03247-0</w:t>
      </w:r>
      <w:r w:rsidR="005C0110">
        <w:t xml:space="preserve"> / </w:t>
      </w:r>
      <w:r w:rsidRPr="008916F8">
        <w:t>ISBN E-Book (PDF): 978-3-481-03249-4</w:t>
      </w:r>
    </w:p>
    <w:p w:rsidR="008916F8" w:rsidRPr="008916F8" w:rsidRDefault="008916F8" w:rsidP="008916F8">
      <w:pPr>
        <w:pStyle w:val="berschrift2"/>
      </w:pPr>
    </w:p>
    <w:p w:rsidR="008916F8" w:rsidRPr="008916F8" w:rsidRDefault="008916F8" w:rsidP="008916F8">
      <w:r w:rsidRPr="008916F8">
        <w:t>VERLAGSGESELLSCHAFT RUDOLF MÜLLER GmbH &amp; Co. KG</w:t>
      </w:r>
    </w:p>
    <w:p w:rsidR="008916F8" w:rsidRPr="008916F8" w:rsidRDefault="008916F8" w:rsidP="008916F8">
      <w:pPr>
        <w:spacing w:line="240" w:lineRule="auto"/>
      </w:pPr>
      <w:r w:rsidRPr="008916F8">
        <w:t>Kundenservice: 65341 Eltville</w:t>
      </w:r>
    </w:p>
    <w:p w:rsidR="008916F8" w:rsidRPr="008916F8" w:rsidRDefault="008916F8" w:rsidP="008916F8">
      <w:pPr>
        <w:pStyle w:val="berschrift1"/>
        <w:jc w:val="both"/>
        <w:rPr>
          <w:u w:val="none"/>
        </w:rPr>
      </w:pPr>
      <w:r w:rsidRPr="008916F8">
        <w:rPr>
          <w:u w:val="none"/>
        </w:rPr>
        <w:t>Telefon: 06123 9238-258</w:t>
      </w:r>
      <w:r w:rsidRPr="008916F8">
        <w:rPr>
          <w:u w:val="none"/>
        </w:rPr>
        <w:tab/>
      </w:r>
      <w:r w:rsidRPr="008916F8">
        <w:rPr>
          <w:u w:val="none"/>
        </w:rPr>
        <w:tab/>
        <w:t xml:space="preserve">                                        Telefax: 06123 9238-244</w:t>
      </w:r>
    </w:p>
    <w:p w:rsidR="008916F8" w:rsidRPr="008916F8" w:rsidRDefault="008916F8" w:rsidP="008916F8">
      <w:pPr>
        <w:rPr>
          <w:u w:val="single"/>
        </w:rPr>
      </w:pPr>
      <w:r w:rsidRPr="008916F8">
        <w:rPr>
          <w:u w:val="single"/>
        </w:rPr>
        <w:t>rudolf-mueller@vuservice.de</w:t>
      </w:r>
      <w:r w:rsidRPr="008916F8">
        <w:rPr>
          <w:u w:val="single"/>
        </w:rPr>
        <w:tab/>
      </w:r>
      <w:r w:rsidRPr="008916F8">
        <w:rPr>
          <w:u w:val="single"/>
        </w:rPr>
        <w:tab/>
      </w:r>
      <w:r w:rsidRPr="008916F8">
        <w:rPr>
          <w:u w:val="single"/>
        </w:rPr>
        <w:tab/>
      </w:r>
      <w:r w:rsidRPr="008916F8">
        <w:rPr>
          <w:u w:val="single"/>
        </w:rPr>
        <w:tab/>
        <w:t>www.baufachmedien.de</w:t>
      </w:r>
    </w:p>
    <w:p w:rsidR="008916F8" w:rsidRPr="008916F8" w:rsidRDefault="008916F8" w:rsidP="005A2515"/>
    <w:p w:rsidR="008916F8" w:rsidRPr="00B86589" w:rsidRDefault="0067311E" w:rsidP="005A2515">
      <w:pPr>
        <w:autoSpaceDE w:val="0"/>
        <w:autoSpaceDN w:val="0"/>
        <w:adjustRightInd w:val="0"/>
      </w:pPr>
      <w:r w:rsidRPr="00B86589">
        <w:t>Mit der komplett</w:t>
      </w:r>
      <w:r w:rsidR="0020674B" w:rsidRPr="00B86589">
        <w:t xml:space="preserve"> überarbeiteten Neuauflage wird d</w:t>
      </w:r>
      <w:r w:rsidR="005E2005" w:rsidRPr="00B86589">
        <w:t>as</w:t>
      </w:r>
      <w:r w:rsidR="00466281" w:rsidRPr="00B86589">
        <w:t xml:space="preserve"> fast 100-</w:t>
      </w:r>
      <w:r w:rsidR="0020674B" w:rsidRPr="00B86589">
        <w:t xml:space="preserve">jährige </w:t>
      </w:r>
      <w:r w:rsidR="005E2005" w:rsidRPr="00B86589">
        <w:t>Standardwerk</w:t>
      </w:r>
      <w:r w:rsidR="008916F8" w:rsidRPr="00B86589">
        <w:t xml:space="preserve"> „Plümecke – Preisermittlung für Bauarbeiten“</w:t>
      </w:r>
      <w:r w:rsidR="00F42949" w:rsidRPr="00B86589">
        <w:t xml:space="preserve"> fortgeführt und bleibt damit</w:t>
      </w:r>
      <w:r w:rsidR="008916F8" w:rsidRPr="00B86589">
        <w:rPr>
          <w:b/>
        </w:rPr>
        <w:t xml:space="preserve"> </w:t>
      </w:r>
      <w:r w:rsidR="008916F8" w:rsidRPr="00B86589">
        <w:t>das baubetriebliche Fundament für die Kalkulation auskömmlicher Angebotspreise</w:t>
      </w:r>
      <w:r w:rsidR="00F42949" w:rsidRPr="00B86589">
        <w:t xml:space="preserve"> für Bauunternehmen. Es </w:t>
      </w:r>
      <w:r w:rsidR="00DD42B0" w:rsidRPr="00B86589">
        <w:t xml:space="preserve">leistet </w:t>
      </w:r>
      <w:r w:rsidR="008F44AE" w:rsidRPr="00B86589">
        <w:t xml:space="preserve">darüber hinaus </w:t>
      </w:r>
      <w:r w:rsidR="003F74FE" w:rsidRPr="00B86589">
        <w:t xml:space="preserve">auch </w:t>
      </w:r>
      <w:r w:rsidR="00DD42B0" w:rsidRPr="00B86589">
        <w:t>in der</w:t>
      </w:r>
      <w:r w:rsidR="008916F8" w:rsidRPr="00B86589">
        <w:t xml:space="preserve"> Aus- und Weiterbildung</w:t>
      </w:r>
      <w:r w:rsidR="008F44AE" w:rsidRPr="00B86589">
        <w:t xml:space="preserve"> wertvolle Hilfe</w:t>
      </w:r>
      <w:r w:rsidR="008916F8" w:rsidRPr="00B86589">
        <w:t xml:space="preserve"> u</w:t>
      </w:r>
      <w:r w:rsidR="003F74FE" w:rsidRPr="00B86589">
        <w:t xml:space="preserve">nd ermöglicht Architekten, </w:t>
      </w:r>
      <w:r w:rsidR="008916F8" w:rsidRPr="00B86589">
        <w:t>Bauämtern, preisprüfenden Stellen und Behörden die Beurteilung von Baupreisen.</w:t>
      </w:r>
    </w:p>
    <w:p w:rsidR="008916F8" w:rsidRDefault="008916F8" w:rsidP="005A2515">
      <w:pPr>
        <w:autoSpaceDE w:val="0"/>
        <w:autoSpaceDN w:val="0"/>
        <w:adjustRightInd w:val="0"/>
      </w:pPr>
      <w:r w:rsidRPr="008916F8">
        <w:br/>
      </w:r>
      <w:r w:rsidR="005A2515">
        <w:t>Der „Plümecke“</w:t>
      </w:r>
      <w:r w:rsidR="00C77F9B">
        <w:t xml:space="preserve"> </w:t>
      </w:r>
      <w:r w:rsidR="00955987">
        <w:t xml:space="preserve">erläutert zunächst </w:t>
      </w:r>
      <w:r w:rsidRPr="008916F8">
        <w:t>die Grundlagen der Preisermittlung</w:t>
      </w:r>
      <w:r w:rsidR="00955987">
        <w:t xml:space="preserve"> sowie </w:t>
      </w:r>
      <w:r w:rsidRPr="008916F8">
        <w:t>den</w:t>
      </w:r>
      <w:r w:rsidR="00955987">
        <w:t xml:space="preserve"> Ablauf der Kalkulation und gibt</w:t>
      </w:r>
      <w:r w:rsidRPr="008916F8">
        <w:t xml:space="preserve"> umfangreiche Hinweise zur Vergabe von Bauleistungen und zu rechtlichen Aspekten.</w:t>
      </w:r>
    </w:p>
    <w:p w:rsidR="008916F8" w:rsidRPr="008916F8" w:rsidRDefault="008916F8" w:rsidP="005A2515">
      <w:pPr>
        <w:autoSpaceDE w:val="0"/>
        <w:autoSpaceDN w:val="0"/>
        <w:adjustRightInd w:val="0"/>
      </w:pPr>
      <w:r w:rsidRPr="008916F8">
        <w:t>Der zweite Teil „Vorberechnung – Baustoffe“ informiert über wichtige technische</w:t>
      </w:r>
    </w:p>
    <w:p w:rsidR="008916F8" w:rsidRPr="008916F8" w:rsidRDefault="008916F8" w:rsidP="005A2515">
      <w:pPr>
        <w:autoSpaceDE w:val="0"/>
        <w:autoSpaceDN w:val="0"/>
        <w:adjustRightInd w:val="0"/>
      </w:pPr>
      <w:r w:rsidRPr="008916F8">
        <w:t xml:space="preserve">Eigenschaften genormter Baustoffe und beantwortet Fragen zur Beschaffenheit der zu kalkulierenden Produkte. Beispiele zur Ermittlung der Baustoff kosten und der Transportkosten mit Lkw erleichtern die baustellenbezogene Materialpreiskalkulation. </w:t>
      </w:r>
      <w:r w:rsidRPr="008916F8">
        <w:br/>
      </w:r>
      <w:r w:rsidR="00DD42B0">
        <w:t>Darüber hinaus</w:t>
      </w:r>
      <w:r w:rsidR="007B6DE8">
        <w:t xml:space="preserve"> </w:t>
      </w:r>
      <w:r w:rsidR="00C77F9B">
        <w:t xml:space="preserve">stellen die Autoren </w:t>
      </w:r>
      <w:r w:rsidR="007B6DE8">
        <w:t>d</w:t>
      </w:r>
      <w:r w:rsidRPr="008916F8">
        <w:t xml:space="preserve">ie </w:t>
      </w:r>
      <w:r w:rsidR="007B6DE8">
        <w:t xml:space="preserve">Stoffpreiskalkulation </w:t>
      </w:r>
      <w:r w:rsidRPr="008916F8">
        <w:t>als Grundlage für Wirtschaftlichkeitsvergleiche vor</w:t>
      </w:r>
      <w:r w:rsidR="00C77F9B">
        <w:t xml:space="preserve"> und geben</w:t>
      </w:r>
      <w:r w:rsidR="006F0793">
        <w:t xml:space="preserve"> </w:t>
      </w:r>
      <w:r w:rsidRPr="008916F8">
        <w:t xml:space="preserve">Vorschläge für die Verrechnung der Kosten von Strom und Wasser und anderer gemeinsam genutzter </w:t>
      </w:r>
      <w:r w:rsidR="007B6DE8">
        <w:t>Teile der Baustelleneinrichtung</w:t>
      </w:r>
      <w:r w:rsidR="006F0793">
        <w:t>.</w:t>
      </w:r>
      <w:r w:rsidR="007B6DE8">
        <w:t xml:space="preserve"> </w:t>
      </w:r>
    </w:p>
    <w:p w:rsidR="008916F8" w:rsidRPr="008916F8" w:rsidRDefault="008F3793" w:rsidP="005A2515">
      <w:pPr>
        <w:autoSpaceDE w:val="0"/>
        <w:autoSpaceDN w:val="0"/>
        <w:adjustRightInd w:val="0"/>
      </w:pPr>
      <w:r w:rsidRPr="008916F8">
        <w:t xml:space="preserve">Teil III „Hauptberechnung“ </w:t>
      </w:r>
      <w:r w:rsidR="008916F8" w:rsidRPr="008916F8">
        <w:t>umfasst mehrere hundert Leistungsbeschreibungen sowie Zeit-, Material- und Geräteansätze für Roh- und Ausbauarbeiten</w:t>
      </w:r>
      <w:r w:rsidR="00805C61">
        <w:t>, die f</w:t>
      </w:r>
      <w:r w:rsidR="00805C61" w:rsidRPr="008916F8">
        <w:t xml:space="preserve">ür die </w:t>
      </w:r>
      <w:r w:rsidR="00805C61">
        <w:t xml:space="preserve">vorliegende </w:t>
      </w:r>
      <w:r w:rsidR="00805C61" w:rsidRPr="008916F8">
        <w:t>28. Aufl</w:t>
      </w:r>
      <w:r w:rsidR="00805C61">
        <w:t xml:space="preserve">age </w:t>
      </w:r>
      <w:r w:rsidR="00805C61" w:rsidRPr="008916F8">
        <w:t>grundlegend überarbeitet und aktualisiert</w:t>
      </w:r>
      <w:r w:rsidR="00805C61">
        <w:t xml:space="preserve"> wurden</w:t>
      </w:r>
      <w:r w:rsidR="008916F8" w:rsidRPr="008916F8">
        <w:t xml:space="preserve">. Die Hauptpositionen sind beispielhaft vorgerechnet und bieten einen leicht verständlichen Überblick über die Zusammensetzung der jeweiligen Bauleistung. Positionsvarianten sind mit entsprechenden Zeitansätzen angegeben. Freifelder </w:t>
      </w:r>
      <w:r w:rsidR="006F0793">
        <w:t xml:space="preserve">ermöglichen </w:t>
      </w:r>
      <w:r w:rsidR="00AD57B9">
        <w:t>das Eintragen</w:t>
      </w:r>
      <w:r w:rsidR="008916F8" w:rsidRPr="008916F8">
        <w:t xml:space="preserve"> eigener Werte.</w:t>
      </w:r>
    </w:p>
    <w:p w:rsidR="00BC3444" w:rsidRDefault="00AD57B9" w:rsidP="005A2515">
      <w:pPr>
        <w:tabs>
          <w:tab w:val="left" w:pos="2835"/>
          <w:tab w:val="left" w:pos="3969"/>
        </w:tabs>
      </w:pPr>
      <w:r>
        <w:t xml:space="preserve">Im </w:t>
      </w:r>
      <w:r w:rsidR="008916F8" w:rsidRPr="008916F8">
        <w:t xml:space="preserve">Anhang </w:t>
      </w:r>
      <w:r>
        <w:t>sind</w:t>
      </w:r>
      <w:r w:rsidR="005A2515">
        <w:t xml:space="preserve"> </w:t>
      </w:r>
      <w:r w:rsidR="008916F8" w:rsidRPr="008916F8">
        <w:t>AfA-Sätze, Baukontenrahmen, Auszüge aus dem Vergabehandbuch sowie eine Übersicht wichtiger Maß- und Gew</w:t>
      </w:r>
      <w:r>
        <w:t>ichtseinheiten zusammengestellt.</w:t>
      </w:r>
      <w:bookmarkEnd w:id="0"/>
    </w:p>
    <w:p w:rsidR="00014DCB" w:rsidRDefault="00014DCB" w:rsidP="005A2515">
      <w:pPr>
        <w:tabs>
          <w:tab w:val="left" w:pos="2835"/>
          <w:tab w:val="left" w:pos="3969"/>
        </w:tabs>
      </w:pPr>
    </w:p>
    <w:p w:rsidR="00014DCB" w:rsidRDefault="00014DCB" w:rsidP="005A2515">
      <w:pPr>
        <w:tabs>
          <w:tab w:val="left" w:pos="2835"/>
          <w:tab w:val="left" w:pos="3969"/>
        </w:tabs>
      </w:pPr>
      <w:r>
        <w:t>2.</w:t>
      </w:r>
      <w:r w:rsidR="00B86589">
        <w:t>707</w:t>
      </w:r>
      <w:r>
        <w:t xml:space="preserve"> Zeichen / Juli 2017</w:t>
      </w:r>
    </w:p>
    <w:sectPr w:rsidR="00014DCB" w:rsidSect="008916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1843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BC" w:rsidRDefault="00CC17BC">
      <w:r>
        <w:separator/>
      </w:r>
    </w:p>
  </w:endnote>
  <w:endnote w:type="continuationSeparator" w:id="0">
    <w:p w:rsidR="00CC17BC" w:rsidRDefault="00CC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BC" w:rsidRDefault="00CC17BC">
      <w:r>
        <w:separator/>
      </w:r>
    </w:p>
  </w:footnote>
  <w:footnote w:type="continuationSeparator" w:id="0">
    <w:p w:rsidR="00CC17BC" w:rsidRDefault="00CC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8916F8" w:rsidP="00262442">
    <w:pPr>
      <w:pStyle w:val="Kopfzeile"/>
    </w:pPr>
    <w:bookmarkStart w:id="1" w:name="OhneErsteSeite"/>
    <w:r w:rsidRPr="008916F8">
      <w:rPr>
        <w:color w:val="FFFFFF"/>
      </w:rPr>
      <w:t>@OhneErsteSeite@5004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20674B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E5709F">
      <w:rPr>
        <w:rStyle w:val="Seitenzahl"/>
        <w:noProof/>
      </w:rPr>
      <w:t>25. Juli 2017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8916F8" w:rsidP="00186F00">
    <w:pPr>
      <w:pStyle w:val="Kopfzeile"/>
      <w:rPr>
        <w:color w:val="FFFFFF" w:themeColor="background1"/>
      </w:rPr>
    </w:pPr>
    <w:bookmarkStart w:id="6" w:name="AusgabeArt"/>
    <w:r w:rsidRPr="008916F8">
      <w:rPr>
        <w:color w:val="FFFFFF"/>
      </w:rPr>
      <w:t>@Ausgabeart@1</w:t>
    </w:r>
    <w:bookmarkEnd w:id="6"/>
  </w:p>
  <w:p w:rsidR="009421DC" w:rsidRPr="00BE7F4E" w:rsidRDefault="008916F8" w:rsidP="009421DC">
    <w:pPr>
      <w:pStyle w:val="Kopfzeile"/>
      <w:rPr>
        <w:color w:val="FFFFFF" w:themeColor="background1"/>
      </w:rPr>
    </w:pPr>
    <w:bookmarkStart w:id="7" w:name="PrintCode1"/>
    <w:r w:rsidRPr="008916F8">
      <w:rPr>
        <w:color w:val="FFFFFF"/>
      </w:rPr>
      <w:t>@ErsteSeite@5004</w:t>
    </w:r>
    <w:bookmarkEnd w:id="7"/>
  </w:p>
  <w:p w:rsidR="00CD641C" w:rsidRPr="00BE7F4E" w:rsidRDefault="008916F8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8916F8">
      <w:rPr>
        <w:color w:val="FFFFFF"/>
      </w:rPr>
      <w:t>@FolgeSeiten@5004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8"/>
    <w:rsid w:val="00002E96"/>
    <w:rsid w:val="00004D6A"/>
    <w:rsid w:val="00014DCB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33298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56B"/>
    <w:rsid w:val="00194E54"/>
    <w:rsid w:val="001A6FB0"/>
    <w:rsid w:val="001B703A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0674B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1392F"/>
    <w:rsid w:val="00346DAC"/>
    <w:rsid w:val="00354AA1"/>
    <w:rsid w:val="003565A6"/>
    <w:rsid w:val="00357AEE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3F74FE"/>
    <w:rsid w:val="004078D3"/>
    <w:rsid w:val="00412F17"/>
    <w:rsid w:val="0042793A"/>
    <w:rsid w:val="00466281"/>
    <w:rsid w:val="00487D68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2515"/>
    <w:rsid w:val="005A54E5"/>
    <w:rsid w:val="005A7821"/>
    <w:rsid w:val="005B7AEB"/>
    <w:rsid w:val="005C0110"/>
    <w:rsid w:val="005C1A82"/>
    <w:rsid w:val="005D1F20"/>
    <w:rsid w:val="005E2005"/>
    <w:rsid w:val="006068D8"/>
    <w:rsid w:val="00612102"/>
    <w:rsid w:val="00621DEC"/>
    <w:rsid w:val="00635601"/>
    <w:rsid w:val="0065651E"/>
    <w:rsid w:val="00670744"/>
    <w:rsid w:val="00672395"/>
    <w:rsid w:val="0067311E"/>
    <w:rsid w:val="0068297B"/>
    <w:rsid w:val="0068625E"/>
    <w:rsid w:val="00691EC8"/>
    <w:rsid w:val="006C22BC"/>
    <w:rsid w:val="006C503C"/>
    <w:rsid w:val="006D2467"/>
    <w:rsid w:val="006F0793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B6DE8"/>
    <w:rsid w:val="007D0A9A"/>
    <w:rsid w:val="007E08F2"/>
    <w:rsid w:val="007F65D2"/>
    <w:rsid w:val="007F7CAF"/>
    <w:rsid w:val="00805C61"/>
    <w:rsid w:val="00812F23"/>
    <w:rsid w:val="008139B9"/>
    <w:rsid w:val="0082344B"/>
    <w:rsid w:val="0084341A"/>
    <w:rsid w:val="008916F8"/>
    <w:rsid w:val="008B3C13"/>
    <w:rsid w:val="008B5052"/>
    <w:rsid w:val="008B7D3B"/>
    <w:rsid w:val="008C4503"/>
    <w:rsid w:val="008C7196"/>
    <w:rsid w:val="008E2873"/>
    <w:rsid w:val="008E6B07"/>
    <w:rsid w:val="008F088D"/>
    <w:rsid w:val="008F1316"/>
    <w:rsid w:val="008F3793"/>
    <w:rsid w:val="008F44AE"/>
    <w:rsid w:val="00910905"/>
    <w:rsid w:val="00924636"/>
    <w:rsid w:val="00941441"/>
    <w:rsid w:val="009421DC"/>
    <w:rsid w:val="0094737D"/>
    <w:rsid w:val="00947FE8"/>
    <w:rsid w:val="0095159B"/>
    <w:rsid w:val="0095277E"/>
    <w:rsid w:val="00952D51"/>
    <w:rsid w:val="00955987"/>
    <w:rsid w:val="009579AB"/>
    <w:rsid w:val="00970777"/>
    <w:rsid w:val="0098084E"/>
    <w:rsid w:val="009D4F57"/>
    <w:rsid w:val="009D7C16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899"/>
    <w:rsid w:val="00AA0FB5"/>
    <w:rsid w:val="00AA48EF"/>
    <w:rsid w:val="00AB1756"/>
    <w:rsid w:val="00AD57B9"/>
    <w:rsid w:val="00B25492"/>
    <w:rsid w:val="00B31411"/>
    <w:rsid w:val="00B34EA7"/>
    <w:rsid w:val="00B47D6F"/>
    <w:rsid w:val="00B62AFE"/>
    <w:rsid w:val="00B7587D"/>
    <w:rsid w:val="00B82A38"/>
    <w:rsid w:val="00B83BCA"/>
    <w:rsid w:val="00B86589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1ED0"/>
    <w:rsid w:val="00C45A53"/>
    <w:rsid w:val="00C46658"/>
    <w:rsid w:val="00C5103B"/>
    <w:rsid w:val="00C64634"/>
    <w:rsid w:val="00C64DB9"/>
    <w:rsid w:val="00C76364"/>
    <w:rsid w:val="00C77F9B"/>
    <w:rsid w:val="00C837FB"/>
    <w:rsid w:val="00CA0D94"/>
    <w:rsid w:val="00CC12BD"/>
    <w:rsid w:val="00CC17BC"/>
    <w:rsid w:val="00CD641C"/>
    <w:rsid w:val="00CF2169"/>
    <w:rsid w:val="00D04046"/>
    <w:rsid w:val="00D05157"/>
    <w:rsid w:val="00D22AD6"/>
    <w:rsid w:val="00D30700"/>
    <w:rsid w:val="00D54509"/>
    <w:rsid w:val="00D65240"/>
    <w:rsid w:val="00D71C09"/>
    <w:rsid w:val="00D87882"/>
    <w:rsid w:val="00D91E06"/>
    <w:rsid w:val="00D9705A"/>
    <w:rsid w:val="00DA7952"/>
    <w:rsid w:val="00DD42B0"/>
    <w:rsid w:val="00DE736D"/>
    <w:rsid w:val="00E01D72"/>
    <w:rsid w:val="00E1611B"/>
    <w:rsid w:val="00E209CD"/>
    <w:rsid w:val="00E35216"/>
    <w:rsid w:val="00E5370C"/>
    <w:rsid w:val="00E5709F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42949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16F8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8916F8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8916F8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916F8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8916F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16F8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8916F8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8916F8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916F8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8916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2017-07-20T08:55:00Z</cp:lastPrinted>
  <dcterms:created xsi:type="dcterms:W3CDTF">2017-07-25T12:01:00Z</dcterms:created>
  <dcterms:modified xsi:type="dcterms:W3CDTF">2017-07-25T12:01:00Z</dcterms:modified>
</cp:coreProperties>
</file>