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E" w:rsidRPr="0089281B" w:rsidRDefault="007447EE" w:rsidP="007447E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9281B">
        <w:rPr>
          <w:rFonts w:ascii="Arial" w:hAnsi="Arial" w:cs="Arial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-113361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47EE" w:rsidRPr="0089281B" w:rsidRDefault="007447EE" w:rsidP="007447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FF0000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2835"/>
        <w:gridCol w:w="2726"/>
        <w:gridCol w:w="2369"/>
      </w:tblGrid>
      <w:tr w:rsidR="007447EE" w:rsidRPr="0089281B" w:rsidTr="0040394F">
        <w:tc>
          <w:tcPr>
            <w:tcW w:w="1646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cs-CZ"/>
              </w:rPr>
            </w:pPr>
            <w:r w:rsidRPr="0089281B">
              <w:rPr>
                <w:rFonts w:ascii="Arial" w:hAnsi="Arial" w:cs="Arial"/>
                <w:b/>
                <w:bCs/>
                <w:color w:val="000000" w:themeColor="text1"/>
                <w:lang w:val="cs-CZ"/>
              </w:rPr>
              <w:t>Kontakt:</w:t>
            </w:r>
          </w:p>
        </w:tc>
        <w:tc>
          <w:tcPr>
            <w:tcW w:w="2835" w:type="dxa"/>
          </w:tcPr>
          <w:p w:rsidR="007447EE" w:rsidRPr="0089281B" w:rsidRDefault="00D91AA8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Adam Veselý </w:t>
            </w:r>
          </w:p>
        </w:tc>
        <w:tc>
          <w:tcPr>
            <w:tcW w:w="2726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369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7447EE" w:rsidRPr="0089281B" w:rsidTr="0040394F">
        <w:trPr>
          <w:trHeight w:val="70"/>
        </w:trPr>
        <w:tc>
          <w:tcPr>
            <w:tcW w:w="1646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cs-CZ"/>
              </w:rPr>
            </w:pPr>
          </w:p>
        </w:tc>
        <w:tc>
          <w:tcPr>
            <w:tcW w:w="2835" w:type="dxa"/>
          </w:tcPr>
          <w:p w:rsidR="007447EE" w:rsidRPr="0089281B" w:rsidRDefault="00D91AA8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Garp</w:t>
            </w:r>
            <w:proofErr w:type="spellEnd"/>
            <w:r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cs-CZ"/>
              </w:rPr>
              <w:t>Integrated</w:t>
            </w:r>
            <w:proofErr w:type="spellEnd"/>
            <w:r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2726" w:type="dxa"/>
          </w:tcPr>
          <w:p w:rsidR="007447EE" w:rsidRPr="0089281B" w:rsidRDefault="007447EE" w:rsidP="0040394F">
            <w:pPr>
              <w:rPr>
                <w:rFonts w:ascii="Arial" w:hAnsi="Arial" w:cs="Arial"/>
                <w:color w:val="1F497D"/>
                <w:sz w:val="20"/>
                <w:szCs w:val="20"/>
                <w:lang w:val="cs-CZ"/>
              </w:rPr>
            </w:pPr>
          </w:p>
        </w:tc>
        <w:tc>
          <w:tcPr>
            <w:tcW w:w="2369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7447EE" w:rsidRPr="0089281B" w:rsidTr="0040394F">
        <w:tc>
          <w:tcPr>
            <w:tcW w:w="1646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cs-CZ"/>
              </w:rPr>
            </w:pPr>
          </w:p>
        </w:tc>
        <w:tc>
          <w:tcPr>
            <w:tcW w:w="2835" w:type="dxa"/>
          </w:tcPr>
          <w:p w:rsidR="007447EE" w:rsidRPr="0089281B" w:rsidRDefault="00D91AA8" w:rsidP="00D91AA8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602 293 372 </w:t>
            </w:r>
            <w:hyperlink r:id="rId9" w:history="1">
              <w:r w:rsidRPr="00DA4C82">
                <w:rPr>
                  <w:rStyle w:val="Hyperlink"/>
                  <w:rFonts w:ascii="Arial" w:hAnsi="Arial" w:cs="Arial"/>
                  <w:lang w:val="cs-CZ"/>
                </w:rPr>
                <w:t>adam.vesely@g-in.cz</w:t>
              </w:r>
            </w:hyperlink>
          </w:p>
        </w:tc>
        <w:tc>
          <w:tcPr>
            <w:tcW w:w="2726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369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</w:tbl>
    <w:p w:rsidR="007447EE" w:rsidRPr="0089281B" w:rsidRDefault="007447EE" w:rsidP="007447EE">
      <w:pPr>
        <w:spacing w:after="0" w:line="240" w:lineRule="auto"/>
        <w:jc w:val="both"/>
        <w:rPr>
          <w:rFonts w:ascii="Arial" w:hAnsi="Arial" w:cs="Arial"/>
          <w:b/>
          <w:color w:val="4F2170"/>
        </w:rPr>
      </w:pPr>
    </w:p>
    <w:p w:rsidR="007447EE" w:rsidRPr="0089281B" w:rsidRDefault="008A6501" w:rsidP="007447EE">
      <w:pPr>
        <w:spacing w:after="120" w:line="240" w:lineRule="auto"/>
        <w:jc w:val="center"/>
        <w:rPr>
          <w:rFonts w:ascii="Arial" w:hAnsi="Arial" w:cs="Arial"/>
          <w:b/>
          <w:color w:val="4F2170"/>
          <w:sz w:val="36"/>
          <w:szCs w:val="36"/>
        </w:rPr>
      </w:pPr>
      <w:r>
        <w:rPr>
          <w:rFonts w:ascii="Arial" w:hAnsi="Arial" w:cs="Arial"/>
          <w:b/>
          <w:color w:val="4F2170"/>
          <w:sz w:val="36"/>
          <w:szCs w:val="36"/>
        </w:rPr>
        <w:t xml:space="preserve">Opavia </w:t>
      </w:r>
      <w:r w:rsidR="001233BD">
        <w:rPr>
          <w:rFonts w:ascii="Arial" w:hAnsi="Arial" w:cs="Arial"/>
          <w:b/>
          <w:color w:val="4F2170"/>
          <w:sz w:val="36"/>
          <w:szCs w:val="36"/>
        </w:rPr>
        <w:t xml:space="preserve">v kampani děkuje svým zákazníkům za věrnost </w:t>
      </w:r>
    </w:p>
    <w:p w:rsidR="007052B4" w:rsidRPr="0014752A" w:rsidRDefault="00427DF1" w:rsidP="00375B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27DF1">
        <w:rPr>
          <w:rFonts w:ascii="Arial" w:hAnsi="Arial" w:cs="Arial"/>
          <w:b/>
          <w:color w:val="4F2170"/>
        </w:rPr>
        <w:t>Během dvou podzimních měsíců jim bude za nákupy jakýchkoliv suš</w:t>
      </w:r>
      <w:r w:rsidR="00375BB0">
        <w:rPr>
          <w:rFonts w:ascii="Arial" w:hAnsi="Arial" w:cs="Arial"/>
          <w:b/>
          <w:color w:val="4F2170"/>
        </w:rPr>
        <w:t>enek a </w:t>
      </w:r>
      <w:r>
        <w:rPr>
          <w:rFonts w:ascii="Arial" w:hAnsi="Arial" w:cs="Arial"/>
          <w:b/>
          <w:color w:val="4F2170"/>
        </w:rPr>
        <w:t xml:space="preserve">oplatek rozdávat </w:t>
      </w:r>
      <w:r w:rsidRPr="00427DF1">
        <w:rPr>
          <w:rFonts w:ascii="Arial" w:hAnsi="Arial" w:cs="Arial"/>
          <w:b/>
          <w:color w:val="4F2170"/>
        </w:rPr>
        <w:t>plechové hrnečky s motivem sušenky</w:t>
      </w:r>
      <w:r>
        <w:rPr>
          <w:rFonts w:ascii="Arial" w:hAnsi="Arial" w:cs="Arial"/>
          <w:b/>
          <w:color w:val="4F2170"/>
        </w:rPr>
        <w:t xml:space="preserve"> a symbolikou věrnosti</w:t>
      </w:r>
      <w:r w:rsidRPr="00427DF1">
        <w:rPr>
          <w:rFonts w:ascii="Arial" w:hAnsi="Arial" w:cs="Arial"/>
          <w:b/>
          <w:color w:val="4F2170"/>
        </w:rPr>
        <w:t>.</w:t>
      </w:r>
    </w:p>
    <w:p w:rsidR="007447EE" w:rsidRDefault="0014752A" w:rsidP="001475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4F2170"/>
        </w:rPr>
      </w:pPr>
      <w:r w:rsidRPr="0014752A">
        <w:rPr>
          <w:rFonts w:ascii="Arial" w:hAnsi="Arial" w:cs="Arial"/>
          <w:b/>
          <w:color w:val="4F2170"/>
        </w:rPr>
        <w:t>Novou kampaň</w:t>
      </w:r>
      <w:r w:rsidR="00A4089F">
        <w:rPr>
          <w:rFonts w:ascii="Arial" w:hAnsi="Arial" w:cs="Arial"/>
          <w:b/>
          <w:color w:val="4F2170"/>
        </w:rPr>
        <w:t xml:space="preserve"> </w:t>
      </w:r>
      <w:r w:rsidR="001233BD">
        <w:rPr>
          <w:rFonts w:ascii="Arial" w:hAnsi="Arial" w:cs="Arial"/>
          <w:b/>
          <w:color w:val="4F2170"/>
        </w:rPr>
        <w:t xml:space="preserve">s ústředním sloganem „Věrnost je sladká“ </w:t>
      </w:r>
      <w:r w:rsidRPr="0014752A">
        <w:rPr>
          <w:rFonts w:ascii="Arial" w:hAnsi="Arial" w:cs="Arial"/>
          <w:b/>
          <w:color w:val="4F2170"/>
        </w:rPr>
        <w:t>pro výrobce cukrovinek Mondel</w:t>
      </w:r>
      <w:r>
        <w:rPr>
          <w:rFonts w:ascii="Arial" w:hAnsi="Arial" w:cs="Arial"/>
          <w:b/>
          <w:color w:val="4F2170"/>
        </w:rPr>
        <w:t>e</w:t>
      </w:r>
      <w:r w:rsidRPr="0014752A">
        <w:rPr>
          <w:rFonts w:ascii="Arial" w:hAnsi="Arial" w:cs="Arial"/>
          <w:b/>
          <w:color w:val="4F2170"/>
        </w:rPr>
        <w:t xml:space="preserve">z připravila společnost </w:t>
      </w:r>
      <w:proofErr w:type="spellStart"/>
      <w:r w:rsidRPr="0014752A">
        <w:rPr>
          <w:rFonts w:ascii="Arial" w:hAnsi="Arial" w:cs="Arial"/>
          <w:b/>
          <w:color w:val="4F2170"/>
        </w:rPr>
        <w:t>Garp</w:t>
      </w:r>
      <w:proofErr w:type="spellEnd"/>
      <w:r w:rsidRPr="0014752A">
        <w:rPr>
          <w:rFonts w:ascii="Arial" w:hAnsi="Arial" w:cs="Arial"/>
          <w:b/>
          <w:color w:val="4F2170"/>
        </w:rPr>
        <w:t xml:space="preserve"> </w:t>
      </w:r>
      <w:proofErr w:type="spellStart"/>
      <w:r w:rsidR="00D91AA8">
        <w:rPr>
          <w:rFonts w:ascii="Arial" w:hAnsi="Arial" w:cs="Arial"/>
          <w:b/>
          <w:color w:val="4F2170"/>
        </w:rPr>
        <w:t>Integrated</w:t>
      </w:r>
      <w:proofErr w:type="spellEnd"/>
      <w:r w:rsidR="00D91AA8">
        <w:rPr>
          <w:rFonts w:ascii="Arial" w:hAnsi="Arial" w:cs="Arial"/>
          <w:b/>
          <w:color w:val="4F2170"/>
        </w:rPr>
        <w:t>.</w:t>
      </w:r>
    </w:p>
    <w:p w:rsidR="007447EE" w:rsidRPr="0089281B" w:rsidRDefault="007447EE" w:rsidP="0014752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91AA8" w:rsidRDefault="007447EE" w:rsidP="0014752A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67F1">
        <w:rPr>
          <w:rFonts w:ascii="Arial" w:hAnsi="Arial" w:cs="Arial"/>
          <w:sz w:val="20"/>
          <w:szCs w:val="20"/>
        </w:rPr>
        <w:t xml:space="preserve">PRAHA </w:t>
      </w:r>
      <w:r w:rsidR="00CC73B1">
        <w:rPr>
          <w:rFonts w:ascii="Arial" w:hAnsi="Arial" w:cs="Arial"/>
          <w:sz w:val="20"/>
          <w:szCs w:val="20"/>
        </w:rPr>
        <w:t>3</w:t>
      </w:r>
      <w:r w:rsidRPr="003667F1">
        <w:rPr>
          <w:rFonts w:ascii="Arial" w:hAnsi="Arial" w:cs="Arial"/>
          <w:sz w:val="20"/>
          <w:szCs w:val="20"/>
        </w:rPr>
        <w:t xml:space="preserve">. </w:t>
      </w:r>
      <w:r w:rsidR="00CC73B1">
        <w:rPr>
          <w:rFonts w:ascii="Arial" w:hAnsi="Arial" w:cs="Arial"/>
          <w:sz w:val="20"/>
          <w:szCs w:val="20"/>
        </w:rPr>
        <w:t>října</w:t>
      </w:r>
      <w:r w:rsidR="0014752A">
        <w:rPr>
          <w:rFonts w:ascii="Arial" w:hAnsi="Arial" w:cs="Arial"/>
          <w:sz w:val="20"/>
          <w:szCs w:val="20"/>
        </w:rPr>
        <w:t xml:space="preserve"> </w:t>
      </w:r>
      <w:r w:rsidRPr="003667F1">
        <w:rPr>
          <w:rFonts w:ascii="Arial" w:hAnsi="Arial" w:cs="Arial"/>
          <w:sz w:val="20"/>
          <w:szCs w:val="20"/>
        </w:rPr>
        <w:t xml:space="preserve">2016 – </w:t>
      </w:r>
      <w:r w:rsidR="0014752A" w:rsidRPr="0014752A">
        <w:rPr>
          <w:rFonts w:ascii="Arial" w:hAnsi="Arial" w:cs="Arial"/>
          <w:sz w:val="20"/>
          <w:szCs w:val="20"/>
        </w:rPr>
        <w:t xml:space="preserve">Značka Opavia </w:t>
      </w:r>
      <w:r w:rsidR="0014752A">
        <w:rPr>
          <w:rFonts w:ascii="Arial" w:hAnsi="Arial" w:cs="Arial"/>
          <w:sz w:val="20"/>
          <w:szCs w:val="20"/>
        </w:rPr>
        <w:t xml:space="preserve">z portfolia Mondelez spouští podzimní věrnostní kampaň orientovanou na </w:t>
      </w:r>
      <w:r w:rsidR="00661ED6">
        <w:rPr>
          <w:rFonts w:ascii="Arial" w:hAnsi="Arial" w:cs="Arial"/>
          <w:sz w:val="20"/>
          <w:szCs w:val="20"/>
        </w:rPr>
        <w:t>spotřebitele</w:t>
      </w:r>
      <w:r w:rsidR="0014752A">
        <w:rPr>
          <w:rFonts w:ascii="Arial" w:hAnsi="Arial" w:cs="Arial"/>
          <w:sz w:val="20"/>
          <w:szCs w:val="20"/>
        </w:rPr>
        <w:t xml:space="preserve">. </w:t>
      </w:r>
      <w:r w:rsidR="0014752A" w:rsidRPr="0014752A">
        <w:rPr>
          <w:rFonts w:ascii="Arial" w:hAnsi="Arial" w:cs="Arial"/>
          <w:sz w:val="20"/>
          <w:szCs w:val="20"/>
        </w:rPr>
        <w:t>Během října a listopadu mohou lidé k</w:t>
      </w:r>
      <w:r w:rsidR="0014752A">
        <w:rPr>
          <w:rFonts w:ascii="Arial" w:hAnsi="Arial" w:cs="Arial"/>
          <w:sz w:val="20"/>
          <w:szCs w:val="20"/>
        </w:rPr>
        <w:t xml:space="preserve"> </w:t>
      </w:r>
      <w:r w:rsidR="0014752A" w:rsidRPr="0014752A">
        <w:rPr>
          <w:rFonts w:ascii="Arial" w:hAnsi="Arial" w:cs="Arial"/>
          <w:sz w:val="20"/>
          <w:szCs w:val="20"/>
        </w:rPr>
        <w:t xml:space="preserve">nákupu </w:t>
      </w:r>
      <w:r w:rsidR="0014752A">
        <w:rPr>
          <w:rFonts w:ascii="Arial" w:hAnsi="Arial" w:cs="Arial"/>
          <w:sz w:val="20"/>
          <w:szCs w:val="20"/>
        </w:rPr>
        <w:t xml:space="preserve">produktů </w:t>
      </w:r>
      <w:r w:rsidR="00375BB0">
        <w:rPr>
          <w:rFonts w:ascii="Arial" w:hAnsi="Arial" w:cs="Arial"/>
          <w:sz w:val="20"/>
          <w:szCs w:val="20"/>
        </w:rPr>
        <w:t xml:space="preserve">v minimální hodnotě 199 Kč </w:t>
      </w:r>
      <w:r w:rsidR="0014752A" w:rsidRPr="0014752A">
        <w:rPr>
          <w:rFonts w:ascii="Arial" w:hAnsi="Arial" w:cs="Arial"/>
          <w:sz w:val="20"/>
          <w:szCs w:val="20"/>
        </w:rPr>
        <w:t>získat sérii šesti originálních</w:t>
      </w:r>
      <w:r w:rsidR="0014752A">
        <w:rPr>
          <w:rFonts w:ascii="Arial" w:hAnsi="Arial" w:cs="Arial"/>
          <w:sz w:val="20"/>
          <w:szCs w:val="20"/>
        </w:rPr>
        <w:t xml:space="preserve"> </w:t>
      </w:r>
      <w:r w:rsidR="0014752A" w:rsidRPr="0014752A">
        <w:rPr>
          <w:rFonts w:ascii="Arial" w:hAnsi="Arial" w:cs="Arial"/>
          <w:sz w:val="20"/>
          <w:szCs w:val="20"/>
        </w:rPr>
        <w:t>plech</w:t>
      </w:r>
      <w:r w:rsidR="00A14D2D">
        <w:rPr>
          <w:rFonts w:ascii="Arial" w:hAnsi="Arial" w:cs="Arial"/>
          <w:sz w:val="20"/>
          <w:szCs w:val="20"/>
        </w:rPr>
        <w:t>ových hrníčků v</w:t>
      </w:r>
      <w:r w:rsidR="00D91AA8">
        <w:rPr>
          <w:rFonts w:ascii="Arial" w:hAnsi="Arial" w:cs="Arial"/>
          <w:sz w:val="20"/>
          <w:szCs w:val="20"/>
        </w:rPr>
        <w:t xml:space="preserve"> </w:t>
      </w:r>
      <w:r w:rsidR="00375BB0">
        <w:rPr>
          <w:rStyle w:val="dn"/>
          <w:rFonts w:ascii="Arial" w:hAnsi="Arial"/>
          <w:sz w:val="20"/>
          <w:szCs w:val="20"/>
        </w:rPr>
        <w:t>pro značku tradičním</w:t>
      </w:r>
      <w:r w:rsidR="00375BB0">
        <w:rPr>
          <w:rFonts w:ascii="Arial" w:hAnsi="Arial" w:cs="Arial"/>
          <w:sz w:val="20"/>
          <w:szCs w:val="20"/>
        </w:rPr>
        <w:t xml:space="preserve"> </w:t>
      </w:r>
      <w:r w:rsidR="00D91AA8">
        <w:rPr>
          <w:rFonts w:ascii="Arial" w:hAnsi="Arial" w:cs="Arial"/>
          <w:sz w:val="20"/>
          <w:szCs w:val="20"/>
        </w:rPr>
        <w:t>žluto-modrém barevném provedení</w:t>
      </w:r>
      <w:r w:rsidR="003A69E7">
        <w:rPr>
          <w:rStyle w:val="dn"/>
          <w:rFonts w:ascii="Arial" w:hAnsi="Arial"/>
          <w:sz w:val="20"/>
          <w:szCs w:val="20"/>
        </w:rPr>
        <w:t>.</w:t>
      </w:r>
      <w:r w:rsidR="0014752A">
        <w:rPr>
          <w:rFonts w:ascii="Arial" w:hAnsi="Arial" w:cs="Arial"/>
          <w:sz w:val="20"/>
          <w:szCs w:val="20"/>
        </w:rPr>
        <w:t xml:space="preserve"> </w:t>
      </w:r>
      <w:r w:rsidR="00D91AA8">
        <w:rPr>
          <w:rFonts w:ascii="Arial" w:hAnsi="Arial" w:cs="Arial"/>
          <w:sz w:val="20"/>
          <w:szCs w:val="20"/>
        </w:rPr>
        <w:t xml:space="preserve">Komunikace bude probíhat především </w:t>
      </w:r>
      <w:r w:rsidR="0014752A" w:rsidRPr="0014752A">
        <w:rPr>
          <w:rFonts w:ascii="Arial" w:hAnsi="Arial" w:cs="Arial"/>
          <w:sz w:val="20"/>
          <w:szCs w:val="20"/>
        </w:rPr>
        <w:t xml:space="preserve">v obchodních řetězcích </w:t>
      </w:r>
      <w:r w:rsidR="0014752A">
        <w:rPr>
          <w:rFonts w:ascii="Arial" w:hAnsi="Arial" w:cs="Arial"/>
          <w:sz w:val="20"/>
          <w:szCs w:val="20"/>
        </w:rPr>
        <w:t xml:space="preserve">v </w:t>
      </w:r>
      <w:r w:rsidR="0014752A" w:rsidRPr="0014752A">
        <w:rPr>
          <w:rFonts w:ascii="Arial" w:hAnsi="Arial" w:cs="Arial"/>
          <w:sz w:val="20"/>
          <w:szCs w:val="20"/>
        </w:rPr>
        <w:t>České republice a na Slovensku</w:t>
      </w:r>
      <w:r w:rsidR="0014752A">
        <w:rPr>
          <w:rFonts w:ascii="Arial" w:hAnsi="Arial" w:cs="Arial"/>
          <w:sz w:val="20"/>
          <w:szCs w:val="20"/>
        </w:rPr>
        <w:t xml:space="preserve">, </w:t>
      </w:r>
      <w:r w:rsidR="00D91AA8">
        <w:rPr>
          <w:rFonts w:ascii="Arial" w:hAnsi="Arial" w:cs="Arial"/>
          <w:sz w:val="20"/>
          <w:szCs w:val="20"/>
        </w:rPr>
        <w:t>připravena je ale t</w:t>
      </w:r>
      <w:r w:rsidR="007052B4">
        <w:rPr>
          <w:rFonts w:ascii="Arial" w:hAnsi="Arial" w:cs="Arial"/>
          <w:sz w:val="20"/>
          <w:szCs w:val="20"/>
        </w:rPr>
        <w:t>aké inzertní podpora v televizi,</w:t>
      </w:r>
      <w:r w:rsidR="00D91AA8">
        <w:rPr>
          <w:rFonts w:ascii="Arial" w:hAnsi="Arial" w:cs="Arial"/>
          <w:sz w:val="20"/>
          <w:szCs w:val="20"/>
        </w:rPr>
        <w:t xml:space="preserve"> </w:t>
      </w:r>
      <w:r w:rsidR="00C8712B">
        <w:rPr>
          <w:rFonts w:ascii="Arial" w:hAnsi="Arial" w:cs="Arial"/>
          <w:sz w:val="20"/>
          <w:szCs w:val="20"/>
        </w:rPr>
        <w:t xml:space="preserve">stejně jako </w:t>
      </w:r>
      <w:r w:rsidR="00D91AA8">
        <w:rPr>
          <w:rFonts w:ascii="Arial" w:hAnsi="Arial" w:cs="Arial"/>
          <w:sz w:val="20"/>
          <w:szCs w:val="20"/>
        </w:rPr>
        <w:t xml:space="preserve">aktivace </w:t>
      </w:r>
      <w:r w:rsidR="00D91AA8" w:rsidRPr="0014752A">
        <w:rPr>
          <w:rFonts w:ascii="Arial" w:hAnsi="Arial" w:cs="Arial"/>
          <w:sz w:val="20"/>
          <w:szCs w:val="20"/>
        </w:rPr>
        <w:t>prostřednictvím sociálních</w:t>
      </w:r>
      <w:r w:rsidR="00D91AA8">
        <w:rPr>
          <w:rFonts w:ascii="Arial" w:hAnsi="Arial" w:cs="Arial"/>
          <w:sz w:val="20"/>
          <w:szCs w:val="20"/>
        </w:rPr>
        <w:t xml:space="preserve"> </w:t>
      </w:r>
      <w:r w:rsidR="00D91AA8" w:rsidRPr="0014752A">
        <w:rPr>
          <w:rFonts w:ascii="Arial" w:hAnsi="Arial" w:cs="Arial"/>
          <w:sz w:val="20"/>
          <w:szCs w:val="20"/>
        </w:rPr>
        <w:t>sítí</w:t>
      </w:r>
      <w:r w:rsidR="00D91AA8">
        <w:rPr>
          <w:rFonts w:ascii="Arial" w:hAnsi="Arial" w:cs="Arial"/>
          <w:sz w:val="20"/>
          <w:szCs w:val="20"/>
        </w:rPr>
        <w:t xml:space="preserve"> a webové stránky </w:t>
      </w:r>
      <w:hyperlink r:id="rId10" w:history="1">
        <w:r w:rsidR="008A6501" w:rsidRPr="004A6FC9">
          <w:rPr>
            <w:rStyle w:val="Hyperlink"/>
            <w:rFonts w:ascii="Arial" w:hAnsi="Arial" w:cs="Arial"/>
            <w:sz w:val="20"/>
            <w:szCs w:val="20"/>
          </w:rPr>
          <w:t>www.tonejlepsitrva.cz</w:t>
        </w:r>
      </w:hyperlink>
      <w:r w:rsidR="00C8712B">
        <w:rPr>
          <w:rFonts w:ascii="Arial" w:hAnsi="Arial" w:cs="Arial"/>
          <w:sz w:val="20"/>
          <w:szCs w:val="20"/>
        </w:rPr>
        <w:t>.</w:t>
      </w:r>
      <w:r w:rsidR="00D91AA8" w:rsidRPr="0014752A">
        <w:rPr>
          <w:rFonts w:ascii="Arial" w:hAnsi="Arial" w:cs="Arial"/>
          <w:sz w:val="20"/>
          <w:szCs w:val="20"/>
        </w:rPr>
        <w:t xml:space="preserve"> </w:t>
      </w:r>
      <w:r w:rsidR="00D91AA8">
        <w:rPr>
          <w:rFonts w:ascii="Arial" w:hAnsi="Arial" w:cs="Arial"/>
          <w:sz w:val="20"/>
          <w:szCs w:val="20"/>
        </w:rPr>
        <w:t xml:space="preserve">Kampaň nazvanou </w:t>
      </w:r>
      <w:r w:rsidR="00D91AA8" w:rsidRPr="0014752A">
        <w:rPr>
          <w:rFonts w:ascii="Arial" w:hAnsi="Arial" w:cs="Arial"/>
          <w:sz w:val="20"/>
          <w:szCs w:val="20"/>
        </w:rPr>
        <w:t xml:space="preserve">„Věrnost je sladká“ </w:t>
      </w:r>
      <w:r w:rsidR="00D91AA8">
        <w:rPr>
          <w:rFonts w:ascii="Arial" w:hAnsi="Arial" w:cs="Arial"/>
          <w:sz w:val="20"/>
          <w:szCs w:val="20"/>
        </w:rPr>
        <w:t xml:space="preserve">připravila agentura </w:t>
      </w:r>
      <w:proofErr w:type="spellStart"/>
      <w:r w:rsidR="00D91AA8" w:rsidRPr="0014752A">
        <w:rPr>
          <w:rFonts w:ascii="Arial" w:hAnsi="Arial" w:cs="Arial"/>
          <w:sz w:val="20"/>
          <w:szCs w:val="20"/>
        </w:rPr>
        <w:t>Garp</w:t>
      </w:r>
      <w:proofErr w:type="spellEnd"/>
      <w:r w:rsidR="00D91AA8" w:rsidRPr="0014752A">
        <w:rPr>
          <w:rFonts w:ascii="Arial" w:hAnsi="Arial" w:cs="Arial"/>
          <w:sz w:val="20"/>
          <w:szCs w:val="20"/>
        </w:rPr>
        <w:t xml:space="preserve"> International.</w:t>
      </w:r>
    </w:p>
    <w:p w:rsidR="00D91AA8" w:rsidRDefault="00D91AA8" w:rsidP="0014752A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91AA8" w:rsidRDefault="0014752A" w:rsidP="0014752A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752A">
        <w:rPr>
          <w:rFonts w:ascii="Arial" w:hAnsi="Arial" w:cs="Arial"/>
          <w:sz w:val="20"/>
          <w:szCs w:val="20"/>
        </w:rPr>
        <w:t>„</w:t>
      </w:r>
      <w:r w:rsidR="00D91AA8">
        <w:rPr>
          <w:rFonts w:ascii="Arial" w:hAnsi="Arial" w:cs="Arial"/>
          <w:sz w:val="20"/>
          <w:szCs w:val="20"/>
        </w:rPr>
        <w:t xml:space="preserve">Produkty Opavia </w:t>
      </w:r>
      <w:r w:rsidR="00B06967">
        <w:rPr>
          <w:rFonts w:ascii="Arial" w:hAnsi="Arial" w:cs="Arial"/>
          <w:sz w:val="20"/>
          <w:szCs w:val="20"/>
        </w:rPr>
        <w:t xml:space="preserve">mají dlouhodobě nejvyšší podíl na trhu, </w:t>
      </w:r>
      <w:r w:rsidR="00D91AA8">
        <w:rPr>
          <w:rFonts w:ascii="Arial" w:hAnsi="Arial" w:cs="Arial"/>
          <w:sz w:val="20"/>
          <w:szCs w:val="20"/>
        </w:rPr>
        <w:t xml:space="preserve">znají a nakupují </w:t>
      </w:r>
      <w:r w:rsidR="00B06967">
        <w:rPr>
          <w:rFonts w:ascii="Arial" w:hAnsi="Arial" w:cs="Arial"/>
          <w:sz w:val="20"/>
          <w:szCs w:val="20"/>
        </w:rPr>
        <w:t xml:space="preserve">je </w:t>
      </w:r>
      <w:r w:rsidR="00D91AA8">
        <w:rPr>
          <w:rFonts w:ascii="Arial" w:hAnsi="Arial" w:cs="Arial"/>
          <w:sz w:val="20"/>
          <w:szCs w:val="20"/>
        </w:rPr>
        <w:t>už generace českých spotřebitelů</w:t>
      </w:r>
      <w:r w:rsidR="00B06967">
        <w:rPr>
          <w:rFonts w:ascii="Arial" w:hAnsi="Arial" w:cs="Arial"/>
          <w:sz w:val="20"/>
          <w:szCs w:val="20"/>
        </w:rPr>
        <w:t>. C</w:t>
      </w:r>
      <w:r w:rsidR="00D91AA8">
        <w:rPr>
          <w:rFonts w:ascii="Arial" w:hAnsi="Arial" w:cs="Arial"/>
          <w:sz w:val="20"/>
          <w:szCs w:val="20"/>
        </w:rPr>
        <w:t xml:space="preserve">ílem aktuální kampaně je </w:t>
      </w:r>
      <w:r w:rsidR="00B06967">
        <w:rPr>
          <w:rFonts w:ascii="Arial" w:hAnsi="Arial" w:cs="Arial"/>
          <w:sz w:val="20"/>
          <w:szCs w:val="20"/>
        </w:rPr>
        <w:t xml:space="preserve">proto </w:t>
      </w:r>
      <w:r w:rsidR="00D91AA8">
        <w:rPr>
          <w:rFonts w:ascii="Arial" w:hAnsi="Arial" w:cs="Arial"/>
          <w:sz w:val="20"/>
          <w:szCs w:val="20"/>
        </w:rPr>
        <w:t xml:space="preserve">poděkovat jim za jejich loajalitu,“ říká Viktor </w:t>
      </w:r>
      <w:proofErr w:type="spellStart"/>
      <w:r w:rsidR="00D91AA8">
        <w:rPr>
          <w:rFonts w:ascii="Arial" w:hAnsi="Arial" w:cs="Arial"/>
          <w:sz w:val="20"/>
          <w:szCs w:val="20"/>
        </w:rPr>
        <w:t>Sch</w:t>
      </w:r>
      <w:r w:rsidR="00DA6B5D">
        <w:rPr>
          <w:rFonts w:ascii="Arial" w:hAnsi="Arial" w:cs="Arial"/>
          <w:sz w:val="20"/>
          <w:szCs w:val="20"/>
        </w:rPr>
        <w:t>ä</w:t>
      </w:r>
      <w:r w:rsidR="00D91AA8">
        <w:rPr>
          <w:rFonts w:ascii="Arial" w:hAnsi="Arial" w:cs="Arial"/>
          <w:sz w:val="20"/>
          <w:szCs w:val="20"/>
        </w:rPr>
        <w:t>fer</w:t>
      </w:r>
      <w:proofErr w:type="spellEnd"/>
      <w:r w:rsidR="00D91A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1AA8">
        <w:rPr>
          <w:rFonts w:ascii="Arial" w:hAnsi="Arial" w:cs="Arial"/>
          <w:sz w:val="20"/>
          <w:szCs w:val="20"/>
        </w:rPr>
        <w:t>brand</w:t>
      </w:r>
      <w:proofErr w:type="spellEnd"/>
      <w:r w:rsidR="00D91AA8">
        <w:rPr>
          <w:rFonts w:ascii="Arial" w:hAnsi="Arial" w:cs="Arial"/>
          <w:sz w:val="20"/>
          <w:szCs w:val="20"/>
        </w:rPr>
        <w:t xml:space="preserve"> manažer značky Opavia. „Na</w:t>
      </w:r>
      <w:r w:rsidR="00C8712B">
        <w:rPr>
          <w:rFonts w:ascii="Arial" w:hAnsi="Arial" w:cs="Arial"/>
          <w:sz w:val="20"/>
          <w:szCs w:val="20"/>
        </w:rPr>
        <w:t> </w:t>
      </w:r>
      <w:r w:rsidR="00D91AA8">
        <w:rPr>
          <w:rFonts w:ascii="Arial" w:hAnsi="Arial" w:cs="Arial"/>
          <w:sz w:val="20"/>
          <w:szCs w:val="20"/>
        </w:rPr>
        <w:t xml:space="preserve">plechových </w:t>
      </w:r>
      <w:r w:rsidR="00EA67C3">
        <w:rPr>
          <w:rFonts w:ascii="Arial" w:hAnsi="Arial" w:cs="Arial"/>
          <w:sz w:val="20"/>
          <w:szCs w:val="20"/>
        </w:rPr>
        <w:t>hrníčcích</w:t>
      </w:r>
      <w:r w:rsidR="007052B4">
        <w:rPr>
          <w:rFonts w:ascii="Arial" w:hAnsi="Arial" w:cs="Arial"/>
          <w:sz w:val="20"/>
          <w:szCs w:val="20"/>
        </w:rPr>
        <w:t xml:space="preserve"> </w:t>
      </w:r>
      <w:r w:rsidR="00D91AA8">
        <w:rPr>
          <w:rFonts w:ascii="Arial" w:hAnsi="Arial" w:cs="Arial"/>
          <w:sz w:val="20"/>
          <w:szCs w:val="20"/>
        </w:rPr>
        <w:t>jsou proto</w:t>
      </w:r>
      <w:r w:rsidR="008A6501">
        <w:rPr>
          <w:rFonts w:ascii="Arial" w:hAnsi="Arial" w:cs="Arial"/>
          <w:sz w:val="20"/>
          <w:szCs w:val="20"/>
        </w:rPr>
        <w:t xml:space="preserve"> ztvárněna</w:t>
      </w:r>
      <w:r w:rsidR="00D91AA8">
        <w:rPr>
          <w:rFonts w:ascii="Arial" w:hAnsi="Arial" w:cs="Arial"/>
          <w:sz w:val="20"/>
          <w:szCs w:val="20"/>
        </w:rPr>
        <w:t xml:space="preserve"> témata, kter</w:t>
      </w:r>
      <w:r w:rsidR="00F47229">
        <w:rPr>
          <w:rFonts w:ascii="Arial" w:hAnsi="Arial" w:cs="Arial"/>
          <w:sz w:val="20"/>
          <w:szCs w:val="20"/>
        </w:rPr>
        <w:t>á</w:t>
      </w:r>
      <w:r w:rsidR="006E47D6">
        <w:rPr>
          <w:rFonts w:ascii="Arial" w:hAnsi="Arial" w:cs="Arial"/>
          <w:sz w:val="20"/>
          <w:szCs w:val="20"/>
        </w:rPr>
        <w:t xml:space="preserve"> </w:t>
      </w:r>
      <w:r w:rsidR="00D91AA8">
        <w:rPr>
          <w:rFonts w:ascii="Arial" w:hAnsi="Arial" w:cs="Arial"/>
          <w:sz w:val="20"/>
          <w:szCs w:val="20"/>
        </w:rPr>
        <w:t>lze s věrností asociovat. Jde především o</w:t>
      </w:r>
      <w:r w:rsidR="007052B4">
        <w:rPr>
          <w:rFonts w:ascii="Arial" w:hAnsi="Arial" w:cs="Arial"/>
          <w:sz w:val="20"/>
          <w:szCs w:val="20"/>
        </w:rPr>
        <w:t> </w:t>
      </w:r>
      <w:r w:rsidR="00C8712B">
        <w:rPr>
          <w:rFonts w:ascii="Arial" w:hAnsi="Arial" w:cs="Arial"/>
          <w:sz w:val="20"/>
          <w:szCs w:val="20"/>
        </w:rPr>
        <w:t xml:space="preserve">symbolické motivy </w:t>
      </w:r>
      <w:r w:rsidR="00D91AA8">
        <w:rPr>
          <w:rFonts w:ascii="Arial" w:hAnsi="Arial" w:cs="Arial"/>
          <w:sz w:val="20"/>
          <w:szCs w:val="20"/>
        </w:rPr>
        <w:t>vzáje</w:t>
      </w:r>
      <w:r w:rsidR="00C8712B">
        <w:rPr>
          <w:rFonts w:ascii="Arial" w:hAnsi="Arial" w:cs="Arial"/>
          <w:sz w:val="20"/>
          <w:szCs w:val="20"/>
        </w:rPr>
        <w:t>mné</w:t>
      </w:r>
      <w:r w:rsidR="00D91AA8">
        <w:rPr>
          <w:rFonts w:ascii="Arial" w:hAnsi="Arial" w:cs="Arial"/>
          <w:sz w:val="20"/>
          <w:szCs w:val="20"/>
        </w:rPr>
        <w:t xml:space="preserve"> věrnost</w:t>
      </w:r>
      <w:r w:rsidR="00C8712B">
        <w:rPr>
          <w:rFonts w:ascii="Arial" w:hAnsi="Arial" w:cs="Arial"/>
          <w:sz w:val="20"/>
          <w:szCs w:val="20"/>
        </w:rPr>
        <w:t>i</w:t>
      </w:r>
      <w:r w:rsidR="00D91AA8">
        <w:rPr>
          <w:rFonts w:ascii="Arial" w:hAnsi="Arial" w:cs="Arial"/>
          <w:sz w:val="20"/>
          <w:szCs w:val="20"/>
        </w:rPr>
        <w:t xml:space="preserve"> mezi lidmi, věrnost</w:t>
      </w:r>
      <w:r w:rsidR="00C8712B">
        <w:rPr>
          <w:rFonts w:ascii="Arial" w:hAnsi="Arial" w:cs="Arial"/>
          <w:sz w:val="20"/>
          <w:szCs w:val="20"/>
        </w:rPr>
        <w:t>i</w:t>
      </w:r>
      <w:r w:rsidR="00D91AA8">
        <w:rPr>
          <w:rFonts w:ascii="Arial" w:hAnsi="Arial" w:cs="Arial"/>
          <w:sz w:val="20"/>
          <w:szCs w:val="20"/>
        </w:rPr>
        <w:t xml:space="preserve"> </w:t>
      </w:r>
      <w:r w:rsidR="007164D2">
        <w:rPr>
          <w:rFonts w:ascii="Arial" w:hAnsi="Arial" w:cs="Arial"/>
          <w:sz w:val="20"/>
          <w:szCs w:val="20"/>
        </w:rPr>
        <w:t>s</w:t>
      </w:r>
      <w:r w:rsidR="00D91AA8">
        <w:rPr>
          <w:rFonts w:ascii="Arial" w:hAnsi="Arial" w:cs="Arial"/>
          <w:sz w:val="20"/>
          <w:szCs w:val="20"/>
        </w:rPr>
        <w:t>e zvíř</w:t>
      </w:r>
      <w:r w:rsidR="008A6501">
        <w:rPr>
          <w:rFonts w:ascii="Arial" w:hAnsi="Arial" w:cs="Arial"/>
          <w:sz w:val="20"/>
          <w:szCs w:val="20"/>
        </w:rPr>
        <w:t>ecím</w:t>
      </w:r>
      <w:r w:rsidR="007164D2">
        <w:rPr>
          <w:rFonts w:ascii="Arial" w:hAnsi="Arial" w:cs="Arial"/>
          <w:sz w:val="20"/>
          <w:szCs w:val="20"/>
        </w:rPr>
        <w:t>i mazlíčky</w:t>
      </w:r>
      <w:r w:rsidR="00D91AA8">
        <w:rPr>
          <w:rFonts w:ascii="Arial" w:hAnsi="Arial" w:cs="Arial"/>
          <w:sz w:val="20"/>
          <w:szCs w:val="20"/>
        </w:rPr>
        <w:t>, věrnost</w:t>
      </w:r>
      <w:r w:rsidR="00C8712B">
        <w:rPr>
          <w:rFonts w:ascii="Arial" w:hAnsi="Arial" w:cs="Arial"/>
          <w:sz w:val="20"/>
          <w:szCs w:val="20"/>
        </w:rPr>
        <w:t>i</w:t>
      </w:r>
      <w:r w:rsidR="00D91AA8">
        <w:rPr>
          <w:rFonts w:ascii="Arial" w:hAnsi="Arial" w:cs="Arial"/>
          <w:sz w:val="20"/>
          <w:szCs w:val="20"/>
        </w:rPr>
        <w:t xml:space="preserve"> k domovu nebo sportu s tím, že o</w:t>
      </w:r>
      <w:r w:rsidR="00C8712B">
        <w:rPr>
          <w:rFonts w:ascii="Arial" w:hAnsi="Arial" w:cs="Arial"/>
          <w:sz w:val="20"/>
          <w:szCs w:val="20"/>
        </w:rPr>
        <w:t xml:space="preserve">brazové zpracování </w:t>
      </w:r>
      <w:r w:rsidR="00D91AA8">
        <w:rPr>
          <w:rFonts w:ascii="Arial" w:hAnsi="Arial" w:cs="Arial"/>
          <w:sz w:val="20"/>
          <w:szCs w:val="20"/>
        </w:rPr>
        <w:t xml:space="preserve">vždy vychází z tradičního vzhledu sušenky.“ </w:t>
      </w:r>
    </w:p>
    <w:p w:rsidR="001E17D9" w:rsidRDefault="001E17D9" w:rsidP="007052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1AA8" w:rsidRPr="00A14D2D" w:rsidRDefault="00D91AA8" w:rsidP="00A14D2D">
      <w:pPr>
        <w:spacing w:after="0" w:line="360" w:lineRule="auto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Opavia je obchodní značkou, která </w:t>
      </w:r>
      <w:r w:rsidR="00E266FF" w:rsidRPr="00E266FF">
        <w:rPr>
          <w:rFonts w:ascii="Arial" w:hAnsi="Arial" w:cs="Arial"/>
          <w:sz w:val="20"/>
          <w:szCs w:val="20"/>
        </w:rPr>
        <w:t>ve svém logu nese datum 1840</w:t>
      </w:r>
      <w:r w:rsidR="0005480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Původně se vázala k produktům vyráběným v továrně v Opavě. V současné době je však již řadu let používána jako takzvaná zastřešující značka, pod kterou spadá </w:t>
      </w:r>
      <w:r w:rsidR="00A14D2D">
        <w:rPr>
          <w:rStyle w:val="dn"/>
          <w:rFonts w:ascii="Arial" w:hAnsi="Arial"/>
          <w:sz w:val="20"/>
          <w:szCs w:val="20"/>
        </w:rPr>
        <w:t xml:space="preserve">řada </w:t>
      </w:r>
      <w:proofErr w:type="spellStart"/>
      <w:r w:rsidR="00A14D2D">
        <w:rPr>
          <w:rStyle w:val="dn"/>
          <w:rFonts w:ascii="Arial" w:hAnsi="Arial"/>
          <w:sz w:val="20"/>
          <w:szCs w:val="20"/>
        </w:rPr>
        <w:t>brandů</w:t>
      </w:r>
      <w:proofErr w:type="spellEnd"/>
      <w:r w:rsidR="00A14D2D">
        <w:rPr>
          <w:rStyle w:val="dn"/>
          <w:rFonts w:ascii="Arial" w:hAnsi="Arial"/>
          <w:sz w:val="20"/>
          <w:szCs w:val="20"/>
        </w:rPr>
        <w:t xml:space="preserve"> z portfolia plněných a suchých sušenek, formovaných oplatek a plněných oplatek, známých na </w:t>
      </w:r>
      <w:proofErr w:type="spellStart"/>
      <w:r w:rsidR="00A14D2D">
        <w:rPr>
          <w:rStyle w:val="dn"/>
          <w:rFonts w:ascii="Arial" w:hAnsi="Arial"/>
          <w:sz w:val="20"/>
          <w:szCs w:val="20"/>
        </w:rPr>
        <w:t>česk</w:t>
      </w:r>
      <w:proofErr w:type="spellEnd"/>
      <w:r w:rsidR="00A14D2D">
        <w:rPr>
          <w:rStyle w:val="dn"/>
          <w:rFonts w:ascii="Arial" w:hAnsi="Arial"/>
          <w:sz w:val="20"/>
          <w:szCs w:val="20"/>
          <w:lang w:val="fr-FR"/>
        </w:rPr>
        <w:t>é</w:t>
      </w:r>
      <w:r w:rsidR="00A14D2D">
        <w:rPr>
          <w:rStyle w:val="dn"/>
          <w:rFonts w:ascii="Arial" w:hAnsi="Arial"/>
          <w:sz w:val="20"/>
          <w:szCs w:val="20"/>
        </w:rPr>
        <w:t xml:space="preserve">m a </w:t>
      </w:r>
      <w:proofErr w:type="spellStart"/>
      <w:r w:rsidR="00A14D2D">
        <w:rPr>
          <w:rStyle w:val="dn"/>
          <w:rFonts w:ascii="Arial" w:hAnsi="Arial"/>
          <w:sz w:val="20"/>
          <w:szCs w:val="20"/>
        </w:rPr>
        <w:t>slovensk</w:t>
      </w:r>
      <w:proofErr w:type="spellEnd"/>
      <w:r w:rsidR="00A14D2D">
        <w:rPr>
          <w:rStyle w:val="dn"/>
          <w:rFonts w:ascii="Arial" w:hAnsi="Arial"/>
          <w:sz w:val="20"/>
          <w:szCs w:val="20"/>
          <w:lang w:val="fr-FR"/>
        </w:rPr>
        <w:t>é</w:t>
      </w:r>
      <w:r w:rsidR="00A14D2D">
        <w:rPr>
          <w:rStyle w:val="dn"/>
          <w:rFonts w:ascii="Arial" w:hAnsi="Arial"/>
          <w:sz w:val="20"/>
          <w:szCs w:val="20"/>
        </w:rPr>
        <w:t xml:space="preserve">m trhu. </w:t>
      </w:r>
      <w:r w:rsidR="00DA6B5D">
        <w:rPr>
          <w:rFonts w:ascii="Arial" w:hAnsi="Arial" w:cs="Arial"/>
          <w:sz w:val="20"/>
          <w:szCs w:val="20"/>
        </w:rPr>
        <w:t>J</w:t>
      </w:r>
      <w:r w:rsidR="00C8712B">
        <w:rPr>
          <w:rFonts w:ascii="Arial" w:hAnsi="Arial" w:cs="Arial"/>
          <w:sz w:val="20"/>
          <w:szCs w:val="20"/>
        </w:rPr>
        <w:t>de o</w:t>
      </w:r>
      <w:r w:rsidR="0005480F">
        <w:rPr>
          <w:rFonts w:ascii="Arial" w:hAnsi="Arial" w:cs="Arial"/>
          <w:sz w:val="20"/>
          <w:szCs w:val="20"/>
        </w:rPr>
        <w:t> </w:t>
      </w:r>
      <w:r w:rsidR="00E266FF" w:rsidRPr="00E266FF">
        <w:rPr>
          <w:rFonts w:ascii="Arial" w:hAnsi="Arial" w:cs="Arial"/>
          <w:sz w:val="20"/>
          <w:szCs w:val="20"/>
        </w:rPr>
        <w:t xml:space="preserve">Zlaté, Kolonáda, </w:t>
      </w:r>
      <w:proofErr w:type="spellStart"/>
      <w:r w:rsidR="00E266FF" w:rsidRPr="00E266FF">
        <w:rPr>
          <w:rFonts w:ascii="Arial" w:hAnsi="Arial" w:cs="Arial"/>
          <w:sz w:val="20"/>
          <w:szCs w:val="20"/>
        </w:rPr>
        <w:t>BeBe</w:t>
      </w:r>
      <w:proofErr w:type="spellEnd"/>
      <w:r w:rsidR="00E266FF" w:rsidRPr="00E266FF">
        <w:rPr>
          <w:rFonts w:ascii="Arial" w:hAnsi="Arial" w:cs="Arial"/>
          <w:sz w:val="20"/>
          <w:szCs w:val="20"/>
        </w:rPr>
        <w:t xml:space="preserve"> Dobré Ráno, </w:t>
      </w:r>
      <w:proofErr w:type="spellStart"/>
      <w:r w:rsidR="00E266FF" w:rsidRPr="00E266FF">
        <w:rPr>
          <w:rFonts w:ascii="Arial" w:hAnsi="Arial" w:cs="Arial"/>
          <w:sz w:val="20"/>
          <w:szCs w:val="20"/>
        </w:rPr>
        <w:t>BeBe</w:t>
      </w:r>
      <w:proofErr w:type="spellEnd"/>
      <w:r w:rsidR="00E266FF" w:rsidRPr="00E266FF">
        <w:rPr>
          <w:rFonts w:ascii="Arial" w:hAnsi="Arial" w:cs="Arial"/>
          <w:sz w:val="20"/>
          <w:szCs w:val="20"/>
        </w:rPr>
        <w:t xml:space="preserve"> Rodinné, </w:t>
      </w:r>
      <w:proofErr w:type="spellStart"/>
      <w:r w:rsidR="00E266FF" w:rsidRPr="00E266FF">
        <w:rPr>
          <w:rFonts w:ascii="Arial" w:hAnsi="Arial" w:cs="Arial"/>
          <w:sz w:val="20"/>
          <w:szCs w:val="20"/>
        </w:rPr>
        <w:t>Brumík</w:t>
      </w:r>
      <w:proofErr w:type="spellEnd"/>
      <w:r w:rsidR="00E266FF" w:rsidRPr="00E26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66FF" w:rsidRPr="00E266FF">
        <w:rPr>
          <w:rFonts w:ascii="Arial" w:hAnsi="Arial" w:cs="Arial"/>
          <w:sz w:val="20"/>
          <w:szCs w:val="20"/>
        </w:rPr>
        <w:t>Fidorka</w:t>
      </w:r>
      <w:proofErr w:type="spellEnd"/>
      <w:r w:rsidR="00E266FF" w:rsidRPr="00E266FF">
        <w:rPr>
          <w:rFonts w:ascii="Arial" w:hAnsi="Arial" w:cs="Arial"/>
          <w:sz w:val="20"/>
          <w:szCs w:val="20"/>
        </w:rPr>
        <w:t xml:space="preserve">, Miňonky, </w:t>
      </w:r>
      <w:r w:rsidR="00E266FF">
        <w:rPr>
          <w:rFonts w:ascii="Arial" w:hAnsi="Arial" w:cs="Arial"/>
          <w:sz w:val="20"/>
          <w:szCs w:val="20"/>
        </w:rPr>
        <w:t xml:space="preserve">Piškoty, </w:t>
      </w:r>
      <w:r w:rsidR="00E266FF" w:rsidRPr="00E266FF">
        <w:rPr>
          <w:rFonts w:ascii="Arial" w:hAnsi="Arial" w:cs="Arial"/>
          <w:sz w:val="20"/>
          <w:szCs w:val="20"/>
        </w:rPr>
        <w:t xml:space="preserve">Tatranky, </w:t>
      </w:r>
      <w:r w:rsidR="00E266FF">
        <w:rPr>
          <w:rFonts w:ascii="Arial" w:hAnsi="Arial" w:cs="Arial"/>
          <w:sz w:val="20"/>
          <w:szCs w:val="20"/>
        </w:rPr>
        <w:t xml:space="preserve">či </w:t>
      </w:r>
      <w:r w:rsidR="00E266FF" w:rsidRPr="00E266FF">
        <w:rPr>
          <w:rFonts w:ascii="Arial" w:hAnsi="Arial" w:cs="Arial"/>
          <w:sz w:val="20"/>
          <w:szCs w:val="20"/>
        </w:rPr>
        <w:t>Horalky</w:t>
      </w:r>
      <w:r>
        <w:rPr>
          <w:rFonts w:ascii="Arial" w:hAnsi="Arial" w:cs="Arial"/>
          <w:sz w:val="20"/>
          <w:szCs w:val="20"/>
        </w:rPr>
        <w:t xml:space="preserve">. </w:t>
      </w:r>
      <w:r w:rsidR="00C8712B">
        <w:rPr>
          <w:rFonts w:ascii="Arial" w:hAnsi="Arial" w:cs="Arial"/>
          <w:sz w:val="20"/>
          <w:szCs w:val="20"/>
        </w:rPr>
        <w:t xml:space="preserve">Produkty </w:t>
      </w:r>
      <w:r>
        <w:rPr>
          <w:rFonts w:ascii="Arial" w:hAnsi="Arial" w:cs="Arial"/>
          <w:sz w:val="20"/>
          <w:szCs w:val="20"/>
        </w:rPr>
        <w:t>se přitom vyrábějí nejenom v Opavě, ale i v dalších českých továrnách</w:t>
      </w:r>
      <w:r w:rsidR="00A4089F">
        <w:rPr>
          <w:rFonts w:ascii="Arial" w:hAnsi="Arial" w:cs="Arial"/>
          <w:sz w:val="20"/>
          <w:szCs w:val="20"/>
        </w:rPr>
        <w:t xml:space="preserve"> společnosti Mondelez</w:t>
      </w:r>
      <w:r>
        <w:rPr>
          <w:rFonts w:ascii="Arial" w:hAnsi="Arial" w:cs="Arial"/>
          <w:sz w:val="20"/>
          <w:szCs w:val="20"/>
        </w:rPr>
        <w:t xml:space="preserve"> v Lovosicích a</w:t>
      </w:r>
      <w:r w:rsidR="007052B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Mariánských </w:t>
      </w:r>
      <w:r w:rsidR="00A4089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ázních. </w:t>
      </w:r>
      <w:r w:rsidR="00661ED6">
        <w:rPr>
          <w:rFonts w:ascii="Arial" w:hAnsi="Arial" w:cs="Arial"/>
          <w:sz w:val="20"/>
          <w:szCs w:val="20"/>
        </w:rPr>
        <w:t xml:space="preserve">Většina </w:t>
      </w:r>
      <w:r w:rsidR="00E266FF" w:rsidRPr="00E266FF">
        <w:rPr>
          <w:rFonts w:ascii="Arial" w:hAnsi="Arial" w:cs="Arial"/>
          <w:sz w:val="20"/>
          <w:szCs w:val="20"/>
        </w:rPr>
        <w:t xml:space="preserve">produkce </w:t>
      </w:r>
      <w:r w:rsidR="00DA6B5D">
        <w:rPr>
          <w:rFonts w:ascii="Arial" w:hAnsi="Arial" w:cs="Arial"/>
          <w:sz w:val="20"/>
          <w:szCs w:val="20"/>
        </w:rPr>
        <w:t>oplatek a sušenek</w:t>
      </w:r>
      <w:r w:rsidR="007066CC">
        <w:rPr>
          <w:rFonts w:ascii="Arial" w:hAnsi="Arial" w:cs="Arial"/>
          <w:sz w:val="20"/>
          <w:szCs w:val="20"/>
        </w:rPr>
        <w:t xml:space="preserve"> </w:t>
      </w:r>
      <w:r w:rsidR="00E266FF" w:rsidRPr="00E266FF">
        <w:rPr>
          <w:rFonts w:ascii="Arial" w:hAnsi="Arial" w:cs="Arial"/>
          <w:sz w:val="20"/>
          <w:szCs w:val="20"/>
        </w:rPr>
        <w:t xml:space="preserve">s logem Opavia pochází </w:t>
      </w:r>
      <w:r w:rsidR="00E266FF">
        <w:rPr>
          <w:rFonts w:ascii="Arial" w:hAnsi="Arial" w:cs="Arial"/>
          <w:sz w:val="20"/>
          <w:szCs w:val="20"/>
        </w:rPr>
        <w:t xml:space="preserve">z </w:t>
      </w:r>
      <w:r w:rsidR="00E266FF" w:rsidRPr="00E266FF">
        <w:rPr>
          <w:rFonts w:ascii="Arial" w:hAnsi="Arial" w:cs="Arial"/>
          <w:sz w:val="20"/>
          <w:szCs w:val="20"/>
        </w:rPr>
        <w:t xml:space="preserve">České republiky, část </w:t>
      </w:r>
      <w:r w:rsidR="007066CC">
        <w:rPr>
          <w:rFonts w:ascii="Arial" w:hAnsi="Arial" w:cs="Arial"/>
          <w:sz w:val="20"/>
          <w:szCs w:val="20"/>
        </w:rPr>
        <w:t xml:space="preserve">je vyráběna </w:t>
      </w:r>
      <w:r w:rsidR="00E266FF" w:rsidRPr="00E266FF">
        <w:rPr>
          <w:rFonts w:ascii="Arial" w:hAnsi="Arial" w:cs="Arial"/>
          <w:sz w:val="20"/>
          <w:szCs w:val="20"/>
        </w:rPr>
        <w:t>také v</w:t>
      </w:r>
      <w:r w:rsidR="007066CC">
        <w:rPr>
          <w:rFonts w:ascii="Arial" w:hAnsi="Arial" w:cs="Arial"/>
          <w:sz w:val="20"/>
          <w:szCs w:val="20"/>
        </w:rPr>
        <w:t> </w:t>
      </w:r>
      <w:r w:rsidR="00E266FF" w:rsidRPr="00E266FF">
        <w:rPr>
          <w:rFonts w:ascii="Arial" w:hAnsi="Arial" w:cs="Arial"/>
          <w:sz w:val="20"/>
          <w:szCs w:val="20"/>
        </w:rPr>
        <w:t>zahraničních továrnách</w:t>
      </w:r>
      <w:r>
        <w:rPr>
          <w:rFonts w:ascii="Arial" w:hAnsi="Arial" w:cs="Arial"/>
          <w:sz w:val="20"/>
          <w:szCs w:val="20"/>
        </w:rPr>
        <w:t xml:space="preserve">. Všechny dovážené produkty </w:t>
      </w:r>
      <w:r w:rsidR="00661ED6">
        <w:rPr>
          <w:rFonts w:ascii="Arial" w:hAnsi="Arial" w:cs="Arial"/>
          <w:sz w:val="20"/>
          <w:szCs w:val="20"/>
        </w:rPr>
        <w:t>mají informaci</w:t>
      </w:r>
      <w:r>
        <w:rPr>
          <w:rFonts w:ascii="Arial" w:hAnsi="Arial" w:cs="Arial"/>
          <w:sz w:val="20"/>
          <w:szCs w:val="20"/>
        </w:rPr>
        <w:t xml:space="preserve"> o jejich původu </w:t>
      </w:r>
      <w:r w:rsidR="00661ED6">
        <w:rPr>
          <w:rFonts w:ascii="Arial" w:hAnsi="Arial" w:cs="Arial"/>
          <w:sz w:val="20"/>
          <w:szCs w:val="20"/>
        </w:rPr>
        <w:t xml:space="preserve">vyznačenou </w:t>
      </w:r>
      <w:r>
        <w:rPr>
          <w:rFonts w:ascii="Arial" w:hAnsi="Arial" w:cs="Arial"/>
          <w:sz w:val="20"/>
          <w:szCs w:val="20"/>
        </w:rPr>
        <w:t>přímo na obale.</w:t>
      </w:r>
    </w:p>
    <w:p w:rsidR="00D91AA8" w:rsidRDefault="00D91AA8" w:rsidP="00D91AA8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1AA8" w:rsidRDefault="0014752A" w:rsidP="00D91AA8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Tiskové zprávy společnosti Mondelez najdete zde: </w:t>
      </w:r>
    </w:p>
    <w:p w:rsidR="00DC1236" w:rsidRPr="003667F1" w:rsidRDefault="00CC73B1" w:rsidP="00D91AA8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14752A" w:rsidRPr="00E870C1">
          <w:rPr>
            <w:rStyle w:val="Hyperlink"/>
            <w:rFonts w:ascii="Arial" w:hAnsi="Arial" w:cs="Arial"/>
            <w:sz w:val="20"/>
            <w:szCs w:val="20"/>
          </w:rPr>
          <w:t>http://www.mynewsdesk.com/cz/mondelez-cz-sk</w:t>
        </w:r>
      </w:hyperlink>
      <w:r w:rsidR="0014752A">
        <w:rPr>
          <w:rFonts w:ascii="Arial" w:hAnsi="Arial" w:cs="Arial"/>
          <w:sz w:val="20"/>
          <w:szCs w:val="20"/>
        </w:rPr>
        <w:t xml:space="preserve"> </w:t>
      </w:r>
    </w:p>
    <w:p w:rsidR="007447EE" w:rsidRPr="0089281B" w:rsidRDefault="007447EE" w:rsidP="00396496">
      <w:pPr>
        <w:spacing w:after="0" w:line="360" w:lineRule="auto"/>
        <w:rPr>
          <w:rFonts w:ascii="Arial" w:hAnsi="Arial" w:cs="Arial"/>
        </w:rPr>
      </w:pPr>
    </w:p>
    <w:p w:rsidR="007447EE" w:rsidRPr="0089281B" w:rsidRDefault="007447EE" w:rsidP="007447E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  <w:r w:rsidRPr="0089281B">
        <w:rPr>
          <w:rFonts w:ascii="Arial" w:eastAsia="Calibri" w:hAnsi="Arial" w:cs="Arial"/>
          <w:b/>
          <w:color w:val="4F2170"/>
          <w:szCs w:val="36"/>
        </w:rPr>
        <w:lastRenderedPageBreak/>
        <w:t>O společnosti Mondelez Czech Republic s.r.o.</w:t>
      </w:r>
    </w:p>
    <w:p w:rsidR="007447EE" w:rsidRDefault="007447EE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  <w:r w:rsidRPr="0089281B">
        <w:rPr>
          <w:rFonts w:ascii="Arial" w:hAnsi="Arial" w:cs="Arial"/>
          <w:sz w:val="20"/>
        </w:rPr>
        <w:t xml:space="preserve"> Společnost Mondelez Czech Republic s.r.o. je součástí skupiny společností Mondelēz International, která je předním světovým výrobcem čokolády, sušenek, žvýkaček a bonbonů. </w:t>
      </w:r>
      <w:r w:rsidR="00D91AA8">
        <w:rPr>
          <w:rFonts w:ascii="Arial" w:hAnsi="Arial" w:cs="Arial"/>
          <w:sz w:val="20"/>
        </w:rPr>
        <w:t>Skupina v </w:t>
      </w:r>
      <w:r w:rsidRPr="0089281B">
        <w:rPr>
          <w:rFonts w:ascii="Arial" w:hAnsi="Arial" w:cs="Arial"/>
          <w:sz w:val="20"/>
        </w:rPr>
        <w:t xml:space="preserve">současné době zaměstnává téměř 100 tisíc zaměstnanců a své výrobky prodává </w:t>
      </w:r>
      <w:proofErr w:type="gramStart"/>
      <w:r w:rsidRPr="0089281B">
        <w:rPr>
          <w:rFonts w:ascii="Arial" w:hAnsi="Arial" w:cs="Arial"/>
          <w:sz w:val="20"/>
        </w:rPr>
        <w:t>ve 165</w:t>
      </w:r>
      <w:proofErr w:type="gramEnd"/>
      <w:r w:rsidRPr="0089281B">
        <w:rPr>
          <w:rFonts w:ascii="Arial" w:hAnsi="Arial" w:cs="Arial"/>
          <w:sz w:val="20"/>
        </w:rPr>
        <w:t xml:space="preserve"> zemích světa. Mezi její nejznámější značky patří čokoláda Milka a Cadbury, sušenky </w:t>
      </w:r>
      <w:proofErr w:type="spellStart"/>
      <w:r w:rsidRPr="0089281B">
        <w:rPr>
          <w:rFonts w:ascii="Arial" w:hAnsi="Arial" w:cs="Arial"/>
          <w:sz w:val="20"/>
        </w:rPr>
        <w:t>Oreo</w:t>
      </w:r>
      <w:proofErr w:type="spellEnd"/>
      <w:r w:rsidRPr="0089281B">
        <w:rPr>
          <w:rFonts w:ascii="Arial" w:hAnsi="Arial" w:cs="Arial"/>
          <w:sz w:val="20"/>
        </w:rPr>
        <w:t xml:space="preserve"> a LU nebo žvýkačky Trident. Do portfolia produktů na českém a slovenském trhu patří značky </w:t>
      </w:r>
      <w:proofErr w:type="spellStart"/>
      <w:r w:rsidRPr="0089281B">
        <w:rPr>
          <w:rFonts w:ascii="Arial" w:hAnsi="Arial" w:cs="Arial"/>
          <w:sz w:val="20"/>
        </w:rPr>
        <w:t>BeBe</w:t>
      </w:r>
      <w:proofErr w:type="spellEnd"/>
      <w:r w:rsidRPr="0089281B">
        <w:rPr>
          <w:rFonts w:ascii="Arial" w:hAnsi="Arial" w:cs="Arial"/>
          <w:sz w:val="20"/>
        </w:rPr>
        <w:t xml:space="preserve"> </w:t>
      </w:r>
      <w:proofErr w:type="spellStart"/>
      <w:r w:rsidRPr="0089281B">
        <w:rPr>
          <w:rFonts w:ascii="Arial" w:hAnsi="Arial" w:cs="Arial"/>
          <w:sz w:val="20"/>
        </w:rPr>
        <w:t>belVita</w:t>
      </w:r>
      <w:proofErr w:type="spellEnd"/>
      <w:r w:rsidRPr="0089281B">
        <w:rPr>
          <w:rFonts w:ascii="Arial" w:hAnsi="Arial" w:cs="Arial"/>
          <w:sz w:val="20"/>
        </w:rPr>
        <w:t xml:space="preserve"> Dobré ráno, </w:t>
      </w:r>
      <w:proofErr w:type="spellStart"/>
      <w:r w:rsidRPr="0089281B">
        <w:rPr>
          <w:rFonts w:ascii="Arial" w:hAnsi="Arial" w:cs="Arial"/>
          <w:sz w:val="20"/>
        </w:rPr>
        <w:t>Brumík</w:t>
      </w:r>
      <w:proofErr w:type="spellEnd"/>
      <w:r w:rsidRPr="0089281B">
        <w:rPr>
          <w:rFonts w:ascii="Arial" w:hAnsi="Arial" w:cs="Arial"/>
          <w:sz w:val="20"/>
        </w:rPr>
        <w:t xml:space="preserve">, </w:t>
      </w:r>
      <w:proofErr w:type="spellStart"/>
      <w:r w:rsidRPr="0089281B">
        <w:rPr>
          <w:rFonts w:ascii="Arial" w:hAnsi="Arial" w:cs="Arial"/>
          <w:sz w:val="20"/>
        </w:rPr>
        <w:t>Fidorka</w:t>
      </w:r>
      <w:proofErr w:type="spellEnd"/>
      <w:r w:rsidRPr="0089281B">
        <w:rPr>
          <w:rFonts w:ascii="Arial" w:hAnsi="Arial" w:cs="Arial"/>
          <w:sz w:val="20"/>
        </w:rPr>
        <w:t xml:space="preserve">, Figaro, </w:t>
      </w:r>
      <w:proofErr w:type="spellStart"/>
      <w:r w:rsidRPr="0089281B">
        <w:rPr>
          <w:rFonts w:ascii="Arial" w:hAnsi="Arial" w:cs="Arial"/>
          <w:sz w:val="20"/>
        </w:rPr>
        <w:t>Halls</w:t>
      </w:r>
      <w:proofErr w:type="spellEnd"/>
      <w:r w:rsidRPr="0089281B">
        <w:rPr>
          <w:rFonts w:ascii="Arial" w:hAnsi="Arial" w:cs="Arial"/>
          <w:sz w:val="20"/>
        </w:rPr>
        <w:t xml:space="preserve">, Kolonáda, Miňonky, TUC či Zlaté. Mondelēz International je v České republice a na Slovensku jedničkou ve výrobě sušenek a čokoládových cukrovinek. Ve čtyřech továrnách, dvou obchodních jednotkách a centru sdílených služeb zaměstnává téměř 3 tisíce lidí. Obchodní zastoupení firmy zde prodává 430 produktů pod 19 značkami. Více na </w:t>
      </w:r>
      <w:hyperlink r:id="rId12" w:history="1">
        <w:r w:rsidRPr="0089281B">
          <w:rPr>
            <w:rStyle w:val="Hyperlink"/>
            <w:rFonts w:ascii="Arial" w:hAnsi="Arial" w:cs="Arial"/>
            <w:sz w:val="20"/>
          </w:rPr>
          <w:t>www.mondelezinternational.com</w:t>
        </w:r>
      </w:hyperlink>
      <w:r w:rsidRPr="0089281B">
        <w:rPr>
          <w:rFonts w:ascii="Arial" w:hAnsi="Arial" w:cs="Arial"/>
          <w:sz w:val="20"/>
        </w:rPr>
        <w:t xml:space="preserve">, </w:t>
      </w:r>
      <w:hyperlink r:id="rId13" w:history="1">
        <w:r w:rsidRPr="0089281B">
          <w:rPr>
            <w:rStyle w:val="Hyperlink"/>
            <w:rFonts w:ascii="Arial" w:hAnsi="Arial" w:cs="Arial"/>
            <w:sz w:val="20"/>
          </w:rPr>
          <w:t>www.facebook.com/mondelezinternational</w:t>
        </w:r>
      </w:hyperlink>
      <w:r w:rsidRPr="0089281B">
        <w:rPr>
          <w:rFonts w:ascii="Arial" w:hAnsi="Arial" w:cs="Arial"/>
          <w:sz w:val="20"/>
        </w:rPr>
        <w:t xml:space="preserve"> a </w:t>
      </w:r>
      <w:hyperlink r:id="rId14" w:history="1">
        <w:r w:rsidRPr="0089281B">
          <w:rPr>
            <w:rStyle w:val="Hyperlink"/>
            <w:rFonts w:ascii="Arial" w:hAnsi="Arial" w:cs="Arial"/>
            <w:sz w:val="20"/>
          </w:rPr>
          <w:t>www.twitter.com/MDLZ</w:t>
        </w:r>
      </w:hyperlink>
      <w:r w:rsidRPr="0089281B">
        <w:rPr>
          <w:rFonts w:ascii="Arial" w:hAnsi="Arial" w:cs="Arial"/>
          <w:sz w:val="20"/>
        </w:rPr>
        <w:t>.</w:t>
      </w:r>
    </w:p>
    <w:p w:rsidR="00D91AA8" w:rsidRPr="0089281B" w:rsidRDefault="00D91AA8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:rsidR="007447EE" w:rsidRPr="0089281B" w:rsidRDefault="007447EE" w:rsidP="007447EE">
      <w:pPr>
        <w:spacing w:after="0" w:line="240" w:lineRule="auto"/>
        <w:jc w:val="center"/>
        <w:rPr>
          <w:rFonts w:ascii="Arial" w:hAnsi="Arial" w:cs="Arial"/>
        </w:rPr>
      </w:pPr>
      <w:r w:rsidRPr="0089281B">
        <w:rPr>
          <w:rFonts w:ascii="Arial" w:hAnsi="Arial" w:cs="Arial"/>
          <w:noProof/>
        </w:rPr>
        <w:drawing>
          <wp:inline distT="0" distB="0" distL="0" distR="0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F2" w:rsidRPr="0089281B" w:rsidRDefault="00744EF2"/>
    <w:sectPr w:rsidR="00744EF2" w:rsidRPr="0089281B" w:rsidSect="0040394F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12" w:rsidRDefault="00D91612">
      <w:pPr>
        <w:spacing w:after="0" w:line="240" w:lineRule="auto"/>
      </w:pPr>
      <w:r>
        <w:separator/>
      </w:r>
    </w:p>
  </w:endnote>
  <w:endnote w:type="continuationSeparator" w:id="0">
    <w:p w:rsidR="00D91612" w:rsidRDefault="00D9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D9" w:rsidRPr="00646701" w:rsidRDefault="001E17D9" w:rsidP="0040394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12" w:rsidRDefault="00D91612">
      <w:pPr>
        <w:spacing w:after="0" w:line="240" w:lineRule="auto"/>
      </w:pPr>
      <w:r>
        <w:separator/>
      </w:r>
    </w:p>
  </w:footnote>
  <w:footnote w:type="continuationSeparator" w:id="0">
    <w:p w:rsidR="00D91612" w:rsidRDefault="00D9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702"/>
    <w:multiLevelType w:val="hybridMultilevel"/>
    <w:tmpl w:val="F4900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1584"/>
    <w:multiLevelType w:val="hybridMultilevel"/>
    <w:tmpl w:val="1656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4013C"/>
    <w:multiLevelType w:val="hybridMultilevel"/>
    <w:tmpl w:val="EEBEAC1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79476A81"/>
    <w:multiLevelType w:val="hybridMultilevel"/>
    <w:tmpl w:val="58A4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B3E03"/>
    <w:multiLevelType w:val="hybridMultilevel"/>
    <w:tmpl w:val="4E5EC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vokurkova">
    <w15:presenceInfo w15:providerId="Windows Live" w15:userId="7250fe780e0a49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EE"/>
    <w:rsid w:val="00006301"/>
    <w:rsid w:val="00012559"/>
    <w:rsid w:val="0005480F"/>
    <w:rsid w:val="00092EDE"/>
    <w:rsid w:val="001233BD"/>
    <w:rsid w:val="00133033"/>
    <w:rsid w:val="0014752A"/>
    <w:rsid w:val="001668F6"/>
    <w:rsid w:val="001A29CE"/>
    <w:rsid w:val="001D78DA"/>
    <w:rsid w:val="001E17D9"/>
    <w:rsid w:val="0022307D"/>
    <w:rsid w:val="00245D5D"/>
    <w:rsid w:val="00256076"/>
    <w:rsid w:val="002845BF"/>
    <w:rsid w:val="002A11D9"/>
    <w:rsid w:val="002D221E"/>
    <w:rsid w:val="00300443"/>
    <w:rsid w:val="00306E93"/>
    <w:rsid w:val="003667F1"/>
    <w:rsid w:val="00375BB0"/>
    <w:rsid w:val="00396496"/>
    <w:rsid w:val="003A69E7"/>
    <w:rsid w:val="003C3736"/>
    <w:rsid w:val="0040394F"/>
    <w:rsid w:val="00427DF1"/>
    <w:rsid w:val="00464CB6"/>
    <w:rsid w:val="00471D8E"/>
    <w:rsid w:val="004D66DD"/>
    <w:rsid w:val="0056434F"/>
    <w:rsid w:val="005A1F7C"/>
    <w:rsid w:val="005D4A12"/>
    <w:rsid w:val="00661ED6"/>
    <w:rsid w:val="006A643E"/>
    <w:rsid w:val="006E47D6"/>
    <w:rsid w:val="007052B4"/>
    <w:rsid w:val="007066CC"/>
    <w:rsid w:val="00714240"/>
    <w:rsid w:val="007164D2"/>
    <w:rsid w:val="00730399"/>
    <w:rsid w:val="00732B2C"/>
    <w:rsid w:val="007447EE"/>
    <w:rsid w:val="00744EF2"/>
    <w:rsid w:val="00792347"/>
    <w:rsid w:val="007D6E06"/>
    <w:rsid w:val="0089281B"/>
    <w:rsid w:val="008A6501"/>
    <w:rsid w:val="0099598F"/>
    <w:rsid w:val="009D5AC1"/>
    <w:rsid w:val="00A14D2D"/>
    <w:rsid w:val="00A4089F"/>
    <w:rsid w:val="00B06967"/>
    <w:rsid w:val="00B52FCF"/>
    <w:rsid w:val="00B676F3"/>
    <w:rsid w:val="00B902D2"/>
    <w:rsid w:val="00BE731D"/>
    <w:rsid w:val="00BF6025"/>
    <w:rsid w:val="00C33793"/>
    <w:rsid w:val="00C81C07"/>
    <w:rsid w:val="00C8712B"/>
    <w:rsid w:val="00CC73B1"/>
    <w:rsid w:val="00CD6925"/>
    <w:rsid w:val="00D87143"/>
    <w:rsid w:val="00D91612"/>
    <w:rsid w:val="00D91AA8"/>
    <w:rsid w:val="00DA6B5D"/>
    <w:rsid w:val="00DC1236"/>
    <w:rsid w:val="00E266FF"/>
    <w:rsid w:val="00E50FB5"/>
    <w:rsid w:val="00E71B48"/>
    <w:rsid w:val="00EA67C3"/>
    <w:rsid w:val="00EB15A7"/>
    <w:rsid w:val="00EC5641"/>
    <w:rsid w:val="00F4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mondelezinternationa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ndelezinternationa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cz/mondelez-cz-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tonejlepsitrva.cz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adam.vesely@g-in.cz" TargetMode="External"/><Relationship Id="rId14" Type="http://schemas.openxmlformats.org/officeDocument/2006/relationships/hyperlink" Target="http://www.twitter.com/MDL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EMC, a.s.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schnurpfeil</dc:creator>
  <cp:lastModifiedBy>Bechynska, Gabriela</cp:lastModifiedBy>
  <cp:revision>6</cp:revision>
  <cp:lastPrinted>2016-08-29T10:06:00Z</cp:lastPrinted>
  <dcterms:created xsi:type="dcterms:W3CDTF">2016-09-20T10:51:00Z</dcterms:created>
  <dcterms:modified xsi:type="dcterms:W3CDTF">2016-09-22T08:05:00Z</dcterms:modified>
</cp:coreProperties>
</file>