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4BB5C" w14:textId="77777777" w:rsidR="004B17C5" w:rsidRPr="00045F67" w:rsidRDefault="004B17C5" w:rsidP="004B17C5">
      <w:pPr>
        <w:rPr>
          <w:b/>
          <w:sz w:val="28"/>
          <w:szCs w:val="20"/>
        </w:rPr>
      </w:pPr>
      <w:bookmarkStart w:id="0" w:name="_GoBack"/>
      <w:bookmarkEnd w:id="0"/>
      <w:r w:rsidRPr="00045F67">
        <w:rPr>
          <w:b/>
          <w:sz w:val="28"/>
          <w:szCs w:val="20"/>
        </w:rPr>
        <w:t xml:space="preserve">Pressemeddelelse </w:t>
      </w:r>
    </w:p>
    <w:p w14:paraId="18D4BB5D" w14:textId="77777777" w:rsidR="004B17C5" w:rsidRPr="00412709" w:rsidRDefault="004B17C5" w:rsidP="004B17C5">
      <w:pPr>
        <w:rPr>
          <w:b/>
          <w:sz w:val="20"/>
          <w:szCs w:val="20"/>
        </w:rPr>
      </w:pPr>
    </w:p>
    <w:p w14:paraId="6DE2978E" w14:textId="77777777" w:rsidR="000A2A28" w:rsidRPr="00740CD1" w:rsidRDefault="000A2A28" w:rsidP="000A2A28">
      <w:pPr>
        <w:pStyle w:val="Titel"/>
        <w:rPr>
          <w:b/>
          <w:sz w:val="44"/>
        </w:rPr>
      </w:pPr>
      <w:r w:rsidRPr="00740CD1">
        <w:rPr>
          <w:b/>
          <w:sz w:val="44"/>
        </w:rPr>
        <w:t>Taxi 4x27 hilser en grøn dagsorden for taxi velkommen</w:t>
      </w:r>
    </w:p>
    <w:p w14:paraId="28DD093D" w14:textId="77777777" w:rsidR="000A2A28" w:rsidRPr="000A2A28" w:rsidRDefault="000A2A28" w:rsidP="000A2A28">
      <w:pPr>
        <w:rPr>
          <w:sz w:val="24"/>
        </w:rPr>
      </w:pPr>
    </w:p>
    <w:p w14:paraId="42B83D4E" w14:textId="77777777" w:rsidR="000A2A28" w:rsidRPr="000A2A28" w:rsidRDefault="000A2A28" w:rsidP="000A2A28">
      <w:pPr>
        <w:rPr>
          <w:szCs w:val="21"/>
        </w:rPr>
      </w:pPr>
      <w:r w:rsidRPr="000A2A28">
        <w:rPr>
          <w:szCs w:val="21"/>
        </w:rPr>
        <w:t xml:space="preserve">Direktør i Taxi 4xt, Thomas RB Petersen, hilser kravet om at nye taxitilladelser skal køre el eller brint velkommen. </w:t>
      </w:r>
    </w:p>
    <w:p w14:paraId="3114B280" w14:textId="77777777" w:rsidR="000A2A28" w:rsidRPr="000A2A28" w:rsidRDefault="000A2A28" w:rsidP="000A2A28">
      <w:pPr>
        <w:rPr>
          <w:szCs w:val="21"/>
        </w:rPr>
      </w:pPr>
      <w:r w:rsidRPr="000A2A28">
        <w:rPr>
          <w:szCs w:val="21"/>
        </w:rPr>
        <w:t xml:space="preserve">”Så længe det ikke blot betyder at der smides endnu flere biler på gaden, uden hensyn til chauffører og vognmænd, så synes vi at det er en god idé”; udtaler Thomas RB Petersen, der fortsætter ”Min største frygt er dog at antallet af bilmærker, der kan løfte kundernes behov, er begrænset eller meget, meget dyre i indkøb. For at få den bedste udnyttelse af vognparken, skal vognen jo helst have en vis komfort for føreren – det er jo hans arbejdsplads – og derudover skal vognen også have en vis størrelse, så den kan tage en familie med bagage med, når de fx skal til eller i Lufthavnen. Jo mindre taxien er, jo mindre er dens anvendelsesmuligheder, og jo flere taxier skal der til for at dække det samlede behov. Så jeg glæder mig til at der præsenteres el- og brint stationcars til konkurrencedygtige priser. Når størrelse og pris er på plads, så skal de eksisterende vognmænd nok også udskifte hurtigt. Men, vi skal altså have mulighed for at køre med både passagerer og bagage”.  </w:t>
      </w:r>
    </w:p>
    <w:p w14:paraId="6064DD09" w14:textId="77777777" w:rsidR="000A2A28" w:rsidRPr="000A2A28" w:rsidRDefault="000A2A28" w:rsidP="000A2A28">
      <w:pPr>
        <w:rPr>
          <w:b/>
          <w:szCs w:val="21"/>
        </w:rPr>
      </w:pPr>
    </w:p>
    <w:p w14:paraId="0210B830" w14:textId="258452AF" w:rsidR="000A2A28" w:rsidRPr="000A2A28" w:rsidRDefault="000A2A28" w:rsidP="000A2A28">
      <w:pPr>
        <w:rPr>
          <w:szCs w:val="21"/>
        </w:rPr>
      </w:pPr>
      <w:r w:rsidRPr="000A2A28">
        <w:rPr>
          <w:b/>
          <w:szCs w:val="21"/>
        </w:rPr>
        <w:t>Tænk brugte el-biler ind i Taxibranchen</w:t>
      </w:r>
      <w:r w:rsidRPr="000A2A28">
        <w:rPr>
          <w:b/>
          <w:szCs w:val="21"/>
        </w:rPr>
        <w:br/>
      </w:r>
      <w:r w:rsidRPr="000A2A28">
        <w:rPr>
          <w:szCs w:val="21"/>
        </w:rPr>
        <w:t>”Taxibranchen har jo tidligere været leverandør af biler til privatmarkedet i Danmark, og det er mit håb at Folketinget vil tænke det ind i ordningen, så både eksisterende og nye vognmænd kan medregne det i deres omkostningsanalyser når de skal veje el/brint op imod diesel. Både el- og brintbiler er jo stadig frygtelig dyre sammenlignet med traditionelle biler og i sidste ende handler det jo om at tjene penge samtidigt med at samfundet får udskiftet bilparken hurtigt. Jeg vil derfor klart opfordre til at man, som fx i Amsterdam, følger beslutningen op med en reel støtteordning, der kan gøre grønne biler mere attraktive for taxivognmænd, fx kunne man droppe momsen, den kan vognmanden jo ikke trække fra i dag. De brugte el-taxier vil være med til at forny den private bilpark, når de kan sælges til konkurrencedygtige priser” siger Thomas RB Petersen.</w:t>
      </w:r>
    </w:p>
    <w:p w14:paraId="2242C691" w14:textId="77777777" w:rsidR="000A2A28" w:rsidRPr="000A2A28" w:rsidRDefault="000A2A28" w:rsidP="000A2A28">
      <w:pPr>
        <w:rPr>
          <w:b/>
          <w:szCs w:val="21"/>
        </w:rPr>
      </w:pPr>
    </w:p>
    <w:p w14:paraId="5676BB30" w14:textId="2B6379C2" w:rsidR="000A2A28" w:rsidRPr="000A2A28" w:rsidRDefault="000A2A28" w:rsidP="000A2A28">
      <w:pPr>
        <w:rPr>
          <w:b/>
          <w:szCs w:val="21"/>
        </w:rPr>
      </w:pPr>
      <w:r w:rsidRPr="000A2A28">
        <w:rPr>
          <w:b/>
          <w:szCs w:val="21"/>
        </w:rPr>
        <w:t>Stop for IVS-cirkusset</w:t>
      </w:r>
      <w:r w:rsidRPr="000A2A28">
        <w:rPr>
          <w:b/>
          <w:szCs w:val="21"/>
        </w:rPr>
        <w:br/>
      </w:r>
      <w:r w:rsidRPr="000A2A28">
        <w:rPr>
          <w:szCs w:val="21"/>
        </w:rPr>
        <w:t>”Vi håber på at Folketinget ved samme lejlighed får stoppet det ”IVS-cirkus” huller i den nye lov har afstedkommet. Hullerne har givet velhavende vognmænd og skruppelløse selskaber muligheden for at tilrane sig tilladelser for næsen af chauffører, der har stået i kø til en tilladelse i årevis i det gamle system, men ikke kan købe nok ”lodsedler” til at gøre sig gældende. Man kan i øvrigt frygte at el- og brint kravet gør det endnu svære for en chauffør at blive vognmand, da han nu er tvunget til at købe en langt dyrere bil, hvis han stadig vil køre lufthavnsturen for en familie der skal på sommerferie. Det vil være dybt urimeligt, hvis IVS-hajerne får lov til at fortsætte deres cirkus på bekostning af den enkelte chauffør.” siger Thomas RB Petersen.</w:t>
      </w:r>
    </w:p>
    <w:p w14:paraId="193395A6" w14:textId="77777777" w:rsidR="000A2A28" w:rsidRPr="000A2A28" w:rsidRDefault="000A2A28" w:rsidP="000A2A28">
      <w:pPr>
        <w:rPr>
          <w:b/>
          <w:szCs w:val="21"/>
        </w:rPr>
      </w:pPr>
    </w:p>
    <w:p w14:paraId="23F811A9" w14:textId="18809DD4" w:rsidR="000A2A28" w:rsidRPr="000A2A28" w:rsidRDefault="000A2A28" w:rsidP="000A2A28">
      <w:pPr>
        <w:rPr>
          <w:szCs w:val="21"/>
        </w:rPr>
      </w:pPr>
      <w:r w:rsidRPr="000A2A28">
        <w:rPr>
          <w:b/>
          <w:szCs w:val="21"/>
        </w:rPr>
        <w:t>Taxi 4x27 var de første med CO2-neutralisering</w:t>
      </w:r>
      <w:r w:rsidRPr="000A2A28">
        <w:rPr>
          <w:b/>
          <w:szCs w:val="21"/>
        </w:rPr>
        <w:br/>
      </w:r>
      <w:r w:rsidRPr="000A2A28">
        <w:rPr>
          <w:szCs w:val="21"/>
        </w:rPr>
        <w:t>Taxi 4x27 forsøgte allerede i 2009 at sætte det grønne på dagsorden i Taxibranchen, da de indførte CO2-neutraliseret taxikørsel. Det betød at vores CO2-aftrykket i vognpark faldt hurtigere end det ellers ville være, da en del vognmænd skiftede til mere energirigtige modeller for at ”spare i CO2-afgift”, fortæller Thomas RB Petersen, der fortsætter ”Ordningen blev meget positivt modtaget af de københavnske hoteller og enkelte selskaber med stor fokus på CSR, ligesom at fx Frederiksberg Kommune konsekvent har udbedt sig et CO2-regnskab for deres kørsel hvert år lige siden. Men, herudover blev konceptet mødt med mistro da kvoter havde en noget dårligt ry, derfor måtte vi lægge ordningen i mølposen nogle år efter. Det har derfor været svært at gøre noget ”grønt” i branchen, men vi oplyser stadig CO2-aftrykket på den enkelte tur på vores kvitteringer.”</w:t>
      </w:r>
    </w:p>
    <w:p w14:paraId="18DE8365" w14:textId="77777777" w:rsidR="000A2A28" w:rsidRPr="000A2A28" w:rsidRDefault="000A2A28" w:rsidP="000A2A28">
      <w:pPr>
        <w:rPr>
          <w:szCs w:val="21"/>
        </w:rPr>
      </w:pPr>
    </w:p>
    <w:p w14:paraId="18D4BB7F" w14:textId="7230BB64" w:rsidR="004B17C5" w:rsidRPr="000A2A28" w:rsidRDefault="000A2A28" w:rsidP="000A2A28">
      <w:pPr>
        <w:rPr>
          <w:szCs w:val="21"/>
        </w:rPr>
      </w:pPr>
      <w:r w:rsidRPr="000A2A28">
        <w:rPr>
          <w:szCs w:val="21"/>
        </w:rPr>
        <w:t>Kontakt: Adm. direktør Thomas RB Petersen, 27272700 eller tp@taxi4x27.dk</w:t>
      </w:r>
    </w:p>
    <w:sectPr w:rsidR="004B17C5" w:rsidRPr="000A2A28" w:rsidSect="00D91FFF">
      <w:headerReference w:type="default" r:id="rId6"/>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F1F99" w14:textId="77777777" w:rsidR="006D2B1F" w:rsidRDefault="006D2B1F" w:rsidP="00412709">
      <w:r>
        <w:separator/>
      </w:r>
    </w:p>
  </w:endnote>
  <w:endnote w:type="continuationSeparator" w:id="0">
    <w:p w14:paraId="31A08A14" w14:textId="77777777" w:rsidR="006D2B1F" w:rsidRDefault="006D2B1F" w:rsidP="0041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E34E8" w14:textId="77777777" w:rsidR="006D2B1F" w:rsidRDefault="006D2B1F" w:rsidP="00412709">
      <w:r>
        <w:separator/>
      </w:r>
    </w:p>
  </w:footnote>
  <w:footnote w:type="continuationSeparator" w:id="0">
    <w:p w14:paraId="3EBCA4B5" w14:textId="77777777" w:rsidR="006D2B1F" w:rsidRDefault="006D2B1F" w:rsidP="0041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1B50" w14:textId="02099116" w:rsidR="00412709" w:rsidRPr="00412709" w:rsidRDefault="00412709" w:rsidP="00412709">
    <w:pPr>
      <w:pStyle w:val="Sidehoved"/>
    </w:pPr>
    <w:r>
      <w:rPr>
        <w:noProof/>
      </w:rPr>
      <w:drawing>
        <wp:anchor distT="0" distB="0" distL="114300" distR="114300" simplePos="0" relativeHeight="251658240" behindDoc="0" locked="0" layoutInCell="1" allowOverlap="1" wp14:anchorId="440FB96E" wp14:editId="1F9C1C1A">
          <wp:simplePos x="0" y="0"/>
          <wp:positionH relativeFrom="column">
            <wp:posOffset>4690110</wp:posOffset>
          </wp:positionH>
          <wp:positionV relativeFrom="paragraph">
            <wp:posOffset>-121920</wp:posOffset>
          </wp:positionV>
          <wp:extent cx="1851660" cy="625161"/>
          <wp:effectExtent l="0" t="0" r="0" b="3810"/>
          <wp:wrapNone/>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xi 4x27 - Streger.jpg"/>
                  <pic:cNvPicPr/>
                </pic:nvPicPr>
                <pic:blipFill>
                  <a:blip r:embed="rId1">
                    <a:extLst>
                      <a:ext uri="{28A0092B-C50C-407E-A947-70E740481C1C}">
                        <a14:useLocalDpi xmlns:a14="http://schemas.microsoft.com/office/drawing/2010/main" val="0"/>
                      </a:ext>
                    </a:extLst>
                  </a:blip>
                  <a:stretch>
                    <a:fillRect/>
                  </a:stretch>
                </pic:blipFill>
                <pic:spPr>
                  <a:xfrm>
                    <a:off x="0" y="0"/>
                    <a:ext cx="1851660" cy="62516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C5"/>
    <w:rsid w:val="000238EA"/>
    <w:rsid w:val="00027403"/>
    <w:rsid w:val="00045F67"/>
    <w:rsid w:val="00057C47"/>
    <w:rsid w:val="00077826"/>
    <w:rsid w:val="000A2A28"/>
    <w:rsid w:val="000F40DC"/>
    <w:rsid w:val="0010428B"/>
    <w:rsid w:val="001C4EFC"/>
    <w:rsid w:val="001D2672"/>
    <w:rsid w:val="00227290"/>
    <w:rsid w:val="002728C5"/>
    <w:rsid w:val="0031466E"/>
    <w:rsid w:val="003214DC"/>
    <w:rsid w:val="00323A9D"/>
    <w:rsid w:val="00324D55"/>
    <w:rsid w:val="00346C88"/>
    <w:rsid w:val="003700F2"/>
    <w:rsid w:val="003A7491"/>
    <w:rsid w:val="003B2F33"/>
    <w:rsid w:val="003B715A"/>
    <w:rsid w:val="00412709"/>
    <w:rsid w:val="004709EE"/>
    <w:rsid w:val="00473F48"/>
    <w:rsid w:val="00475768"/>
    <w:rsid w:val="004B17C5"/>
    <w:rsid w:val="004E2C29"/>
    <w:rsid w:val="004F440D"/>
    <w:rsid w:val="00516BDD"/>
    <w:rsid w:val="0056658B"/>
    <w:rsid w:val="005928CF"/>
    <w:rsid w:val="005C55EF"/>
    <w:rsid w:val="00611C1E"/>
    <w:rsid w:val="006362C3"/>
    <w:rsid w:val="006737DF"/>
    <w:rsid w:val="00691286"/>
    <w:rsid w:val="00696A48"/>
    <w:rsid w:val="006C3F79"/>
    <w:rsid w:val="006D1088"/>
    <w:rsid w:val="006D2B1F"/>
    <w:rsid w:val="006F15FD"/>
    <w:rsid w:val="006F1D5C"/>
    <w:rsid w:val="00720E6C"/>
    <w:rsid w:val="007D5606"/>
    <w:rsid w:val="007E2FCC"/>
    <w:rsid w:val="008119C7"/>
    <w:rsid w:val="0082355F"/>
    <w:rsid w:val="0084420B"/>
    <w:rsid w:val="0086513B"/>
    <w:rsid w:val="008715A6"/>
    <w:rsid w:val="0091140D"/>
    <w:rsid w:val="00962F78"/>
    <w:rsid w:val="009E6CFE"/>
    <w:rsid w:val="00A06869"/>
    <w:rsid w:val="00A335CA"/>
    <w:rsid w:val="00A47211"/>
    <w:rsid w:val="00A81383"/>
    <w:rsid w:val="00AD6E45"/>
    <w:rsid w:val="00B26582"/>
    <w:rsid w:val="00B7464D"/>
    <w:rsid w:val="00BC23A4"/>
    <w:rsid w:val="00BF38AF"/>
    <w:rsid w:val="00C1463F"/>
    <w:rsid w:val="00D16FCC"/>
    <w:rsid w:val="00D44E4C"/>
    <w:rsid w:val="00D62B6C"/>
    <w:rsid w:val="00D87B18"/>
    <w:rsid w:val="00D91FFF"/>
    <w:rsid w:val="00DB0906"/>
    <w:rsid w:val="00E0126D"/>
    <w:rsid w:val="00E611D0"/>
    <w:rsid w:val="00E713AD"/>
    <w:rsid w:val="00EB73DC"/>
    <w:rsid w:val="00EC6B20"/>
    <w:rsid w:val="00ED6001"/>
    <w:rsid w:val="00F21A49"/>
    <w:rsid w:val="00F526FB"/>
    <w:rsid w:val="00F572A8"/>
    <w:rsid w:val="00F80C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4BB5C"/>
  <w15:chartTrackingRefBased/>
  <w15:docId w15:val="{DDB05A6D-E5AE-3A4E-8EAF-1415EE15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214DC"/>
    <w:rPr>
      <w:color w:val="0563C1" w:themeColor="hyperlink"/>
      <w:u w:val="single"/>
    </w:rPr>
  </w:style>
  <w:style w:type="character" w:styleId="Ulstomtale">
    <w:name w:val="Unresolved Mention"/>
    <w:basedOn w:val="Standardskrifttypeiafsnit"/>
    <w:uiPriority w:val="99"/>
    <w:semiHidden/>
    <w:unhideWhenUsed/>
    <w:rsid w:val="003214DC"/>
    <w:rPr>
      <w:color w:val="605E5C"/>
      <w:shd w:val="clear" w:color="auto" w:fill="E1DFDD"/>
    </w:rPr>
  </w:style>
  <w:style w:type="paragraph" w:styleId="Sidehoved">
    <w:name w:val="header"/>
    <w:basedOn w:val="Normal"/>
    <w:link w:val="SidehovedTegn"/>
    <w:uiPriority w:val="99"/>
    <w:unhideWhenUsed/>
    <w:rsid w:val="00412709"/>
    <w:pPr>
      <w:tabs>
        <w:tab w:val="center" w:pos="4819"/>
        <w:tab w:val="right" w:pos="9638"/>
      </w:tabs>
    </w:pPr>
  </w:style>
  <w:style w:type="character" w:customStyle="1" w:styleId="SidehovedTegn">
    <w:name w:val="Sidehoved Tegn"/>
    <w:basedOn w:val="Standardskrifttypeiafsnit"/>
    <w:link w:val="Sidehoved"/>
    <w:uiPriority w:val="99"/>
    <w:rsid w:val="00412709"/>
  </w:style>
  <w:style w:type="paragraph" w:styleId="Sidefod">
    <w:name w:val="footer"/>
    <w:basedOn w:val="Normal"/>
    <w:link w:val="SidefodTegn"/>
    <w:uiPriority w:val="99"/>
    <w:unhideWhenUsed/>
    <w:rsid w:val="00412709"/>
    <w:pPr>
      <w:tabs>
        <w:tab w:val="center" w:pos="4819"/>
        <w:tab w:val="right" w:pos="9638"/>
      </w:tabs>
    </w:pPr>
  </w:style>
  <w:style w:type="character" w:customStyle="1" w:styleId="SidefodTegn">
    <w:name w:val="Sidefod Tegn"/>
    <w:basedOn w:val="Standardskrifttypeiafsnit"/>
    <w:link w:val="Sidefod"/>
    <w:uiPriority w:val="99"/>
    <w:rsid w:val="00412709"/>
  </w:style>
  <w:style w:type="paragraph" w:styleId="Titel">
    <w:name w:val="Title"/>
    <w:basedOn w:val="Normal"/>
    <w:next w:val="Normal"/>
    <w:link w:val="TitelTegn"/>
    <w:uiPriority w:val="10"/>
    <w:qFormat/>
    <w:rsid w:val="000A2A28"/>
    <w:pPr>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0A2A28"/>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RB Petersen</dc:creator>
  <cp:keywords/>
  <dc:description/>
  <cp:lastModifiedBy>Thomas RB Petersen | Taxi 4x27</cp:lastModifiedBy>
  <cp:revision>3</cp:revision>
  <cp:lastPrinted>2018-11-30T14:50:00Z</cp:lastPrinted>
  <dcterms:created xsi:type="dcterms:W3CDTF">2019-01-11T14:54:00Z</dcterms:created>
  <dcterms:modified xsi:type="dcterms:W3CDTF">2019-01-11T14:54:00Z</dcterms:modified>
</cp:coreProperties>
</file>