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30E06" w14:textId="77777777" w:rsidR="00D3340C" w:rsidRDefault="00D3340C" w:rsidP="008B468F"/>
    <w:p w14:paraId="04CDF44B" w14:textId="0191A6FD" w:rsidR="00F27001" w:rsidRDefault="00D15F79" w:rsidP="002E6807">
      <w:pPr>
        <w:rPr>
          <w:b/>
          <w:sz w:val="32"/>
          <w:szCs w:val="32"/>
        </w:rPr>
      </w:pPr>
      <w:r>
        <w:rPr>
          <w:b/>
          <w:sz w:val="32"/>
          <w:szCs w:val="32"/>
        </w:rPr>
        <w:t>Pressmeddelande 31 oktober</w:t>
      </w:r>
      <w:bookmarkStart w:id="0" w:name="_GoBack"/>
      <w:bookmarkEnd w:id="0"/>
    </w:p>
    <w:p w14:paraId="66887155" w14:textId="1991DE6E" w:rsidR="0048062F" w:rsidRDefault="0048062F" w:rsidP="002E6807">
      <w:pPr>
        <w:rPr>
          <w:b/>
          <w:sz w:val="32"/>
          <w:szCs w:val="32"/>
        </w:rPr>
      </w:pPr>
    </w:p>
    <w:p w14:paraId="0C0EEC4B" w14:textId="77777777" w:rsidR="0048062F" w:rsidRPr="00AE1116" w:rsidRDefault="0048062F" w:rsidP="002E6807">
      <w:pPr>
        <w:rPr>
          <w:b/>
          <w:sz w:val="32"/>
          <w:szCs w:val="32"/>
        </w:rPr>
      </w:pPr>
    </w:p>
    <w:p w14:paraId="03C329BC" w14:textId="4DB1979B" w:rsidR="0093413D" w:rsidRPr="00AE1116" w:rsidRDefault="0093413D" w:rsidP="007F2033">
      <w:pPr>
        <w:pStyle w:val="Ingetavstnd"/>
      </w:pPr>
    </w:p>
    <w:p w14:paraId="04D79A1C" w14:textId="088012DE" w:rsidR="00C77491" w:rsidRPr="00AE1116" w:rsidRDefault="00447F22" w:rsidP="0093413D">
      <w:pPr>
        <w:rPr>
          <w:rFonts w:asciiTheme="majorHAnsi" w:eastAsiaTheme="majorEastAsia" w:hAnsiTheme="majorHAnsi" w:cstheme="majorBidi"/>
          <w:color w:val="2E74B5" w:themeColor="accent1" w:themeShade="BF"/>
          <w:sz w:val="32"/>
          <w:szCs w:val="32"/>
        </w:rPr>
      </w:pPr>
      <w:r w:rsidRPr="00AE1116">
        <w:rPr>
          <w:rFonts w:asciiTheme="majorHAnsi" w:eastAsiaTheme="majorEastAsia" w:hAnsiTheme="majorHAnsi" w:cstheme="majorBidi"/>
          <w:color w:val="2E74B5" w:themeColor="accent1" w:themeShade="BF"/>
          <w:sz w:val="32"/>
          <w:szCs w:val="32"/>
        </w:rPr>
        <w:t xml:space="preserve">Apotekarsocieteten satsar </w:t>
      </w:r>
      <w:r w:rsidR="002D315B">
        <w:rPr>
          <w:rFonts w:asciiTheme="majorHAnsi" w:eastAsiaTheme="majorEastAsia" w:hAnsiTheme="majorHAnsi" w:cstheme="majorBidi"/>
          <w:color w:val="2E74B5" w:themeColor="accent1" w:themeShade="BF"/>
          <w:sz w:val="32"/>
          <w:szCs w:val="32"/>
        </w:rPr>
        <w:t xml:space="preserve">nytt inom </w:t>
      </w:r>
      <w:r w:rsidRPr="00AE1116">
        <w:rPr>
          <w:rFonts w:asciiTheme="majorHAnsi" w:eastAsiaTheme="majorEastAsia" w:hAnsiTheme="majorHAnsi" w:cstheme="majorBidi"/>
          <w:color w:val="2E74B5" w:themeColor="accent1" w:themeShade="BF"/>
          <w:sz w:val="32"/>
          <w:szCs w:val="32"/>
        </w:rPr>
        <w:t>egenvård</w:t>
      </w:r>
      <w:r w:rsidR="00390DFD">
        <w:rPr>
          <w:rFonts w:asciiTheme="majorHAnsi" w:eastAsiaTheme="majorEastAsia" w:hAnsiTheme="majorHAnsi" w:cstheme="majorBidi"/>
          <w:color w:val="2E74B5" w:themeColor="accent1" w:themeShade="BF"/>
          <w:sz w:val="32"/>
          <w:szCs w:val="32"/>
        </w:rPr>
        <w:t>sområdet</w:t>
      </w:r>
    </w:p>
    <w:p w14:paraId="58180E4E" w14:textId="2B29ADCD" w:rsidR="00835739" w:rsidRPr="0048062F" w:rsidRDefault="0048062F" w:rsidP="00835739">
      <w:pPr>
        <w:pStyle w:val="Brdtext"/>
        <w:rPr>
          <w:rFonts w:asciiTheme="minorHAnsi" w:hAnsiTheme="minorHAnsi"/>
          <w:sz w:val="22"/>
          <w:szCs w:val="22"/>
          <w:lang w:val="sv-SE"/>
        </w:rPr>
      </w:pPr>
      <w:r>
        <w:rPr>
          <w:rFonts w:asciiTheme="minorHAnsi" w:hAnsiTheme="minorHAnsi"/>
          <w:sz w:val="22"/>
          <w:szCs w:val="22"/>
          <w:lang w:val="sv-SE"/>
        </w:rPr>
        <w:t>B</w:t>
      </w:r>
      <w:r w:rsidR="00835739" w:rsidRPr="0048062F">
        <w:rPr>
          <w:rFonts w:asciiTheme="minorHAnsi" w:hAnsiTheme="minorHAnsi"/>
          <w:sz w:val="22"/>
          <w:szCs w:val="22"/>
          <w:lang w:val="sv-SE"/>
        </w:rPr>
        <w:t>ehandling med receptfria läkemedel är en</w:t>
      </w:r>
      <w:r w:rsidR="00AE1116">
        <w:rPr>
          <w:rFonts w:asciiTheme="minorHAnsi" w:hAnsiTheme="minorHAnsi"/>
          <w:sz w:val="22"/>
          <w:szCs w:val="22"/>
          <w:lang w:val="sv-SE"/>
        </w:rPr>
        <w:t xml:space="preserve"> </w:t>
      </w:r>
      <w:r>
        <w:rPr>
          <w:rFonts w:asciiTheme="minorHAnsi" w:hAnsiTheme="minorHAnsi"/>
          <w:sz w:val="22"/>
          <w:szCs w:val="22"/>
          <w:lang w:val="sv-SE"/>
        </w:rPr>
        <w:t xml:space="preserve">del av </w:t>
      </w:r>
      <w:r w:rsidR="00835739" w:rsidRPr="0048062F">
        <w:rPr>
          <w:rFonts w:asciiTheme="minorHAnsi" w:hAnsiTheme="minorHAnsi"/>
          <w:sz w:val="22"/>
          <w:szCs w:val="22"/>
          <w:lang w:val="sv-SE"/>
        </w:rPr>
        <w:t>vårdkedja</w:t>
      </w:r>
      <w:r w:rsidR="00E23BEB" w:rsidRPr="0048062F">
        <w:rPr>
          <w:rFonts w:asciiTheme="minorHAnsi" w:hAnsiTheme="minorHAnsi"/>
          <w:sz w:val="22"/>
          <w:szCs w:val="22"/>
          <w:lang w:val="sv-SE"/>
        </w:rPr>
        <w:t>n</w:t>
      </w:r>
      <w:r w:rsidR="00E81EF7">
        <w:rPr>
          <w:rFonts w:asciiTheme="minorHAnsi" w:hAnsiTheme="minorHAnsi"/>
          <w:sz w:val="22"/>
          <w:szCs w:val="22"/>
          <w:lang w:val="sv-SE"/>
        </w:rPr>
        <w:t xml:space="preserve"> </w:t>
      </w:r>
      <w:r w:rsidR="00D15F79">
        <w:rPr>
          <w:rFonts w:asciiTheme="minorHAnsi" w:hAnsiTheme="minorHAnsi"/>
          <w:sz w:val="22"/>
          <w:szCs w:val="22"/>
          <w:lang w:val="sv-SE"/>
        </w:rPr>
        <w:t xml:space="preserve">och </w:t>
      </w:r>
      <w:r w:rsidR="00AE1116">
        <w:rPr>
          <w:rFonts w:asciiTheme="minorHAnsi" w:hAnsiTheme="minorHAnsi"/>
          <w:sz w:val="22"/>
          <w:szCs w:val="22"/>
          <w:lang w:val="sv-SE"/>
        </w:rPr>
        <w:t>där</w:t>
      </w:r>
      <w:r w:rsidR="00E23BEB" w:rsidRPr="0048062F">
        <w:rPr>
          <w:rFonts w:asciiTheme="minorHAnsi" w:hAnsiTheme="minorHAnsi"/>
          <w:sz w:val="22"/>
          <w:szCs w:val="22"/>
          <w:lang w:val="sv-SE"/>
        </w:rPr>
        <w:t xml:space="preserve"> kompetenssäk</w:t>
      </w:r>
      <w:r w:rsidR="00AE1116">
        <w:rPr>
          <w:rFonts w:asciiTheme="minorHAnsi" w:hAnsiTheme="minorHAnsi"/>
          <w:sz w:val="22"/>
          <w:szCs w:val="22"/>
          <w:lang w:val="sv-SE"/>
        </w:rPr>
        <w:t xml:space="preserve">ring </w:t>
      </w:r>
      <w:r w:rsidR="00E81EF7">
        <w:rPr>
          <w:rFonts w:asciiTheme="minorHAnsi" w:hAnsiTheme="minorHAnsi"/>
          <w:sz w:val="22"/>
          <w:szCs w:val="22"/>
          <w:lang w:val="sv-SE"/>
        </w:rPr>
        <w:t xml:space="preserve"> av egenvårdsrådgivare </w:t>
      </w:r>
      <w:r w:rsidR="00AE1116">
        <w:rPr>
          <w:rFonts w:asciiTheme="minorHAnsi" w:hAnsiTheme="minorHAnsi"/>
          <w:sz w:val="22"/>
          <w:szCs w:val="22"/>
          <w:lang w:val="sv-SE"/>
        </w:rPr>
        <w:t>är en viktig komponent</w:t>
      </w:r>
      <w:r w:rsidR="00E23BEB" w:rsidRPr="0048062F">
        <w:rPr>
          <w:rFonts w:asciiTheme="minorHAnsi" w:hAnsiTheme="minorHAnsi"/>
          <w:sz w:val="22"/>
          <w:szCs w:val="22"/>
          <w:lang w:val="sv-SE"/>
        </w:rPr>
        <w:t xml:space="preserve">. För att bidra till detta vidgar Apotekarsocieteten sin satsning </w:t>
      </w:r>
      <w:r w:rsidR="00E81EF7">
        <w:rPr>
          <w:rFonts w:asciiTheme="minorHAnsi" w:hAnsiTheme="minorHAnsi"/>
          <w:sz w:val="22"/>
          <w:szCs w:val="22"/>
          <w:lang w:val="sv-SE"/>
        </w:rPr>
        <w:t>”</w:t>
      </w:r>
      <w:r w:rsidR="00E23BEB" w:rsidRPr="0048062F">
        <w:rPr>
          <w:rFonts w:asciiTheme="minorHAnsi" w:hAnsiTheme="minorHAnsi"/>
          <w:sz w:val="22"/>
          <w:szCs w:val="22"/>
          <w:lang w:val="sv-SE"/>
        </w:rPr>
        <w:t xml:space="preserve">Professioner </w:t>
      </w:r>
      <w:r w:rsidR="00E43ABC">
        <w:rPr>
          <w:rFonts w:asciiTheme="minorHAnsi" w:hAnsiTheme="minorHAnsi"/>
          <w:sz w:val="22"/>
          <w:szCs w:val="22"/>
          <w:lang w:val="sv-SE"/>
        </w:rPr>
        <w:t>i</w:t>
      </w:r>
      <w:r w:rsidR="00E43ABC" w:rsidRPr="0048062F">
        <w:rPr>
          <w:rFonts w:asciiTheme="minorHAnsi" w:hAnsiTheme="minorHAnsi"/>
          <w:sz w:val="22"/>
          <w:szCs w:val="22"/>
          <w:lang w:val="sv-SE"/>
        </w:rPr>
        <w:t xml:space="preserve"> </w:t>
      </w:r>
      <w:r w:rsidR="00E23BEB" w:rsidRPr="0048062F">
        <w:rPr>
          <w:rFonts w:asciiTheme="minorHAnsi" w:hAnsiTheme="minorHAnsi"/>
          <w:sz w:val="22"/>
          <w:szCs w:val="22"/>
          <w:lang w:val="sv-SE"/>
        </w:rPr>
        <w:t>samverkan</w:t>
      </w:r>
      <w:r w:rsidR="00E81EF7">
        <w:rPr>
          <w:rFonts w:asciiTheme="minorHAnsi" w:hAnsiTheme="minorHAnsi"/>
          <w:sz w:val="22"/>
          <w:szCs w:val="22"/>
          <w:lang w:val="sv-SE"/>
        </w:rPr>
        <w:t>”</w:t>
      </w:r>
      <w:r w:rsidR="00E23BEB" w:rsidRPr="0048062F">
        <w:rPr>
          <w:rFonts w:asciiTheme="minorHAnsi" w:hAnsiTheme="minorHAnsi"/>
          <w:sz w:val="22"/>
          <w:szCs w:val="22"/>
          <w:lang w:val="sv-SE"/>
        </w:rPr>
        <w:t xml:space="preserve"> till att inbegripa även egenvården. </w:t>
      </w:r>
      <w:r w:rsidR="00447F22" w:rsidRPr="0048062F">
        <w:rPr>
          <w:rFonts w:asciiTheme="minorHAnsi" w:hAnsiTheme="minorHAnsi"/>
          <w:sz w:val="22"/>
          <w:szCs w:val="22"/>
          <w:lang w:val="sv-SE"/>
        </w:rPr>
        <w:t xml:space="preserve">Ett första steg är att föreningen via </w:t>
      </w:r>
      <w:r w:rsidR="00E81EF7">
        <w:rPr>
          <w:rFonts w:asciiTheme="minorHAnsi" w:hAnsiTheme="minorHAnsi"/>
          <w:sz w:val="22"/>
          <w:szCs w:val="22"/>
          <w:lang w:val="sv-SE"/>
        </w:rPr>
        <w:t xml:space="preserve">dotterbolaget </w:t>
      </w:r>
      <w:r w:rsidR="00447F22" w:rsidRPr="0048062F">
        <w:rPr>
          <w:rFonts w:asciiTheme="minorHAnsi" w:hAnsiTheme="minorHAnsi"/>
          <w:sz w:val="22"/>
          <w:szCs w:val="22"/>
          <w:lang w:val="sv-SE"/>
        </w:rPr>
        <w:t xml:space="preserve">Läkemedelsakademin </w:t>
      </w:r>
      <w:r w:rsidR="00E81EF7">
        <w:rPr>
          <w:rFonts w:asciiTheme="minorHAnsi" w:hAnsiTheme="minorHAnsi"/>
          <w:sz w:val="22"/>
          <w:szCs w:val="22"/>
          <w:lang w:val="sv-SE"/>
        </w:rPr>
        <w:t>utvidgar sitt</w:t>
      </w:r>
      <w:r>
        <w:rPr>
          <w:rFonts w:asciiTheme="minorHAnsi" w:hAnsiTheme="minorHAnsi"/>
          <w:sz w:val="22"/>
          <w:szCs w:val="22"/>
          <w:lang w:val="sv-SE"/>
        </w:rPr>
        <w:t xml:space="preserve"> </w:t>
      </w:r>
      <w:r w:rsidR="00AE1116">
        <w:rPr>
          <w:rFonts w:asciiTheme="minorHAnsi" w:hAnsiTheme="minorHAnsi"/>
          <w:sz w:val="22"/>
          <w:szCs w:val="22"/>
          <w:lang w:val="sv-SE"/>
        </w:rPr>
        <w:t>erbjud</w:t>
      </w:r>
      <w:r w:rsidR="00E81EF7">
        <w:rPr>
          <w:rFonts w:asciiTheme="minorHAnsi" w:hAnsiTheme="minorHAnsi"/>
          <w:sz w:val="22"/>
          <w:szCs w:val="22"/>
          <w:lang w:val="sv-SE"/>
        </w:rPr>
        <w:t>ande av</w:t>
      </w:r>
      <w:r w:rsidR="00AE1116" w:rsidRPr="0048062F">
        <w:rPr>
          <w:rFonts w:asciiTheme="minorHAnsi" w:hAnsiTheme="minorHAnsi"/>
          <w:sz w:val="22"/>
          <w:szCs w:val="22"/>
          <w:lang w:val="sv-SE"/>
        </w:rPr>
        <w:t xml:space="preserve"> </w:t>
      </w:r>
      <w:r w:rsidR="00447F22" w:rsidRPr="0048062F">
        <w:rPr>
          <w:rFonts w:asciiTheme="minorHAnsi" w:hAnsiTheme="minorHAnsi"/>
          <w:sz w:val="22"/>
          <w:szCs w:val="22"/>
          <w:lang w:val="sv-SE"/>
        </w:rPr>
        <w:t xml:space="preserve">e-utbildningar </w:t>
      </w:r>
      <w:r w:rsidR="00E81EF7">
        <w:rPr>
          <w:rFonts w:asciiTheme="minorHAnsi" w:hAnsiTheme="minorHAnsi"/>
          <w:sz w:val="22"/>
          <w:szCs w:val="22"/>
          <w:lang w:val="sv-SE"/>
        </w:rPr>
        <w:t>till</w:t>
      </w:r>
      <w:r w:rsidR="00E81EF7" w:rsidRPr="0048062F">
        <w:rPr>
          <w:rFonts w:asciiTheme="minorHAnsi" w:hAnsiTheme="minorHAnsi"/>
          <w:sz w:val="22"/>
          <w:szCs w:val="22"/>
          <w:lang w:val="sv-SE"/>
        </w:rPr>
        <w:t xml:space="preserve"> </w:t>
      </w:r>
      <w:r w:rsidR="00447F22" w:rsidRPr="0048062F">
        <w:rPr>
          <w:rFonts w:asciiTheme="minorHAnsi" w:hAnsiTheme="minorHAnsi"/>
          <w:sz w:val="22"/>
          <w:szCs w:val="22"/>
          <w:lang w:val="sv-SE"/>
        </w:rPr>
        <w:t>omr</w:t>
      </w:r>
      <w:r w:rsidR="00AE1116">
        <w:rPr>
          <w:rFonts w:asciiTheme="minorHAnsi" w:hAnsiTheme="minorHAnsi"/>
          <w:sz w:val="22"/>
          <w:szCs w:val="22"/>
          <w:lang w:val="sv-SE"/>
        </w:rPr>
        <w:t>å</w:t>
      </w:r>
      <w:r w:rsidR="00447F22" w:rsidRPr="0048062F">
        <w:rPr>
          <w:rFonts w:asciiTheme="minorHAnsi" w:hAnsiTheme="minorHAnsi"/>
          <w:sz w:val="22"/>
          <w:szCs w:val="22"/>
          <w:lang w:val="sv-SE"/>
        </w:rPr>
        <w:t>det egenvård på apotek</w:t>
      </w:r>
      <w:r w:rsidR="00D15F79">
        <w:rPr>
          <w:rFonts w:asciiTheme="minorHAnsi" w:hAnsiTheme="minorHAnsi"/>
          <w:sz w:val="22"/>
          <w:szCs w:val="22"/>
          <w:lang w:val="sv-SE"/>
        </w:rPr>
        <w:t xml:space="preserve"> genom </w:t>
      </w:r>
      <w:r w:rsidR="002D315B">
        <w:rPr>
          <w:rFonts w:asciiTheme="minorHAnsi" w:hAnsiTheme="minorHAnsi"/>
          <w:sz w:val="22"/>
          <w:szCs w:val="22"/>
          <w:lang w:val="sv-SE"/>
        </w:rPr>
        <w:t xml:space="preserve">förvärv av ett 50-tal utbildningar </w:t>
      </w:r>
      <w:r w:rsidR="00390DFD">
        <w:rPr>
          <w:rFonts w:asciiTheme="minorHAnsi" w:hAnsiTheme="minorHAnsi"/>
          <w:sz w:val="22"/>
          <w:szCs w:val="22"/>
          <w:lang w:val="sv-SE"/>
        </w:rPr>
        <w:t xml:space="preserve">från </w:t>
      </w:r>
      <w:proofErr w:type="spellStart"/>
      <w:r w:rsidR="00390DFD">
        <w:rPr>
          <w:rFonts w:asciiTheme="minorHAnsi" w:hAnsiTheme="minorHAnsi"/>
          <w:sz w:val="22"/>
          <w:szCs w:val="22"/>
          <w:lang w:val="sv-SE"/>
        </w:rPr>
        <w:t>eduDoc</w:t>
      </w:r>
      <w:proofErr w:type="spellEnd"/>
      <w:r w:rsidR="00E43ABC">
        <w:rPr>
          <w:rFonts w:asciiTheme="minorHAnsi" w:hAnsiTheme="minorHAnsi"/>
          <w:sz w:val="22"/>
          <w:szCs w:val="22"/>
          <w:lang w:val="sv-SE"/>
        </w:rPr>
        <w:t xml:space="preserve">. Utbildningarna </w:t>
      </w:r>
      <w:r w:rsidR="002D315B">
        <w:rPr>
          <w:rFonts w:asciiTheme="minorHAnsi" w:hAnsiTheme="minorHAnsi"/>
          <w:sz w:val="22"/>
          <w:szCs w:val="22"/>
          <w:lang w:val="sv-SE"/>
        </w:rPr>
        <w:t xml:space="preserve">kommer att ytterligare vidareutvecklas </w:t>
      </w:r>
      <w:r w:rsidR="00390DFD">
        <w:rPr>
          <w:rFonts w:asciiTheme="minorHAnsi" w:hAnsiTheme="minorHAnsi"/>
          <w:sz w:val="22"/>
          <w:szCs w:val="22"/>
          <w:lang w:val="sv-SE"/>
        </w:rPr>
        <w:t xml:space="preserve">och </w:t>
      </w:r>
      <w:r w:rsidR="002D315B">
        <w:rPr>
          <w:rFonts w:asciiTheme="minorHAnsi" w:hAnsiTheme="minorHAnsi"/>
          <w:sz w:val="22"/>
          <w:szCs w:val="22"/>
          <w:lang w:val="sv-SE"/>
        </w:rPr>
        <w:t>tillhandahållas i Läkemedelsakademins regi från och med början av 2017</w:t>
      </w:r>
      <w:r w:rsidR="00D15F79">
        <w:rPr>
          <w:rFonts w:asciiTheme="minorHAnsi" w:hAnsiTheme="minorHAnsi"/>
          <w:sz w:val="22"/>
          <w:szCs w:val="22"/>
          <w:lang w:val="sv-SE"/>
        </w:rPr>
        <w:t>.</w:t>
      </w:r>
    </w:p>
    <w:p w14:paraId="33E68281" w14:textId="78FD52E2" w:rsidR="00447F22" w:rsidRPr="0048062F" w:rsidRDefault="00447F22" w:rsidP="00447F22">
      <w:pPr>
        <w:pStyle w:val="Brdtext"/>
        <w:numPr>
          <w:ilvl w:val="0"/>
          <w:numId w:val="15"/>
        </w:numPr>
        <w:rPr>
          <w:rFonts w:asciiTheme="minorHAnsi" w:hAnsiTheme="minorHAnsi"/>
          <w:sz w:val="22"/>
          <w:szCs w:val="22"/>
          <w:lang w:val="sv-SE"/>
        </w:rPr>
      </w:pPr>
      <w:r w:rsidRPr="0048062F">
        <w:rPr>
          <w:rFonts w:asciiTheme="minorHAnsi" w:hAnsiTheme="minorHAnsi"/>
          <w:sz w:val="22"/>
          <w:szCs w:val="22"/>
          <w:lang w:val="sv-SE"/>
        </w:rPr>
        <w:t xml:space="preserve">Egenvård är ett växande område </w:t>
      </w:r>
      <w:r w:rsidR="00AE1116">
        <w:rPr>
          <w:rFonts w:asciiTheme="minorHAnsi" w:hAnsiTheme="minorHAnsi"/>
          <w:sz w:val="22"/>
          <w:szCs w:val="22"/>
          <w:lang w:val="sv-SE"/>
        </w:rPr>
        <w:t>och</w:t>
      </w:r>
      <w:r w:rsidR="0048062F">
        <w:rPr>
          <w:rFonts w:asciiTheme="minorHAnsi" w:hAnsiTheme="minorHAnsi"/>
          <w:sz w:val="22"/>
          <w:szCs w:val="22"/>
          <w:lang w:val="sv-SE"/>
        </w:rPr>
        <w:t xml:space="preserve"> d</w:t>
      </w:r>
      <w:r w:rsidRPr="0048062F">
        <w:rPr>
          <w:rFonts w:asciiTheme="minorHAnsi" w:hAnsiTheme="minorHAnsi"/>
          <w:sz w:val="22"/>
          <w:szCs w:val="22"/>
          <w:lang w:val="sv-SE"/>
        </w:rPr>
        <w:t xml:space="preserve">et finns även hos gemene man ett ökat intresse för friskvård och egenvård. Även receptfria läkemedel är potenta produkter som rätt använda gör </w:t>
      </w:r>
      <w:r w:rsidR="00AE1116">
        <w:rPr>
          <w:rFonts w:asciiTheme="minorHAnsi" w:hAnsiTheme="minorHAnsi"/>
          <w:sz w:val="22"/>
          <w:szCs w:val="22"/>
          <w:lang w:val="sv-SE"/>
        </w:rPr>
        <w:t xml:space="preserve">stor </w:t>
      </w:r>
      <w:r w:rsidRPr="0048062F">
        <w:rPr>
          <w:rFonts w:asciiTheme="minorHAnsi" w:hAnsiTheme="minorHAnsi"/>
          <w:sz w:val="22"/>
          <w:szCs w:val="22"/>
          <w:lang w:val="sv-SE"/>
        </w:rPr>
        <w:t xml:space="preserve">nytta men fel </w:t>
      </w:r>
      <w:r w:rsidR="00AE1116">
        <w:rPr>
          <w:rFonts w:asciiTheme="minorHAnsi" w:hAnsiTheme="minorHAnsi"/>
          <w:sz w:val="22"/>
          <w:szCs w:val="22"/>
          <w:lang w:val="sv-SE"/>
        </w:rPr>
        <w:t xml:space="preserve">använda </w:t>
      </w:r>
      <w:r w:rsidRPr="0048062F">
        <w:rPr>
          <w:rFonts w:asciiTheme="minorHAnsi" w:hAnsiTheme="minorHAnsi"/>
          <w:sz w:val="22"/>
          <w:szCs w:val="22"/>
          <w:lang w:val="sv-SE"/>
        </w:rPr>
        <w:t>kan bidra till ohälsa. Att säkerställa kompetens</w:t>
      </w:r>
      <w:r w:rsidR="00E81EF7">
        <w:rPr>
          <w:rFonts w:asciiTheme="minorHAnsi" w:hAnsiTheme="minorHAnsi"/>
          <w:sz w:val="22"/>
          <w:szCs w:val="22"/>
          <w:lang w:val="sv-SE"/>
        </w:rPr>
        <w:t>en</w:t>
      </w:r>
      <w:r w:rsidRPr="0048062F">
        <w:rPr>
          <w:rFonts w:asciiTheme="minorHAnsi" w:hAnsiTheme="minorHAnsi"/>
          <w:sz w:val="22"/>
          <w:szCs w:val="22"/>
          <w:lang w:val="sv-SE"/>
        </w:rPr>
        <w:t xml:space="preserve"> </w:t>
      </w:r>
      <w:r w:rsidR="00E43ABC">
        <w:rPr>
          <w:rFonts w:asciiTheme="minorHAnsi" w:hAnsiTheme="minorHAnsi"/>
          <w:sz w:val="22"/>
          <w:szCs w:val="22"/>
          <w:lang w:val="sv-SE"/>
        </w:rPr>
        <w:t>i</w:t>
      </w:r>
      <w:r w:rsidR="00E43ABC" w:rsidRPr="0048062F">
        <w:rPr>
          <w:rFonts w:asciiTheme="minorHAnsi" w:hAnsiTheme="minorHAnsi"/>
          <w:sz w:val="22"/>
          <w:szCs w:val="22"/>
          <w:lang w:val="sv-SE"/>
        </w:rPr>
        <w:t xml:space="preserve"> </w:t>
      </w:r>
      <w:r w:rsidRPr="0048062F">
        <w:rPr>
          <w:rFonts w:asciiTheme="minorHAnsi" w:hAnsiTheme="minorHAnsi"/>
          <w:sz w:val="22"/>
          <w:szCs w:val="22"/>
          <w:lang w:val="sv-SE"/>
        </w:rPr>
        <w:t>hela vårdkedjan</w:t>
      </w:r>
      <w:r w:rsidR="00AE1116">
        <w:rPr>
          <w:rFonts w:asciiTheme="minorHAnsi" w:hAnsiTheme="minorHAnsi"/>
          <w:sz w:val="22"/>
          <w:szCs w:val="22"/>
          <w:lang w:val="sv-SE"/>
        </w:rPr>
        <w:t xml:space="preserve"> och då även</w:t>
      </w:r>
      <w:r w:rsidRPr="0048062F">
        <w:rPr>
          <w:rFonts w:asciiTheme="minorHAnsi" w:hAnsiTheme="minorHAnsi"/>
          <w:sz w:val="22"/>
          <w:szCs w:val="22"/>
          <w:lang w:val="sv-SE"/>
        </w:rPr>
        <w:t xml:space="preserve"> inom detta område </w:t>
      </w:r>
      <w:r w:rsidR="0048062F">
        <w:rPr>
          <w:rFonts w:asciiTheme="minorHAnsi" w:hAnsiTheme="minorHAnsi"/>
          <w:sz w:val="22"/>
          <w:szCs w:val="22"/>
          <w:lang w:val="sv-SE"/>
        </w:rPr>
        <w:t>ser vi som viktigt, sä</w:t>
      </w:r>
      <w:r w:rsidRPr="0048062F">
        <w:rPr>
          <w:rFonts w:asciiTheme="minorHAnsi" w:hAnsiTheme="minorHAnsi"/>
          <w:sz w:val="22"/>
          <w:szCs w:val="22"/>
          <w:lang w:val="sv-SE"/>
        </w:rPr>
        <w:t>ger Karin Meyer, VD Apotekarsocieteten.</w:t>
      </w:r>
    </w:p>
    <w:p w14:paraId="43F6B140" w14:textId="69FACFEB" w:rsidR="00447F22" w:rsidRPr="0048062F" w:rsidRDefault="00447F22" w:rsidP="00447F22">
      <w:pPr>
        <w:pStyle w:val="Brdtext"/>
        <w:rPr>
          <w:rFonts w:asciiTheme="minorHAnsi" w:hAnsiTheme="minorHAnsi"/>
          <w:sz w:val="22"/>
          <w:szCs w:val="22"/>
          <w:lang w:val="sv-SE"/>
        </w:rPr>
      </w:pPr>
    </w:p>
    <w:p w14:paraId="71537073" w14:textId="296197E5" w:rsidR="001F2D20" w:rsidRPr="0048062F" w:rsidRDefault="00447F22" w:rsidP="005F23CD">
      <w:pPr>
        <w:pStyle w:val="Brdtext"/>
        <w:rPr>
          <w:rFonts w:asciiTheme="minorHAnsi" w:hAnsiTheme="minorHAnsi"/>
          <w:sz w:val="22"/>
          <w:szCs w:val="22"/>
          <w:lang w:val="sv-SE"/>
        </w:rPr>
      </w:pPr>
      <w:r w:rsidRPr="0048062F">
        <w:rPr>
          <w:rFonts w:asciiTheme="minorHAnsi" w:hAnsiTheme="minorHAnsi"/>
          <w:sz w:val="22"/>
          <w:szCs w:val="22"/>
          <w:lang w:val="sv-SE"/>
        </w:rPr>
        <w:t>Sedan tidigare har Apotekarsocieteten ett stort utbud av e-utbildningar</w:t>
      </w:r>
      <w:r w:rsidR="0048062F">
        <w:rPr>
          <w:rFonts w:asciiTheme="minorHAnsi" w:hAnsiTheme="minorHAnsi"/>
          <w:sz w:val="22"/>
          <w:szCs w:val="22"/>
          <w:lang w:val="sv-SE"/>
        </w:rPr>
        <w:t xml:space="preserve"> i farmakoterapi</w:t>
      </w:r>
      <w:r w:rsidRPr="0048062F">
        <w:rPr>
          <w:rFonts w:asciiTheme="minorHAnsi" w:hAnsiTheme="minorHAnsi"/>
          <w:sz w:val="22"/>
          <w:szCs w:val="22"/>
          <w:lang w:val="sv-SE"/>
        </w:rPr>
        <w:t xml:space="preserve"> </w:t>
      </w:r>
      <w:r w:rsidR="00E43ABC">
        <w:rPr>
          <w:rFonts w:asciiTheme="minorHAnsi" w:hAnsiTheme="minorHAnsi"/>
          <w:sz w:val="22"/>
          <w:szCs w:val="22"/>
          <w:lang w:val="sv-SE"/>
        </w:rPr>
        <w:t xml:space="preserve">för </w:t>
      </w:r>
      <w:r w:rsidRPr="0048062F">
        <w:rPr>
          <w:rFonts w:asciiTheme="minorHAnsi" w:hAnsiTheme="minorHAnsi"/>
          <w:sz w:val="22"/>
          <w:szCs w:val="22"/>
          <w:lang w:val="sv-SE"/>
        </w:rPr>
        <w:t>apotekspersonal och annan vårdpersonal</w:t>
      </w:r>
      <w:r w:rsidR="0048062F">
        <w:rPr>
          <w:rFonts w:asciiTheme="minorHAnsi" w:hAnsiTheme="minorHAnsi"/>
          <w:sz w:val="22"/>
          <w:szCs w:val="22"/>
          <w:lang w:val="sv-SE"/>
        </w:rPr>
        <w:t>.</w:t>
      </w:r>
    </w:p>
    <w:p w14:paraId="18CBDE81" w14:textId="77777777" w:rsidR="005F23CD" w:rsidRPr="00AE1116" w:rsidRDefault="005F23CD" w:rsidP="005F23CD">
      <w:pPr>
        <w:pStyle w:val="Default"/>
      </w:pPr>
    </w:p>
    <w:p w14:paraId="48E31C33" w14:textId="30D9DD47" w:rsidR="005F23CD" w:rsidRPr="00AE1116" w:rsidRDefault="005F23CD" w:rsidP="005F23CD">
      <w:pPr>
        <w:pStyle w:val="Default"/>
        <w:rPr>
          <w:sz w:val="22"/>
          <w:szCs w:val="22"/>
        </w:rPr>
      </w:pPr>
      <w:r w:rsidRPr="00AE1116">
        <w:rPr>
          <w:b/>
          <w:bCs/>
          <w:sz w:val="22"/>
          <w:szCs w:val="22"/>
        </w:rPr>
        <w:t xml:space="preserve">För mer information kontakta: </w:t>
      </w:r>
    </w:p>
    <w:p w14:paraId="4519B68C" w14:textId="46A09571" w:rsidR="00835739" w:rsidRDefault="00353E7E" w:rsidP="00310186">
      <w:pPr>
        <w:rPr>
          <w:rFonts w:asciiTheme="minorHAnsi" w:hAnsiTheme="minorHAnsi"/>
          <w:sz w:val="24"/>
          <w:szCs w:val="24"/>
          <w:lang w:eastAsia="sv-SE"/>
        </w:rPr>
      </w:pPr>
      <w:r w:rsidRPr="00AE1116">
        <w:rPr>
          <w:rFonts w:asciiTheme="minorHAnsi" w:hAnsiTheme="minorHAnsi"/>
          <w:sz w:val="24"/>
          <w:szCs w:val="24"/>
          <w:lang w:eastAsia="sv-SE"/>
        </w:rPr>
        <w:t>Karin Meyer 08-</w:t>
      </w:r>
      <w:r w:rsidR="00310186" w:rsidRPr="00AE1116">
        <w:rPr>
          <w:rFonts w:asciiTheme="minorHAnsi" w:hAnsiTheme="minorHAnsi"/>
          <w:sz w:val="24"/>
          <w:szCs w:val="24"/>
          <w:lang w:eastAsia="sv-SE"/>
        </w:rPr>
        <w:t>723 50 61</w:t>
      </w:r>
      <w:r w:rsidR="001F2D20" w:rsidRPr="00AE1116">
        <w:rPr>
          <w:rFonts w:asciiTheme="minorHAnsi" w:hAnsiTheme="minorHAnsi"/>
          <w:sz w:val="24"/>
          <w:szCs w:val="24"/>
          <w:lang w:eastAsia="sv-SE"/>
        </w:rPr>
        <w:tab/>
      </w:r>
      <w:r w:rsidR="001F2D20" w:rsidRPr="00AE1116">
        <w:rPr>
          <w:rFonts w:asciiTheme="minorHAnsi" w:hAnsiTheme="minorHAnsi"/>
          <w:sz w:val="24"/>
          <w:szCs w:val="24"/>
          <w:lang w:eastAsia="sv-SE"/>
        </w:rPr>
        <w:tab/>
      </w:r>
      <w:r w:rsidR="001F2D20" w:rsidRPr="00AE1116">
        <w:rPr>
          <w:rFonts w:asciiTheme="minorHAnsi" w:hAnsiTheme="minorHAnsi"/>
          <w:sz w:val="24"/>
          <w:szCs w:val="24"/>
          <w:lang w:eastAsia="sv-SE"/>
        </w:rPr>
        <w:tab/>
        <w:t>Birgitta Karpesjö 08 – 723 50 42</w:t>
      </w:r>
      <w:r w:rsidR="00310186" w:rsidRPr="00AE1116">
        <w:rPr>
          <w:rFonts w:asciiTheme="minorHAnsi" w:hAnsiTheme="minorHAnsi"/>
          <w:sz w:val="24"/>
          <w:szCs w:val="24"/>
          <w:lang w:eastAsia="sv-SE"/>
        </w:rPr>
        <w:br/>
        <w:t>VD, Apotekarsocieteten</w:t>
      </w:r>
      <w:r w:rsidR="001F2D20" w:rsidRPr="00AE1116">
        <w:rPr>
          <w:rFonts w:asciiTheme="minorHAnsi" w:hAnsiTheme="minorHAnsi"/>
          <w:sz w:val="24"/>
          <w:szCs w:val="24"/>
          <w:lang w:eastAsia="sv-SE"/>
        </w:rPr>
        <w:tab/>
      </w:r>
      <w:r w:rsidR="001F2D20" w:rsidRPr="00AE1116">
        <w:rPr>
          <w:rFonts w:asciiTheme="minorHAnsi" w:hAnsiTheme="minorHAnsi"/>
          <w:sz w:val="24"/>
          <w:szCs w:val="24"/>
          <w:lang w:eastAsia="sv-SE"/>
        </w:rPr>
        <w:tab/>
      </w:r>
      <w:r w:rsidR="001F2D20" w:rsidRPr="00AE1116">
        <w:rPr>
          <w:rFonts w:asciiTheme="minorHAnsi" w:hAnsiTheme="minorHAnsi"/>
          <w:sz w:val="24"/>
          <w:szCs w:val="24"/>
          <w:lang w:eastAsia="sv-SE"/>
        </w:rPr>
        <w:tab/>
        <w:t>Kommunikationsansvarig</w:t>
      </w:r>
      <w:r w:rsidR="00310186" w:rsidRPr="00AE1116">
        <w:rPr>
          <w:rFonts w:asciiTheme="minorHAnsi" w:hAnsiTheme="minorHAnsi"/>
          <w:sz w:val="24"/>
          <w:szCs w:val="24"/>
          <w:lang w:eastAsia="sv-SE"/>
        </w:rPr>
        <w:br/>
      </w:r>
      <w:hyperlink r:id="rId7" w:history="1">
        <w:r w:rsidR="005F23CD" w:rsidRPr="00AE1116">
          <w:rPr>
            <w:rStyle w:val="Hyperlnk"/>
            <w:rFonts w:asciiTheme="minorHAnsi" w:hAnsiTheme="minorHAnsi"/>
            <w:sz w:val="24"/>
            <w:szCs w:val="24"/>
            <w:lang w:eastAsia="sv-SE"/>
          </w:rPr>
          <w:t>karin.meyer@apotekarsocieteten</w:t>
        </w:r>
      </w:hyperlink>
      <w:r w:rsidR="005F23CD" w:rsidRPr="00AE1116">
        <w:rPr>
          <w:rFonts w:asciiTheme="minorHAnsi" w:hAnsiTheme="minorHAnsi"/>
          <w:sz w:val="24"/>
          <w:szCs w:val="24"/>
          <w:lang w:eastAsia="sv-SE"/>
        </w:rPr>
        <w:tab/>
      </w:r>
      <w:r w:rsidR="005F23CD" w:rsidRPr="00AE1116">
        <w:rPr>
          <w:rFonts w:asciiTheme="minorHAnsi" w:hAnsiTheme="minorHAnsi"/>
          <w:sz w:val="24"/>
          <w:szCs w:val="24"/>
          <w:lang w:eastAsia="sv-SE"/>
        </w:rPr>
        <w:tab/>
      </w:r>
      <w:hyperlink r:id="rId8" w:history="1">
        <w:r w:rsidR="0048062F" w:rsidRPr="00584A57">
          <w:rPr>
            <w:rStyle w:val="Hyperlnk"/>
            <w:rFonts w:asciiTheme="minorHAnsi" w:hAnsiTheme="minorHAnsi"/>
            <w:sz w:val="24"/>
            <w:szCs w:val="24"/>
            <w:lang w:eastAsia="sv-SE"/>
          </w:rPr>
          <w:t>birgitta.karpesjo@apotekarsocieteten.se</w:t>
        </w:r>
      </w:hyperlink>
    </w:p>
    <w:p w14:paraId="0B42BCF9" w14:textId="77777777" w:rsidR="0048062F" w:rsidRPr="00AE1116" w:rsidRDefault="0048062F" w:rsidP="00310186">
      <w:pPr>
        <w:rPr>
          <w:rStyle w:val="Hyperlnk"/>
          <w:rFonts w:asciiTheme="minorHAnsi" w:hAnsiTheme="minorHAnsi"/>
          <w:sz w:val="24"/>
          <w:szCs w:val="24"/>
          <w:lang w:eastAsia="sv-SE"/>
        </w:rPr>
      </w:pPr>
    </w:p>
    <w:p w14:paraId="3A6D21FA" w14:textId="2F985592" w:rsidR="00851B62" w:rsidRPr="00AE1116" w:rsidRDefault="00851B62" w:rsidP="00310186">
      <w:pPr>
        <w:rPr>
          <w:rStyle w:val="Hyperlnk"/>
          <w:rFonts w:asciiTheme="minorHAnsi" w:hAnsiTheme="minorHAnsi"/>
          <w:lang w:eastAsia="sv-SE"/>
        </w:rPr>
      </w:pPr>
    </w:p>
    <w:p w14:paraId="6F54AEE2" w14:textId="77777777" w:rsidR="0048062F" w:rsidRDefault="0048062F" w:rsidP="00537751">
      <w:pPr>
        <w:pStyle w:val="Brdtext"/>
        <w:pBdr>
          <w:top w:val="single" w:sz="4" w:space="1" w:color="auto"/>
          <w:left w:val="single" w:sz="4" w:space="4" w:color="auto"/>
          <w:bottom w:val="single" w:sz="4" w:space="1" w:color="auto"/>
          <w:right w:val="single" w:sz="4" w:space="4" w:color="auto"/>
        </w:pBdr>
        <w:rPr>
          <w:rStyle w:val="Betoning"/>
          <w:rFonts w:asciiTheme="minorHAnsi" w:hAnsiTheme="minorHAnsi"/>
          <w:sz w:val="20"/>
          <w:szCs w:val="20"/>
          <w:lang w:val="sv-SE"/>
        </w:rPr>
      </w:pPr>
      <w:r>
        <w:rPr>
          <w:rStyle w:val="Betoning"/>
          <w:rFonts w:asciiTheme="minorHAnsi" w:hAnsiTheme="minorHAnsi"/>
          <w:sz w:val="20"/>
          <w:szCs w:val="20"/>
          <w:lang w:val="sv-SE"/>
        </w:rPr>
        <w:t>Läkemedelsakademin – en del av Apotekarsocieteten</w:t>
      </w:r>
    </w:p>
    <w:p w14:paraId="62BFA911" w14:textId="70D67BB4" w:rsidR="008B468F" w:rsidRPr="00AE1116" w:rsidRDefault="00CD7173" w:rsidP="00537751">
      <w:pPr>
        <w:pStyle w:val="Brdtext"/>
        <w:pBdr>
          <w:top w:val="single" w:sz="4" w:space="1" w:color="auto"/>
          <w:left w:val="single" w:sz="4" w:space="4" w:color="auto"/>
          <w:bottom w:val="single" w:sz="4" w:space="1" w:color="auto"/>
          <w:right w:val="single" w:sz="4" w:space="4" w:color="auto"/>
        </w:pBdr>
        <w:rPr>
          <w:rFonts w:asciiTheme="minorHAnsi" w:hAnsiTheme="minorHAnsi"/>
          <w:iCs/>
          <w:sz w:val="20"/>
          <w:szCs w:val="20"/>
          <w:lang w:val="sv-SE"/>
        </w:rPr>
      </w:pPr>
      <w:r w:rsidRPr="00AE1116">
        <w:rPr>
          <w:rStyle w:val="Betoning"/>
          <w:rFonts w:asciiTheme="minorHAnsi" w:hAnsiTheme="minorHAnsi"/>
          <w:sz w:val="20"/>
          <w:szCs w:val="20"/>
          <w:lang w:val="sv-SE"/>
        </w:rPr>
        <w:t>Apotekarsocieteten är en ideell förening med ändamål att befordra en hög yrkesstandard inom läkemedelsområdet och att verka för en för individ och samhälle gynnsam utveckling och användning av läkemedel. I detta syfte främjar Apotekarsocieteten kunskaps-och kompetensutveckling inom läkemedelsområdet.</w:t>
      </w:r>
      <w:r w:rsidRPr="00AE1116">
        <w:rPr>
          <w:rFonts w:asciiTheme="minorHAnsi" w:hAnsiTheme="minorHAnsi" w:cs="Helvetica"/>
          <w:sz w:val="20"/>
          <w:szCs w:val="20"/>
          <w:lang w:val="sv-SE"/>
        </w:rPr>
        <w:t xml:space="preserve"> </w:t>
      </w:r>
      <w:r w:rsidRPr="00AE1116">
        <w:rPr>
          <w:rFonts w:asciiTheme="minorHAnsi" w:hAnsiTheme="minorHAnsi" w:cs="Helvetica"/>
          <w:i/>
          <w:sz w:val="20"/>
          <w:szCs w:val="20"/>
          <w:lang w:val="sv-SE"/>
        </w:rPr>
        <w:t xml:space="preserve">Det helägda dotterbolaget Läkemedelsakademin i Stockholm AB är den ledande aktören inom fort- och vidareutbildning inom läkemedelsområdet i Sverige samt ger ut webbtidningen Läkemedelsvärlden.se och böcker inom läkemedelsområdet. </w:t>
      </w:r>
      <w:r w:rsidRPr="00AE1116">
        <w:rPr>
          <w:rFonts w:asciiTheme="minorHAnsi" w:hAnsiTheme="minorHAnsi" w:cs="Helvetica"/>
          <w:i/>
          <w:sz w:val="20"/>
          <w:szCs w:val="20"/>
          <w:lang w:val="sv-SE"/>
        </w:rPr>
        <w:br/>
      </w:r>
      <w:r w:rsidRPr="00AE1116">
        <w:rPr>
          <w:rFonts w:asciiTheme="minorHAnsi" w:hAnsiTheme="minorHAnsi"/>
          <w:iCs/>
          <w:sz w:val="20"/>
          <w:szCs w:val="20"/>
          <w:lang w:val="sv-SE"/>
        </w:rPr>
        <w:br/>
      </w:r>
      <w:r w:rsidRPr="00AE1116">
        <w:rPr>
          <w:rStyle w:val="Betoning"/>
          <w:rFonts w:asciiTheme="minorHAnsi" w:hAnsiTheme="minorHAnsi"/>
          <w:sz w:val="20"/>
          <w:szCs w:val="20"/>
          <w:lang w:val="sv-SE"/>
        </w:rPr>
        <w:t>Med föreningens fokus på läkemedel i hela kedjan samlar den kompetenser från olika professioner för att tillsammans arbeta för en bra utveckling och användning av läkemedel. Idag har vi över 5000 medlemmar som kommer från hela läkemedelsområdet.</w:t>
      </w:r>
      <w:r w:rsidRPr="00AE1116">
        <w:rPr>
          <w:rStyle w:val="Betoning"/>
          <w:rFonts w:asciiTheme="minorHAnsi" w:hAnsiTheme="minorHAnsi"/>
          <w:sz w:val="20"/>
          <w:szCs w:val="20"/>
          <w:lang w:val="sv-SE"/>
        </w:rPr>
        <w:br/>
      </w:r>
      <w:r w:rsidRPr="00AE1116">
        <w:rPr>
          <w:rFonts w:asciiTheme="minorHAnsi" w:hAnsiTheme="minorHAnsi" w:cs="Helvetica"/>
          <w:color w:val="0070C0"/>
          <w:sz w:val="20"/>
          <w:szCs w:val="20"/>
          <w:lang w:val="sv-SE"/>
        </w:rPr>
        <w:t>apotekarsocieteten.se</w:t>
      </w:r>
      <w:r w:rsidRPr="00AE1116">
        <w:rPr>
          <w:rFonts w:asciiTheme="minorHAnsi" w:hAnsiTheme="minorHAnsi" w:cs="Helvetica"/>
          <w:sz w:val="20"/>
          <w:szCs w:val="20"/>
          <w:lang w:val="sv-SE"/>
        </w:rPr>
        <w:t xml:space="preserve"> </w:t>
      </w:r>
    </w:p>
    <w:sectPr w:rsidR="008B468F" w:rsidRPr="00AE1116" w:rsidSect="008B468F">
      <w:headerReference w:type="default" r:id="rId9"/>
      <w:footerReference w:type="default" r:id="rId10"/>
      <w:pgSz w:w="11906" w:h="16838"/>
      <w:pgMar w:top="737" w:right="737" w:bottom="737" w:left="737" w:header="737"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59AA" w14:textId="77777777" w:rsidR="00310186" w:rsidRDefault="00310186">
      <w:r>
        <w:separator/>
      </w:r>
    </w:p>
  </w:endnote>
  <w:endnote w:type="continuationSeparator" w:id="0">
    <w:p w14:paraId="302E63A6" w14:textId="77777777" w:rsidR="00310186" w:rsidRDefault="0031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Flexo-Regular">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3936" w14:textId="77777777"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14:paraId="36B4C7F3" w14:textId="77777777"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4BAD" w14:textId="77777777" w:rsidR="00310186" w:rsidRDefault="00310186">
      <w:r>
        <w:separator/>
      </w:r>
    </w:p>
  </w:footnote>
  <w:footnote w:type="continuationSeparator" w:id="0">
    <w:p w14:paraId="7C93AA70" w14:textId="77777777" w:rsidR="00310186" w:rsidRDefault="0031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BFE7" w14:textId="77777777" w:rsidR="008B468F" w:rsidRDefault="005A6D05" w:rsidP="008B468F">
    <w:pPr>
      <w:pStyle w:val="Sidhuvud"/>
    </w:pPr>
    <w:r>
      <w:rPr>
        <w:noProof/>
        <w:lang w:eastAsia="sv-SE"/>
      </w:rPr>
      <w:drawing>
        <wp:inline distT="0" distB="0" distL="0" distR="0" wp14:anchorId="7A6EEE85" wp14:editId="0CC15529">
          <wp:extent cx="2933700" cy="504825"/>
          <wp:effectExtent l="0" t="0" r="0" b="9525"/>
          <wp:docPr id="2" name="Bild 2" descr="APS_logo_1_tagl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_logo_1_tagl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411"/>
    <w:multiLevelType w:val="hybridMultilevel"/>
    <w:tmpl w:val="F0FC72A0"/>
    <w:lvl w:ilvl="0" w:tplc="2332791E">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D2094"/>
    <w:multiLevelType w:val="hybridMultilevel"/>
    <w:tmpl w:val="25AC813E"/>
    <w:lvl w:ilvl="0" w:tplc="BE962F9A">
      <w:start w:val="1"/>
      <w:numFmt w:val="decimal"/>
      <w:lvlText w:val="%1."/>
      <w:lvlJc w:val="left"/>
      <w:pPr>
        <w:tabs>
          <w:tab w:val="num" w:pos="720"/>
        </w:tabs>
        <w:ind w:left="720" w:hanging="360"/>
      </w:pPr>
    </w:lvl>
    <w:lvl w:ilvl="1" w:tplc="A4FC04CC">
      <w:start w:val="1"/>
      <w:numFmt w:val="decimal"/>
      <w:lvlText w:val="%2."/>
      <w:lvlJc w:val="left"/>
      <w:pPr>
        <w:tabs>
          <w:tab w:val="num" w:pos="1440"/>
        </w:tabs>
        <w:ind w:left="1440" w:hanging="360"/>
      </w:pPr>
    </w:lvl>
    <w:lvl w:ilvl="2" w:tplc="435200F4">
      <w:start w:val="1"/>
      <w:numFmt w:val="decimal"/>
      <w:lvlText w:val="%3."/>
      <w:lvlJc w:val="left"/>
      <w:pPr>
        <w:tabs>
          <w:tab w:val="num" w:pos="2160"/>
        </w:tabs>
        <w:ind w:left="2160" w:hanging="360"/>
      </w:pPr>
    </w:lvl>
    <w:lvl w:ilvl="3" w:tplc="0AB4F154">
      <w:start w:val="1"/>
      <w:numFmt w:val="decimal"/>
      <w:lvlText w:val="%4."/>
      <w:lvlJc w:val="left"/>
      <w:pPr>
        <w:tabs>
          <w:tab w:val="num" w:pos="2880"/>
        </w:tabs>
        <w:ind w:left="2880" w:hanging="360"/>
      </w:pPr>
    </w:lvl>
    <w:lvl w:ilvl="4" w:tplc="DD0EF006">
      <w:start w:val="1"/>
      <w:numFmt w:val="decimal"/>
      <w:lvlText w:val="%5."/>
      <w:lvlJc w:val="left"/>
      <w:pPr>
        <w:tabs>
          <w:tab w:val="num" w:pos="3600"/>
        </w:tabs>
        <w:ind w:left="3600" w:hanging="360"/>
      </w:pPr>
    </w:lvl>
    <w:lvl w:ilvl="5" w:tplc="C8EEE422">
      <w:start w:val="1"/>
      <w:numFmt w:val="decimal"/>
      <w:lvlText w:val="%6."/>
      <w:lvlJc w:val="left"/>
      <w:pPr>
        <w:tabs>
          <w:tab w:val="num" w:pos="4320"/>
        </w:tabs>
        <w:ind w:left="4320" w:hanging="360"/>
      </w:pPr>
    </w:lvl>
    <w:lvl w:ilvl="6" w:tplc="9932AD08">
      <w:start w:val="1"/>
      <w:numFmt w:val="decimal"/>
      <w:lvlText w:val="%7."/>
      <w:lvlJc w:val="left"/>
      <w:pPr>
        <w:tabs>
          <w:tab w:val="num" w:pos="5040"/>
        </w:tabs>
        <w:ind w:left="5040" w:hanging="360"/>
      </w:pPr>
    </w:lvl>
    <w:lvl w:ilvl="7" w:tplc="A8DC7662">
      <w:start w:val="1"/>
      <w:numFmt w:val="decimal"/>
      <w:lvlText w:val="%8."/>
      <w:lvlJc w:val="left"/>
      <w:pPr>
        <w:tabs>
          <w:tab w:val="num" w:pos="5760"/>
        </w:tabs>
        <w:ind w:left="5760" w:hanging="360"/>
      </w:pPr>
    </w:lvl>
    <w:lvl w:ilvl="8" w:tplc="EECA4942">
      <w:start w:val="1"/>
      <w:numFmt w:val="decimal"/>
      <w:lvlText w:val="%9."/>
      <w:lvlJc w:val="left"/>
      <w:pPr>
        <w:tabs>
          <w:tab w:val="num" w:pos="6480"/>
        </w:tabs>
        <w:ind w:left="6480" w:hanging="360"/>
      </w:pPr>
    </w:lvl>
  </w:abstractNum>
  <w:abstractNum w:abstractNumId="2" w15:restartNumberingAfterBreak="0">
    <w:nsid w:val="1C24477E"/>
    <w:multiLevelType w:val="hybridMultilevel"/>
    <w:tmpl w:val="5E2E944C"/>
    <w:lvl w:ilvl="0" w:tplc="4694FEE0">
      <w:start w:val="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1E7926"/>
    <w:multiLevelType w:val="hybridMultilevel"/>
    <w:tmpl w:val="CEAE9474"/>
    <w:lvl w:ilvl="0" w:tplc="CA081794">
      <w:start w:val="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276A1"/>
    <w:multiLevelType w:val="hybridMultilevel"/>
    <w:tmpl w:val="6D9090F2"/>
    <w:lvl w:ilvl="0" w:tplc="FA3A29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73404"/>
    <w:multiLevelType w:val="hybridMultilevel"/>
    <w:tmpl w:val="8CD8AD78"/>
    <w:lvl w:ilvl="0" w:tplc="AEE897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19E4"/>
    <w:multiLevelType w:val="hybridMultilevel"/>
    <w:tmpl w:val="12F8F374"/>
    <w:lvl w:ilvl="0" w:tplc="C7F2024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A903E2"/>
    <w:multiLevelType w:val="multilevel"/>
    <w:tmpl w:val="64B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24BD2"/>
    <w:multiLevelType w:val="hybridMultilevel"/>
    <w:tmpl w:val="A754EEFC"/>
    <w:lvl w:ilvl="0" w:tplc="04687D18">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F4086B"/>
    <w:multiLevelType w:val="hybridMultilevel"/>
    <w:tmpl w:val="41664020"/>
    <w:lvl w:ilvl="0" w:tplc="79BEC8C8">
      <w:numFmt w:val="bullet"/>
      <w:lvlText w:val="-"/>
      <w:lvlJc w:val="left"/>
      <w:pPr>
        <w:ind w:left="720" w:hanging="360"/>
      </w:pPr>
      <w:rPr>
        <w:rFonts w:ascii="Calibri" w:eastAsia="Calibr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37A8"/>
    <w:multiLevelType w:val="hybridMultilevel"/>
    <w:tmpl w:val="0D18D660"/>
    <w:lvl w:ilvl="0" w:tplc="B8A06402">
      <w:numFmt w:val="bullet"/>
      <w:lvlText w:val="-"/>
      <w:lvlJc w:val="left"/>
      <w:pPr>
        <w:ind w:left="720" w:hanging="360"/>
      </w:pPr>
      <w:rPr>
        <w:rFonts w:ascii="Calibri" w:eastAsia="Arial"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151FA8"/>
    <w:multiLevelType w:val="hybridMultilevel"/>
    <w:tmpl w:val="44FE4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0"/>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9"/>
  </w:num>
  <w:num w:numId="12">
    <w:abstractNumId w:val="14"/>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86"/>
    <w:rsid w:val="000424A1"/>
    <w:rsid w:val="00094EFC"/>
    <w:rsid w:val="000C023E"/>
    <w:rsid w:val="000C287B"/>
    <w:rsid w:val="001F2D20"/>
    <w:rsid w:val="002038E4"/>
    <w:rsid w:val="002D315B"/>
    <w:rsid w:val="002E6362"/>
    <w:rsid w:val="002E6807"/>
    <w:rsid w:val="00310186"/>
    <w:rsid w:val="00322584"/>
    <w:rsid w:val="003373C1"/>
    <w:rsid w:val="00353E7E"/>
    <w:rsid w:val="00390DFD"/>
    <w:rsid w:val="00412132"/>
    <w:rsid w:val="00447F22"/>
    <w:rsid w:val="0045530F"/>
    <w:rsid w:val="004560D0"/>
    <w:rsid w:val="00471D53"/>
    <w:rsid w:val="0048062F"/>
    <w:rsid w:val="004C1A56"/>
    <w:rsid w:val="004C779E"/>
    <w:rsid w:val="00537751"/>
    <w:rsid w:val="00577F0B"/>
    <w:rsid w:val="00596A3F"/>
    <w:rsid w:val="005A6D05"/>
    <w:rsid w:val="005C4111"/>
    <w:rsid w:val="005E2C20"/>
    <w:rsid w:val="005F23CD"/>
    <w:rsid w:val="00652375"/>
    <w:rsid w:val="00674FBF"/>
    <w:rsid w:val="007102D0"/>
    <w:rsid w:val="00764155"/>
    <w:rsid w:val="007F2033"/>
    <w:rsid w:val="00835739"/>
    <w:rsid w:val="00851B62"/>
    <w:rsid w:val="008B468F"/>
    <w:rsid w:val="008D04C0"/>
    <w:rsid w:val="00910A0E"/>
    <w:rsid w:val="0093413D"/>
    <w:rsid w:val="00982919"/>
    <w:rsid w:val="009E40D1"/>
    <w:rsid w:val="00AB09B8"/>
    <w:rsid w:val="00AE1116"/>
    <w:rsid w:val="00B3799B"/>
    <w:rsid w:val="00B86023"/>
    <w:rsid w:val="00BB7EE9"/>
    <w:rsid w:val="00BC412F"/>
    <w:rsid w:val="00C305BC"/>
    <w:rsid w:val="00C32E74"/>
    <w:rsid w:val="00C4006D"/>
    <w:rsid w:val="00C66EA0"/>
    <w:rsid w:val="00C77491"/>
    <w:rsid w:val="00CD3F8E"/>
    <w:rsid w:val="00CD7173"/>
    <w:rsid w:val="00CF4453"/>
    <w:rsid w:val="00D1418C"/>
    <w:rsid w:val="00D15F79"/>
    <w:rsid w:val="00D271D1"/>
    <w:rsid w:val="00D3340C"/>
    <w:rsid w:val="00DF70EC"/>
    <w:rsid w:val="00E13FBF"/>
    <w:rsid w:val="00E23BEB"/>
    <w:rsid w:val="00E31316"/>
    <w:rsid w:val="00E32D4A"/>
    <w:rsid w:val="00E426AF"/>
    <w:rsid w:val="00E43ABC"/>
    <w:rsid w:val="00E81EF7"/>
    <w:rsid w:val="00F27001"/>
    <w:rsid w:val="00F45866"/>
    <w:rsid w:val="00F54C31"/>
    <w:rsid w:val="00FE7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7A8BB48F"/>
  <w15:chartTrackingRefBased/>
  <w15:docId w15:val="{085C4CF5-FD0D-41D8-8044-84CA2C2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0186"/>
    <w:pPr>
      <w:spacing w:after="160" w:line="259" w:lineRule="auto"/>
    </w:pPr>
    <w:rPr>
      <w:rFonts w:ascii="Calibri" w:eastAsia="Calibri" w:hAnsi="Calibri"/>
      <w:sz w:val="22"/>
      <w:szCs w:val="22"/>
      <w:lang w:eastAsia="en-US"/>
    </w:rPr>
  </w:style>
  <w:style w:type="paragraph" w:styleId="Rubrik1">
    <w:name w:val="heading 1"/>
    <w:basedOn w:val="Normal"/>
    <w:next w:val="Normal"/>
    <w:link w:val="Rubrik1Char"/>
    <w:uiPriority w:val="9"/>
    <w:qFormat/>
    <w:rsid w:val="00674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310186"/>
    <w:pPr>
      <w:ind w:left="720"/>
      <w:contextualSpacing/>
    </w:pPr>
  </w:style>
  <w:style w:type="character" w:styleId="Hyperlnk">
    <w:name w:val="Hyperlink"/>
    <w:uiPriority w:val="99"/>
    <w:unhideWhenUsed/>
    <w:rsid w:val="00310186"/>
    <w:rPr>
      <w:color w:val="0563C1"/>
      <w:u w:val="single"/>
    </w:rPr>
  </w:style>
  <w:style w:type="character" w:styleId="Betoning">
    <w:name w:val="Emphasis"/>
    <w:uiPriority w:val="20"/>
    <w:qFormat/>
    <w:rsid w:val="00CD7173"/>
    <w:rPr>
      <w:i/>
      <w:iCs/>
    </w:rPr>
  </w:style>
  <w:style w:type="character" w:customStyle="1" w:styleId="Rubrik1Char">
    <w:name w:val="Rubrik 1 Char"/>
    <w:basedOn w:val="Standardstycketeckensnitt"/>
    <w:link w:val="Rubrik1"/>
    <w:uiPriority w:val="9"/>
    <w:rsid w:val="00674FBF"/>
    <w:rPr>
      <w:rFonts w:asciiTheme="majorHAnsi" w:eastAsiaTheme="majorEastAsia" w:hAnsiTheme="majorHAnsi" w:cstheme="majorBidi"/>
      <w:color w:val="2E74B5" w:themeColor="accent1" w:themeShade="BF"/>
      <w:sz w:val="32"/>
      <w:szCs w:val="32"/>
      <w:lang w:eastAsia="en-US"/>
    </w:rPr>
  </w:style>
  <w:style w:type="table" w:styleId="Tabellrutnt">
    <w:name w:val="Table Grid"/>
    <w:basedOn w:val="Normaltabell"/>
    <w:uiPriority w:val="59"/>
    <w:rsid w:val="0053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32E74"/>
    <w:rPr>
      <w:rFonts w:ascii="Calibri" w:eastAsia="Calibri" w:hAnsi="Calibri"/>
      <w:sz w:val="22"/>
      <w:szCs w:val="22"/>
      <w:lang w:eastAsia="en-US"/>
    </w:rPr>
  </w:style>
  <w:style w:type="character" w:styleId="Kommentarsreferens">
    <w:name w:val="annotation reference"/>
    <w:basedOn w:val="Standardstycketeckensnitt"/>
    <w:uiPriority w:val="99"/>
    <w:semiHidden/>
    <w:unhideWhenUsed/>
    <w:rsid w:val="00DF70EC"/>
    <w:rPr>
      <w:sz w:val="16"/>
      <w:szCs w:val="16"/>
    </w:rPr>
  </w:style>
  <w:style w:type="paragraph" w:styleId="Kommentarer">
    <w:name w:val="annotation text"/>
    <w:basedOn w:val="Normal"/>
    <w:link w:val="KommentarerChar"/>
    <w:uiPriority w:val="99"/>
    <w:semiHidden/>
    <w:unhideWhenUsed/>
    <w:rsid w:val="00DF70EC"/>
    <w:pPr>
      <w:spacing w:line="240" w:lineRule="auto"/>
    </w:pPr>
    <w:rPr>
      <w:sz w:val="20"/>
      <w:szCs w:val="20"/>
    </w:rPr>
  </w:style>
  <w:style w:type="character" w:customStyle="1" w:styleId="KommentarerChar">
    <w:name w:val="Kommentarer Char"/>
    <w:basedOn w:val="Standardstycketeckensnitt"/>
    <w:link w:val="Kommentarer"/>
    <w:uiPriority w:val="99"/>
    <w:semiHidden/>
    <w:rsid w:val="00DF70EC"/>
    <w:rPr>
      <w:rFonts w:ascii="Calibri" w:eastAsia="Calibri" w:hAnsi="Calibri"/>
      <w:lang w:eastAsia="en-US"/>
    </w:rPr>
  </w:style>
  <w:style w:type="paragraph" w:styleId="Kommentarsmne">
    <w:name w:val="annotation subject"/>
    <w:basedOn w:val="Kommentarer"/>
    <w:next w:val="Kommentarer"/>
    <w:link w:val="KommentarsmneChar"/>
    <w:uiPriority w:val="99"/>
    <w:semiHidden/>
    <w:unhideWhenUsed/>
    <w:rsid w:val="00DF70EC"/>
    <w:rPr>
      <w:b/>
      <w:bCs/>
    </w:rPr>
  </w:style>
  <w:style w:type="character" w:customStyle="1" w:styleId="KommentarsmneChar">
    <w:name w:val="Kommentarsämne Char"/>
    <w:basedOn w:val="KommentarerChar"/>
    <w:link w:val="Kommentarsmne"/>
    <w:uiPriority w:val="99"/>
    <w:semiHidden/>
    <w:rsid w:val="00DF70EC"/>
    <w:rPr>
      <w:rFonts w:ascii="Calibri" w:eastAsia="Calibri" w:hAnsi="Calibri"/>
      <w:b/>
      <w:bCs/>
      <w:lang w:eastAsia="en-US"/>
    </w:rPr>
  </w:style>
  <w:style w:type="paragraph" w:styleId="Normalwebb">
    <w:name w:val="Normal (Web)"/>
    <w:basedOn w:val="Normal"/>
    <w:uiPriority w:val="99"/>
    <w:unhideWhenUsed/>
    <w:rsid w:val="00C66EA0"/>
    <w:pPr>
      <w:spacing w:after="150" w:line="240" w:lineRule="auto"/>
    </w:pPr>
    <w:rPr>
      <w:rFonts w:ascii="Times New Roman" w:eastAsia="Times New Roman" w:hAnsi="Times New Roman"/>
      <w:sz w:val="24"/>
      <w:szCs w:val="24"/>
      <w:lang w:eastAsia="sv-SE"/>
    </w:rPr>
  </w:style>
  <w:style w:type="paragraph" w:customStyle="1" w:styleId="Default">
    <w:name w:val="Default"/>
    <w:rsid w:val="005F23C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4381">
      <w:bodyDiv w:val="1"/>
      <w:marLeft w:val="0"/>
      <w:marRight w:val="0"/>
      <w:marTop w:val="0"/>
      <w:marBottom w:val="0"/>
      <w:divBdr>
        <w:top w:val="none" w:sz="0" w:space="0" w:color="auto"/>
        <w:left w:val="none" w:sz="0" w:space="0" w:color="auto"/>
        <w:bottom w:val="none" w:sz="0" w:space="0" w:color="auto"/>
        <w:right w:val="none" w:sz="0" w:space="0" w:color="auto"/>
      </w:divBdr>
      <w:divsChild>
        <w:div w:id="17699781">
          <w:marLeft w:val="0"/>
          <w:marRight w:val="0"/>
          <w:marTop w:val="0"/>
          <w:marBottom w:val="0"/>
          <w:divBdr>
            <w:top w:val="none" w:sz="0" w:space="0" w:color="auto"/>
            <w:left w:val="none" w:sz="0" w:space="0" w:color="auto"/>
            <w:bottom w:val="none" w:sz="0" w:space="0" w:color="auto"/>
            <w:right w:val="none" w:sz="0" w:space="0" w:color="auto"/>
          </w:divBdr>
          <w:divsChild>
            <w:div w:id="795483892">
              <w:marLeft w:val="0"/>
              <w:marRight w:val="0"/>
              <w:marTop w:val="0"/>
              <w:marBottom w:val="0"/>
              <w:divBdr>
                <w:top w:val="none" w:sz="0" w:space="0" w:color="auto"/>
                <w:left w:val="none" w:sz="0" w:space="0" w:color="auto"/>
                <w:bottom w:val="none" w:sz="0" w:space="0" w:color="auto"/>
                <w:right w:val="none" w:sz="0" w:space="0" w:color="auto"/>
              </w:divBdr>
              <w:divsChild>
                <w:div w:id="423304806">
                  <w:marLeft w:val="0"/>
                  <w:marRight w:val="0"/>
                  <w:marTop w:val="0"/>
                  <w:marBottom w:val="0"/>
                  <w:divBdr>
                    <w:top w:val="none" w:sz="0" w:space="0" w:color="auto"/>
                    <w:left w:val="none" w:sz="0" w:space="0" w:color="auto"/>
                    <w:bottom w:val="none" w:sz="0" w:space="0" w:color="auto"/>
                    <w:right w:val="none" w:sz="0" w:space="0" w:color="auto"/>
                  </w:divBdr>
                  <w:divsChild>
                    <w:div w:id="1558663074">
                      <w:marLeft w:val="-225"/>
                      <w:marRight w:val="-225"/>
                      <w:marTop w:val="0"/>
                      <w:marBottom w:val="0"/>
                      <w:divBdr>
                        <w:top w:val="none" w:sz="0" w:space="0" w:color="auto"/>
                        <w:left w:val="none" w:sz="0" w:space="0" w:color="auto"/>
                        <w:bottom w:val="none" w:sz="0" w:space="0" w:color="auto"/>
                        <w:right w:val="none" w:sz="0" w:space="0" w:color="auto"/>
                      </w:divBdr>
                      <w:divsChild>
                        <w:div w:id="1185093769">
                          <w:marLeft w:val="0"/>
                          <w:marRight w:val="0"/>
                          <w:marTop w:val="0"/>
                          <w:marBottom w:val="0"/>
                          <w:divBdr>
                            <w:top w:val="none" w:sz="0" w:space="0" w:color="auto"/>
                            <w:left w:val="none" w:sz="0" w:space="0" w:color="auto"/>
                            <w:bottom w:val="none" w:sz="0" w:space="0" w:color="auto"/>
                            <w:right w:val="none" w:sz="0" w:space="0" w:color="auto"/>
                          </w:divBdr>
                          <w:divsChild>
                            <w:div w:id="119619283">
                              <w:marLeft w:val="0"/>
                              <w:marRight w:val="0"/>
                              <w:marTop w:val="0"/>
                              <w:marBottom w:val="300"/>
                              <w:divBdr>
                                <w:top w:val="none" w:sz="0" w:space="0" w:color="auto"/>
                                <w:left w:val="none" w:sz="0" w:space="0" w:color="auto"/>
                                <w:bottom w:val="none" w:sz="0" w:space="0" w:color="auto"/>
                                <w:right w:val="none" w:sz="0" w:space="0" w:color="auto"/>
                              </w:divBdr>
                              <w:divsChild>
                                <w:div w:id="75904461">
                                  <w:marLeft w:val="0"/>
                                  <w:marRight w:val="0"/>
                                  <w:marTop w:val="0"/>
                                  <w:marBottom w:val="0"/>
                                  <w:divBdr>
                                    <w:top w:val="none" w:sz="0" w:space="0" w:color="auto"/>
                                    <w:left w:val="none" w:sz="0" w:space="0" w:color="auto"/>
                                    <w:bottom w:val="none" w:sz="0" w:space="0" w:color="auto"/>
                                    <w:right w:val="none" w:sz="0" w:space="0" w:color="auto"/>
                                  </w:divBdr>
                                  <w:divsChild>
                                    <w:div w:id="10188178">
                                      <w:marLeft w:val="0"/>
                                      <w:marRight w:val="0"/>
                                      <w:marTop w:val="0"/>
                                      <w:marBottom w:val="225"/>
                                      <w:divBdr>
                                        <w:top w:val="none" w:sz="0" w:space="0" w:color="auto"/>
                                        <w:left w:val="none" w:sz="0" w:space="0" w:color="auto"/>
                                        <w:bottom w:val="none" w:sz="0" w:space="0" w:color="auto"/>
                                        <w:right w:val="none" w:sz="0" w:space="0" w:color="auto"/>
                                      </w:divBdr>
                                      <w:divsChild>
                                        <w:div w:id="1715157680">
                                          <w:marLeft w:val="0"/>
                                          <w:marRight w:val="0"/>
                                          <w:marTop w:val="0"/>
                                          <w:marBottom w:val="0"/>
                                          <w:divBdr>
                                            <w:top w:val="none" w:sz="0" w:space="0" w:color="auto"/>
                                            <w:left w:val="none" w:sz="0" w:space="0" w:color="auto"/>
                                            <w:bottom w:val="none" w:sz="0" w:space="0" w:color="auto"/>
                                            <w:right w:val="none" w:sz="0" w:space="0" w:color="auto"/>
                                          </w:divBdr>
                                          <w:divsChild>
                                            <w:div w:id="1287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823">
      <w:bodyDiv w:val="1"/>
      <w:marLeft w:val="0"/>
      <w:marRight w:val="0"/>
      <w:marTop w:val="0"/>
      <w:marBottom w:val="0"/>
      <w:divBdr>
        <w:top w:val="none" w:sz="0" w:space="0" w:color="auto"/>
        <w:left w:val="none" w:sz="0" w:space="0" w:color="auto"/>
        <w:bottom w:val="none" w:sz="0" w:space="0" w:color="auto"/>
        <w:right w:val="none" w:sz="0" w:space="0" w:color="auto"/>
      </w:divBdr>
    </w:div>
    <w:div w:id="1949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a.karpesjo@apotekarsocieteten.se" TargetMode="External"/><Relationship Id="rId3" Type="http://schemas.openxmlformats.org/officeDocument/2006/relationships/settings" Target="settings.xml"/><Relationship Id="rId7" Type="http://schemas.openxmlformats.org/officeDocument/2006/relationships/hyperlink" Target="mailto:karin.meyer@apotekarsociete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2066</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Apotekarsocieteten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3</cp:revision>
  <cp:lastPrinted>2016-10-28T14:26:00Z</cp:lastPrinted>
  <dcterms:created xsi:type="dcterms:W3CDTF">2016-10-25T07:10:00Z</dcterms:created>
  <dcterms:modified xsi:type="dcterms:W3CDTF">2016-10-28T14:27:00Z</dcterms:modified>
</cp:coreProperties>
</file>