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7B141" w14:textId="77777777" w:rsidR="00517690" w:rsidRDefault="00517690" w:rsidP="00517690">
      <w:pPr>
        <w:rPr>
          <w:b/>
        </w:rPr>
      </w:pPr>
    </w:p>
    <w:p w14:paraId="5B89A10F" w14:textId="77777777" w:rsidR="00517690" w:rsidRPr="00FE2533" w:rsidRDefault="00517690" w:rsidP="00517690">
      <w:pPr>
        <w:rPr>
          <w:b/>
        </w:rPr>
      </w:pPr>
      <w:proofErr w:type="spellStart"/>
      <w:r w:rsidRPr="00FE2533">
        <w:rPr>
          <w:b/>
        </w:rPr>
        <w:t>NordicBet</w:t>
      </w:r>
      <w:proofErr w:type="spellEnd"/>
      <w:r w:rsidRPr="00FE2533">
        <w:rPr>
          <w:b/>
        </w:rPr>
        <w:t xml:space="preserve"> går idag in som ny huvudsponsor och exk</w:t>
      </w:r>
      <w:r>
        <w:rPr>
          <w:b/>
        </w:rPr>
        <w:t>lusiv sportspelspartner till Svenska Hockeyligan (SHL)</w:t>
      </w:r>
      <w:r w:rsidRPr="00FE2533">
        <w:rPr>
          <w:b/>
        </w:rPr>
        <w:t xml:space="preserve"> i en </w:t>
      </w:r>
      <w:r>
        <w:rPr>
          <w:b/>
        </w:rPr>
        <w:t xml:space="preserve">storsatsning på svensk ishockey. </w:t>
      </w:r>
      <w:r w:rsidRPr="00FE2533">
        <w:rPr>
          <w:b/>
        </w:rPr>
        <w:t>Sam</w:t>
      </w:r>
      <w:r>
        <w:rPr>
          <w:b/>
        </w:rPr>
        <w:t xml:space="preserve">arbetet mellan </w:t>
      </w:r>
      <w:proofErr w:type="spellStart"/>
      <w:r w:rsidRPr="00FE2533">
        <w:rPr>
          <w:b/>
        </w:rPr>
        <w:t>NordicBet</w:t>
      </w:r>
      <w:proofErr w:type="spellEnd"/>
      <w:r w:rsidRPr="00FE2533">
        <w:rPr>
          <w:b/>
        </w:rPr>
        <w:t xml:space="preserve"> och SHL syftar till att utveckla ligan och ishockeyn, både vad gäller finansiellt stöd till klubblagen och engagemang för sporten i stort. </w:t>
      </w:r>
    </w:p>
    <w:p w14:paraId="49F4971D" w14:textId="77777777" w:rsidR="00517690" w:rsidRPr="00B91240" w:rsidRDefault="00517690" w:rsidP="00517690">
      <w:r w:rsidRPr="00B91240">
        <w:t xml:space="preserve">- Vi brinner för hockeyn som sport och vill erbjuda våra kunder marknadens främsta hockeyprodukt. Sponsorskapet är ett stort och viktigt steg för oss och vi visar att vi vill vara med och stötta och utveckla svensk hockey som ett av de ledande spelbolagen i Norden, säger Jesper Svensson, kommersiell chef </w:t>
      </w:r>
      <w:proofErr w:type="spellStart"/>
      <w:r w:rsidRPr="00B91240">
        <w:t>NordicBet</w:t>
      </w:r>
      <w:proofErr w:type="spellEnd"/>
      <w:r w:rsidRPr="00B91240">
        <w:t>.</w:t>
      </w:r>
    </w:p>
    <w:p w14:paraId="47560522" w14:textId="77777777" w:rsidR="00517690" w:rsidRPr="00B91240" w:rsidRDefault="00517690" w:rsidP="00517690">
      <w:proofErr w:type="spellStart"/>
      <w:r w:rsidRPr="00B91240">
        <w:t>NordicBet</w:t>
      </w:r>
      <w:proofErr w:type="spellEnd"/>
      <w:r w:rsidRPr="00B91240">
        <w:t xml:space="preserve"> är sedan tidigare engagerade i </w:t>
      </w:r>
      <w:r>
        <w:t>is</w:t>
      </w:r>
      <w:r w:rsidRPr="00B91240">
        <w:t xml:space="preserve">hockeyn, inte minst genom sitt sponsorskap av europeiska </w:t>
      </w:r>
      <w:proofErr w:type="spellStart"/>
      <w:r w:rsidRPr="00B91240">
        <w:t>CHL</w:t>
      </w:r>
      <w:proofErr w:type="spellEnd"/>
      <w:r w:rsidRPr="00B91240">
        <w:t xml:space="preserve"> där även SHL är delägare.</w:t>
      </w:r>
    </w:p>
    <w:p w14:paraId="4A0FBBC6" w14:textId="77777777" w:rsidR="00517690" w:rsidRPr="008049F8" w:rsidRDefault="00517690" w:rsidP="00517690">
      <w:r w:rsidRPr="00ED3E0B">
        <w:t xml:space="preserve">- Hockeyintresset bland våra kunder är enormt och genom SHL vill vi stärka vår hockeyprodukt och synliggöra </w:t>
      </w:r>
      <w:proofErr w:type="spellStart"/>
      <w:r w:rsidRPr="00ED3E0B">
        <w:t>NordicBet</w:t>
      </w:r>
      <w:proofErr w:type="spellEnd"/>
      <w:r w:rsidRPr="00ED3E0B">
        <w:t xml:space="preserve"> mot miljontals </w:t>
      </w:r>
      <w:bookmarkStart w:id="0" w:name="_GoBack"/>
      <w:r w:rsidRPr="00ED3E0B">
        <w:t>ho</w:t>
      </w:r>
      <w:bookmarkEnd w:id="0"/>
      <w:r w:rsidRPr="00ED3E0B">
        <w:t>ckeyfans runtom i Sverige och Europa. Det här är en långsiktig satsning som ger såväl oss som SHL möjlighet att växa ytterligare tillsammans, fortsätter Jesper Svensson.</w:t>
      </w:r>
    </w:p>
    <w:p w14:paraId="58A36D46" w14:textId="77777777" w:rsidR="00517690" w:rsidRDefault="00517690" w:rsidP="00517690">
      <w:r w:rsidRPr="008049F8">
        <w:t xml:space="preserve">SHL ser stora möjligheter att utveckla ligan och öka intresset för svensk </w:t>
      </w:r>
      <w:r>
        <w:t>is</w:t>
      </w:r>
      <w:r w:rsidRPr="008049F8">
        <w:t xml:space="preserve">hockey både i Sverige och internationellt tack vare </w:t>
      </w:r>
      <w:proofErr w:type="spellStart"/>
      <w:r w:rsidRPr="008049F8">
        <w:t>NordicBets</w:t>
      </w:r>
      <w:proofErr w:type="spellEnd"/>
      <w:r w:rsidRPr="008049F8">
        <w:t xml:space="preserve"> närvaro på andra stora hockeymarknader i Norden och övriga Europa.</w:t>
      </w:r>
      <w:r>
        <w:t xml:space="preserve"> </w:t>
      </w:r>
    </w:p>
    <w:p w14:paraId="10A4082D" w14:textId="77777777" w:rsidR="00517690" w:rsidRPr="00824A1C" w:rsidRDefault="00517690" w:rsidP="00517690">
      <w:r w:rsidRPr="00824A1C">
        <w:t>-</w:t>
      </w:r>
      <w:r>
        <w:t xml:space="preserve"> </w:t>
      </w:r>
      <w:r w:rsidRPr="00824A1C">
        <w:t xml:space="preserve">SHL har letat efter en partner som vill arbeta brett i sitt sponsorskap och vill hjälpa till att utveckla ligan och ishockeyn. Både vi och </w:t>
      </w:r>
      <w:proofErr w:type="spellStart"/>
      <w:r w:rsidRPr="00824A1C">
        <w:t>NordicBet</w:t>
      </w:r>
      <w:proofErr w:type="spellEnd"/>
      <w:r w:rsidRPr="00824A1C">
        <w:t xml:space="preserve"> är övertygade om att samarbetet kommer bidra med just detta – det vill säga mer än bara pengar, säger Jörgen Lindgren, vd SHL.</w:t>
      </w:r>
    </w:p>
    <w:p w14:paraId="7FDA4F7B" w14:textId="77777777" w:rsidR="00517690" w:rsidRPr="00465529" w:rsidRDefault="00517690" w:rsidP="00517690">
      <w:r w:rsidRPr="00465529">
        <w:t xml:space="preserve">Avtalet sträcker sig över </w:t>
      </w:r>
      <w:r>
        <w:t xml:space="preserve">två år med möjlighet till ett års förlängning. </w:t>
      </w:r>
    </w:p>
    <w:p w14:paraId="7528172B" w14:textId="77777777" w:rsidR="00517690" w:rsidRPr="00465529" w:rsidRDefault="00517690" w:rsidP="00517690">
      <w:r w:rsidRPr="00465529">
        <w:rPr>
          <w:rStyle w:val="Stark"/>
        </w:rPr>
        <w:br/>
        <w:t>För mer information vänligen kontakta:</w:t>
      </w:r>
    </w:p>
    <w:p w14:paraId="1E0DC5A2" w14:textId="77777777" w:rsidR="00517690" w:rsidRPr="00465529" w:rsidRDefault="00517690" w:rsidP="00517690">
      <w:r w:rsidRPr="00465529">
        <w:t xml:space="preserve">Jörgen Lindgren, vd SHL, 0722-13 17 00, </w:t>
      </w:r>
      <w:hyperlink r:id="rId8" w:history="1">
        <w:r w:rsidRPr="00465529">
          <w:rPr>
            <w:rStyle w:val="Hyperlnk"/>
          </w:rPr>
          <w:t>jorgen.lindgren@shl.se</w:t>
        </w:r>
      </w:hyperlink>
    </w:p>
    <w:p w14:paraId="116398D1" w14:textId="77777777" w:rsidR="00517690" w:rsidRPr="00465529" w:rsidRDefault="00517690" w:rsidP="00517690">
      <w:r w:rsidRPr="00465529">
        <w:t>Jesper Svensson, ko</w:t>
      </w:r>
      <w:r>
        <w:t xml:space="preserve">mmersiell chef </w:t>
      </w:r>
      <w:proofErr w:type="spellStart"/>
      <w:r>
        <w:t>NordicBet</w:t>
      </w:r>
      <w:proofErr w:type="spellEnd"/>
      <w:r>
        <w:t xml:space="preserve"> och </w:t>
      </w:r>
      <w:proofErr w:type="spellStart"/>
      <w:r>
        <w:t>Betsson</w:t>
      </w:r>
      <w:proofErr w:type="spellEnd"/>
      <w:r>
        <w:t xml:space="preserve"> Group</w:t>
      </w:r>
      <w:r w:rsidRPr="00465529">
        <w:t xml:space="preserve">, +356 790 324 20 </w:t>
      </w:r>
      <w:hyperlink r:id="rId9" w:history="1">
        <w:r w:rsidRPr="00465529">
          <w:rPr>
            <w:rStyle w:val="Hyperlnk"/>
          </w:rPr>
          <w:t>Jesper.Svensson@betssongroup.com</w:t>
        </w:r>
      </w:hyperlink>
      <w:r w:rsidRPr="00465529">
        <w:t xml:space="preserve"> </w:t>
      </w:r>
    </w:p>
    <w:p w14:paraId="34EA4FE9" w14:textId="77777777" w:rsidR="00517690" w:rsidRPr="00465529" w:rsidRDefault="00517690" w:rsidP="00517690">
      <w:r w:rsidRPr="00465529">
        <w:t xml:space="preserve">Magnus Linder, global marknadschef </w:t>
      </w:r>
      <w:proofErr w:type="spellStart"/>
      <w:r w:rsidRPr="00465529">
        <w:t>NordicBet</w:t>
      </w:r>
      <w:proofErr w:type="spellEnd"/>
      <w:r w:rsidRPr="00465529">
        <w:t xml:space="preserve">, +356 797 02 901 </w:t>
      </w:r>
      <w:hyperlink r:id="rId10" w:history="1">
        <w:r w:rsidRPr="00465529">
          <w:rPr>
            <w:rStyle w:val="Hyperlnk"/>
          </w:rPr>
          <w:t>Magnus.Linder@betssongroup.com</w:t>
        </w:r>
      </w:hyperlink>
      <w:r w:rsidRPr="00465529">
        <w:t xml:space="preserve"> </w:t>
      </w:r>
    </w:p>
    <w:p w14:paraId="1C086A26" w14:textId="77777777" w:rsidR="00517690" w:rsidRPr="00465529" w:rsidRDefault="00517690" w:rsidP="00517690"/>
    <w:p w14:paraId="09DCF8BE" w14:textId="77777777" w:rsidR="00517690" w:rsidRPr="00465529" w:rsidRDefault="00517690" w:rsidP="00517690">
      <w:r w:rsidRPr="00465529">
        <w:t xml:space="preserve">Om </w:t>
      </w:r>
      <w:proofErr w:type="spellStart"/>
      <w:r w:rsidRPr="00465529">
        <w:t>NordicBet</w:t>
      </w:r>
      <w:proofErr w:type="spellEnd"/>
      <w:r w:rsidRPr="00465529">
        <w:t>:</w:t>
      </w:r>
    </w:p>
    <w:p w14:paraId="7D3F48B1" w14:textId="77777777" w:rsidR="00517690" w:rsidRPr="00B27BE5" w:rsidRDefault="00517690" w:rsidP="00517690">
      <w:pPr>
        <w:rPr>
          <w:i/>
          <w:iCs/>
        </w:rPr>
      </w:pPr>
      <w:proofErr w:type="spellStart"/>
      <w:r w:rsidRPr="00465529">
        <w:rPr>
          <w:i/>
          <w:iCs/>
        </w:rPr>
        <w:t>NordicBet</w:t>
      </w:r>
      <w:proofErr w:type="spellEnd"/>
      <w:r w:rsidRPr="00465529">
        <w:rPr>
          <w:i/>
          <w:iCs/>
        </w:rPr>
        <w:t xml:space="preserve"> är ett internationellt spelbolag som grundades 2002 och är idag en del av </w:t>
      </w:r>
      <w:proofErr w:type="spellStart"/>
      <w:r w:rsidRPr="00465529">
        <w:rPr>
          <w:i/>
          <w:iCs/>
        </w:rPr>
        <w:t>Betsson</w:t>
      </w:r>
      <w:proofErr w:type="spellEnd"/>
      <w:r w:rsidRPr="00465529">
        <w:rPr>
          <w:i/>
          <w:iCs/>
        </w:rPr>
        <w:t xml:space="preserve"> Group. Bolaget ägs av </w:t>
      </w:r>
      <w:proofErr w:type="spellStart"/>
      <w:r w:rsidRPr="00465529">
        <w:rPr>
          <w:i/>
          <w:iCs/>
        </w:rPr>
        <w:t>Betsson</w:t>
      </w:r>
      <w:proofErr w:type="spellEnd"/>
      <w:r w:rsidRPr="00465529">
        <w:rPr>
          <w:i/>
          <w:iCs/>
        </w:rPr>
        <w:t xml:space="preserve"> AB (</w:t>
      </w:r>
      <w:proofErr w:type="spellStart"/>
      <w:r w:rsidRPr="00465529">
        <w:rPr>
          <w:i/>
          <w:iCs/>
        </w:rPr>
        <w:t>publ</w:t>
      </w:r>
      <w:proofErr w:type="spellEnd"/>
      <w:r w:rsidRPr="00465529">
        <w:rPr>
          <w:i/>
          <w:iCs/>
        </w:rPr>
        <w:t xml:space="preserve">) som grundades 1963 och är noterat på Nasdaq Stockholm, </w:t>
      </w:r>
      <w:proofErr w:type="spellStart"/>
      <w:r w:rsidRPr="00465529">
        <w:rPr>
          <w:i/>
          <w:iCs/>
        </w:rPr>
        <w:t>Large</w:t>
      </w:r>
      <w:proofErr w:type="spellEnd"/>
      <w:r w:rsidRPr="00465529">
        <w:rPr>
          <w:i/>
          <w:iCs/>
        </w:rPr>
        <w:t xml:space="preserve"> Cap List (BETS).</w:t>
      </w:r>
    </w:p>
    <w:p w14:paraId="43E13259" w14:textId="77777777" w:rsidR="00180482" w:rsidRDefault="00180482" w:rsidP="00FB2B12">
      <w:pPr>
        <w:rPr>
          <w:rFonts w:ascii="Century Gothic" w:hAnsi="Century Gothic"/>
          <w:sz w:val="20"/>
          <w:szCs w:val="20"/>
        </w:rPr>
      </w:pPr>
    </w:p>
    <w:sectPr w:rsidR="00180482" w:rsidSect="00517690">
      <w:headerReference w:type="default" r:id="rId11"/>
      <w:footerReference w:type="default" r:id="rId12"/>
      <w:pgSz w:w="11900" w:h="16820"/>
      <w:pgMar w:top="1318" w:right="1416"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238D1" w14:textId="77777777" w:rsidR="00302293" w:rsidRDefault="00302293" w:rsidP="001B285E">
      <w:pPr>
        <w:spacing w:after="0" w:line="240" w:lineRule="auto"/>
      </w:pPr>
      <w:r>
        <w:separator/>
      </w:r>
    </w:p>
  </w:endnote>
  <w:endnote w:type="continuationSeparator" w:id="0">
    <w:p w14:paraId="7B5D0507" w14:textId="77777777" w:rsidR="00302293" w:rsidRDefault="00302293" w:rsidP="001B2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Georgia">
    <w:panose1 w:val="02040502050405020303"/>
    <w:charset w:val="00"/>
    <w:family w:val="auto"/>
    <w:pitch w:val="variable"/>
    <w:sig w:usb0="00000287" w:usb1="00000000" w:usb2="00000000" w:usb3="00000000" w:csb0="0000009F" w:csb1="00000000"/>
  </w:font>
  <w:font w:name="MS Gothic">
    <w:panose1 w:val="020B06090702050802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F8BFC" w14:textId="77777777" w:rsidR="00096B82" w:rsidRPr="00C05CAE" w:rsidRDefault="00096B82" w:rsidP="00C05CAE">
    <w:pPr>
      <w:pStyle w:val="Sidfot"/>
      <w:jc w:val="right"/>
    </w:pPr>
    <w:r>
      <w:rPr>
        <w:noProof/>
        <w:lang w:eastAsia="sv-SE"/>
      </w:rPr>
      <w:t xml:space="preserve"> </w:t>
    </w:r>
    <w:r>
      <w:rPr>
        <w:noProof/>
        <w:lang w:eastAsia="sv-SE"/>
      </w:rPr>
      <w:drawing>
        <wp:inline distT="0" distB="0" distL="0" distR="0" wp14:anchorId="03093B35" wp14:editId="1431239E">
          <wp:extent cx="2222500" cy="550085"/>
          <wp:effectExtent l="0" t="0" r="0" b="889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_CMYK_poc.jpg"/>
                  <pic:cNvPicPr/>
                </pic:nvPicPr>
                <pic:blipFill>
                  <a:blip r:embed="rId1">
                    <a:extLst>
                      <a:ext uri="{28A0092B-C50C-407E-A947-70E740481C1C}">
                        <a14:useLocalDpi xmlns:a14="http://schemas.microsoft.com/office/drawing/2010/main" val="0"/>
                      </a:ext>
                    </a:extLst>
                  </a:blip>
                  <a:stretch>
                    <a:fillRect/>
                  </a:stretch>
                </pic:blipFill>
                <pic:spPr>
                  <a:xfrm>
                    <a:off x="0" y="0"/>
                    <a:ext cx="2229822" cy="551897"/>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218287" w14:textId="77777777" w:rsidR="00302293" w:rsidRDefault="00302293" w:rsidP="001B285E">
      <w:pPr>
        <w:spacing w:after="0" w:line="240" w:lineRule="auto"/>
      </w:pPr>
      <w:r>
        <w:separator/>
      </w:r>
    </w:p>
  </w:footnote>
  <w:footnote w:type="continuationSeparator" w:id="0">
    <w:p w14:paraId="7349C143" w14:textId="77777777" w:rsidR="00302293" w:rsidRDefault="00302293" w:rsidP="001B285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DEB69" w14:textId="77777777" w:rsidR="00096B82" w:rsidRPr="001B285E" w:rsidRDefault="00096B82" w:rsidP="001B285E">
    <w:pPr>
      <w:pStyle w:val="Sidhuvud"/>
      <w:jc w:val="right"/>
    </w:pPr>
    <w:r>
      <w:rPr>
        <w:noProof/>
        <w:lang w:eastAsia="sv-SE"/>
      </w:rPr>
      <mc:AlternateContent>
        <mc:Choice Requires="wps">
          <w:drawing>
            <wp:anchor distT="0" distB="0" distL="114300" distR="114300" simplePos="0" relativeHeight="251660288" behindDoc="0" locked="0" layoutInCell="1" allowOverlap="1" wp14:anchorId="2D422826" wp14:editId="4CF7E330">
              <wp:simplePos x="0" y="0"/>
              <wp:positionH relativeFrom="margin">
                <wp:posOffset>-62230</wp:posOffset>
              </wp:positionH>
              <wp:positionV relativeFrom="topMargin">
                <wp:posOffset>227330</wp:posOffset>
              </wp:positionV>
              <wp:extent cx="6515735" cy="685800"/>
              <wp:effectExtent l="0" t="0" r="0" b="0"/>
              <wp:wrapNone/>
              <wp:docPr id="1" name="Textruta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735" cy="6858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11BD5FE" w14:textId="3BD5C707" w:rsidR="00FB2B12" w:rsidRPr="00FB2B12" w:rsidRDefault="00517690">
                          <w:pPr>
                            <w:spacing w:after="0" w:line="240" w:lineRule="auto"/>
                            <w:rPr>
                              <w:rFonts w:ascii="Century Gothic" w:hAnsi="Century Gothic"/>
                              <w:sz w:val="30"/>
                              <w:szCs w:val="30"/>
                            </w:rPr>
                          </w:pPr>
                          <w:proofErr w:type="spellStart"/>
                          <w:r>
                            <w:rPr>
                              <w:rFonts w:ascii="Century Gothic" w:hAnsi="Century Gothic"/>
                              <w:sz w:val="30"/>
                              <w:szCs w:val="30"/>
                            </w:rPr>
                            <w:t>NordicBet</w:t>
                          </w:r>
                          <w:proofErr w:type="spellEnd"/>
                          <w:r>
                            <w:rPr>
                              <w:rFonts w:ascii="Century Gothic" w:hAnsi="Century Gothic"/>
                              <w:sz w:val="30"/>
                              <w:szCs w:val="30"/>
                            </w:rPr>
                            <w:t xml:space="preserve"> ny huvudsponsor till SHL</w:t>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D422826" id="_x0000_t202" coordsize="21600,21600" o:spt="202" path="m0,0l0,21600,21600,21600,21600,0xe">
              <v:stroke joinstyle="miter"/>
              <v:path gradientshapeok="t" o:connecttype="rect"/>
            </v:shapetype>
            <v:shape id="Textruta_x0020_473" o:spid="_x0000_s1026" type="#_x0000_t202" style="position:absolute;left:0;text-align:left;margin-left:-4.9pt;margin-top:17.9pt;width:513.05pt;height:5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" filled="f" stroked="f">
              <v:textbox inset=",0,,0">
                <w:txbxContent>
                  <w:p w14:paraId="211BD5FE" w14:textId="3BD5C707" w:rsidR="00FB2B12" w:rsidRPr="00FB2B12" w:rsidRDefault="00517690">
                    <w:pPr>
                      <w:spacing w:after="0" w:line="240" w:lineRule="auto"/>
                      <w:rPr>
                        <w:rFonts w:ascii="Century Gothic" w:hAnsi="Century Gothic"/>
                        <w:sz w:val="30"/>
                        <w:szCs w:val="30"/>
                      </w:rPr>
                    </w:pPr>
                    <w:proofErr w:type="spellStart"/>
                    <w:r>
                      <w:rPr>
                        <w:rFonts w:ascii="Century Gothic" w:hAnsi="Century Gothic"/>
                        <w:sz w:val="30"/>
                        <w:szCs w:val="30"/>
                      </w:rPr>
                      <w:t>NordicBet</w:t>
                    </w:r>
                    <w:proofErr w:type="spellEnd"/>
                    <w:r>
                      <w:rPr>
                        <w:rFonts w:ascii="Century Gothic" w:hAnsi="Century Gothic"/>
                        <w:sz w:val="30"/>
                        <w:szCs w:val="30"/>
                      </w:rPr>
                      <w:t xml:space="preserve"> ny huvudsponsor till SHL</w:t>
                    </w:r>
                  </w:p>
                </w:txbxContent>
              </v:textbox>
              <w10:wrap anchorx="margin" anchory="margin"/>
            </v:shape>
          </w:pict>
        </mc:Fallback>
      </mc:AlternateContent>
    </w:r>
    <w:r>
      <w:rPr>
        <w:noProof/>
        <w:lang w:eastAsia="sv-SE"/>
      </w:rPr>
      <w:ptab w:relativeTo="margin" w:alignment="right" w:leader="none"/>
    </w:r>
    <w:r>
      <w:rPr>
        <w:noProof/>
        <w:lang w:eastAsia="sv-SE"/>
      </w:rPr>
      <w:t xml:space="preserve"> </w:t>
    </w:r>
    <w:r>
      <w:rPr>
        <w:noProof/>
        <w:lang w:eastAsia="sv-SE"/>
      </w:rPr>
      <mc:AlternateContent>
        <mc:Choice Requires="wps">
          <w:drawing>
            <wp:anchor distT="0" distB="0" distL="114300" distR="114300" simplePos="0" relativeHeight="251659264" behindDoc="0" locked="0" layoutInCell="0" allowOverlap="1" wp14:anchorId="65DBA234" wp14:editId="35EA92A9">
              <wp:simplePos x="0" y="0"/>
              <wp:positionH relativeFrom="page">
                <wp:align>left</wp:align>
              </wp:positionH>
              <wp:positionV relativeFrom="topMargin">
                <wp:align>center</wp:align>
              </wp:positionV>
              <wp:extent cx="914400" cy="170815"/>
              <wp:effectExtent l="0" t="0" r="0" b="6985"/>
              <wp:wrapNone/>
              <wp:docPr id="474" name="Textruta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14:paraId="58529989" w14:textId="77777777" w:rsidR="00096B82" w:rsidRDefault="00096B82" w:rsidP="000320B9">
                          <w:pPr>
                            <w:spacing w:after="0" w:line="240" w:lineRule="auto"/>
                            <w:jc w:val="right"/>
                            <w:rPr>
                              <w:color w:val="FFFFFF" w:themeColor="background1"/>
                            </w:rPr>
                          </w:pPr>
                          <w:r>
                            <w:rPr>
                              <w:color w:val="FFFFFF" w:themeColor="background1"/>
                            </w:rPr>
                            <w:t>Pressrelease</w:t>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65DBA234" id="Textruta_x0020_474"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" o:allowincell="f" fillcolor="#4f81bd [3204]" stroked="f">
              <v:textbox style="mso-fit-shape-to-text:t" inset=",0,,0">
                <w:txbxContent>
                  <w:p w14:paraId="58529989" w14:textId="77777777" w:rsidR="00096B82" w:rsidRDefault="00096B82" w:rsidP="000320B9">
                    <w:pPr>
                      <w:spacing w:after="0" w:line="240" w:lineRule="auto"/>
                      <w:jc w:val="right"/>
                      <w:rPr>
                        <w:color w:val="FFFFFF" w:themeColor="background1"/>
                      </w:rPr>
                    </w:pPr>
                    <w:r>
                      <w:rPr>
                        <w:color w:val="FFFFFF" w:themeColor="background1"/>
                      </w:rPr>
                      <w:t>Pressrelease</w:t>
                    </w:r>
                  </w:p>
                </w:txbxContent>
              </v:textbox>
              <w10:wrap anchorx="page"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A34E4"/>
    <w:multiLevelType w:val="hybridMultilevel"/>
    <w:tmpl w:val="D2B85656"/>
    <w:lvl w:ilvl="0" w:tplc="B4C0C21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4412C9B"/>
    <w:multiLevelType w:val="hybridMultilevel"/>
    <w:tmpl w:val="0D480912"/>
    <w:lvl w:ilvl="0" w:tplc="FE1E7730">
      <w:start w:val="8"/>
      <w:numFmt w:val="bullet"/>
      <w:lvlText w:val="–"/>
      <w:lvlJc w:val="left"/>
      <w:pPr>
        <w:ind w:left="720" w:hanging="360"/>
      </w:pPr>
      <w:rPr>
        <w:rFonts w:ascii="Century Gothic" w:eastAsiaTheme="minorHAnsi" w:hAnsi="Century Gothic"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90E2F97"/>
    <w:multiLevelType w:val="hybridMultilevel"/>
    <w:tmpl w:val="7E58879C"/>
    <w:lvl w:ilvl="0" w:tplc="38D829B6">
      <w:numFmt w:val="bullet"/>
      <w:lvlText w:val="-"/>
      <w:lvlJc w:val="left"/>
      <w:pPr>
        <w:ind w:left="720" w:hanging="360"/>
      </w:pPr>
      <w:rPr>
        <w:rFonts w:ascii="Century Gothic" w:eastAsiaTheme="minorHAnsi"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805528"/>
    <w:multiLevelType w:val="hybridMultilevel"/>
    <w:tmpl w:val="1BFE359C"/>
    <w:lvl w:ilvl="0" w:tplc="7A3CE6BA">
      <w:start w:val="5"/>
      <w:numFmt w:val="bullet"/>
      <w:lvlText w:val="−"/>
      <w:lvlJc w:val="left"/>
      <w:pPr>
        <w:ind w:left="720" w:hanging="360"/>
      </w:pPr>
      <w:rPr>
        <w:rFonts w:ascii="Lucida Grande" w:eastAsiaTheme="minorHAnsi" w:hAnsi="Lucida Grande" w:cs="Lucida Grand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71614FB"/>
    <w:multiLevelType w:val="hybridMultilevel"/>
    <w:tmpl w:val="F14230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3B0C00A8"/>
    <w:multiLevelType w:val="hybridMultilevel"/>
    <w:tmpl w:val="F45AC03A"/>
    <w:lvl w:ilvl="0" w:tplc="887EAF2E">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1CD176E"/>
    <w:multiLevelType w:val="hybridMultilevel"/>
    <w:tmpl w:val="F14230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48A809A2"/>
    <w:multiLevelType w:val="hybridMultilevel"/>
    <w:tmpl w:val="7E38C224"/>
    <w:lvl w:ilvl="0" w:tplc="E18C549C">
      <w:numFmt w:val="bullet"/>
      <w:lvlText w:val="-"/>
      <w:lvlJc w:val="left"/>
      <w:pPr>
        <w:ind w:left="720" w:hanging="360"/>
      </w:pPr>
      <w:rPr>
        <w:rFonts w:ascii="Century Gothic" w:eastAsiaTheme="minorHAnsi"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211DB3"/>
    <w:multiLevelType w:val="hybridMultilevel"/>
    <w:tmpl w:val="F14230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52AF43DC"/>
    <w:multiLevelType w:val="hybridMultilevel"/>
    <w:tmpl w:val="F14230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605D266D"/>
    <w:multiLevelType w:val="hybridMultilevel"/>
    <w:tmpl w:val="F14230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61065D57"/>
    <w:multiLevelType w:val="hybridMultilevel"/>
    <w:tmpl w:val="E8F475B4"/>
    <w:lvl w:ilvl="0" w:tplc="FB24539E">
      <w:start w:val="1"/>
      <w:numFmt w:val="decimal"/>
      <w:lvlText w:val="%1."/>
      <w:lvlJc w:val="left"/>
      <w:pPr>
        <w:ind w:left="2912" w:hanging="360"/>
      </w:pPr>
      <w:rPr>
        <w:rFonts w:ascii="Century Gothic" w:eastAsiaTheme="minorHAnsi" w:hAnsi="Century Gothic" w:cstheme="minorBidi"/>
      </w:rPr>
    </w:lvl>
    <w:lvl w:ilvl="1" w:tplc="041D0019" w:tentative="1">
      <w:start w:val="1"/>
      <w:numFmt w:val="lowerLetter"/>
      <w:lvlText w:val="%2."/>
      <w:lvlJc w:val="left"/>
      <w:pPr>
        <w:ind w:left="3632" w:hanging="360"/>
      </w:pPr>
    </w:lvl>
    <w:lvl w:ilvl="2" w:tplc="041D001B" w:tentative="1">
      <w:start w:val="1"/>
      <w:numFmt w:val="lowerRoman"/>
      <w:lvlText w:val="%3."/>
      <w:lvlJc w:val="right"/>
      <w:pPr>
        <w:ind w:left="4352" w:hanging="180"/>
      </w:pPr>
    </w:lvl>
    <w:lvl w:ilvl="3" w:tplc="041D000F" w:tentative="1">
      <w:start w:val="1"/>
      <w:numFmt w:val="decimal"/>
      <w:lvlText w:val="%4."/>
      <w:lvlJc w:val="left"/>
      <w:pPr>
        <w:ind w:left="5072" w:hanging="360"/>
      </w:pPr>
    </w:lvl>
    <w:lvl w:ilvl="4" w:tplc="041D0019" w:tentative="1">
      <w:start w:val="1"/>
      <w:numFmt w:val="lowerLetter"/>
      <w:lvlText w:val="%5."/>
      <w:lvlJc w:val="left"/>
      <w:pPr>
        <w:ind w:left="5792" w:hanging="360"/>
      </w:pPr>
    </w:lvl>
    <w:lvl w:ilvl="5" w:tplc="041D001B" w:tentative="1">
      <w:start w:val="1"/>
      <w:numFmt w:val="lowerRoman"/>
      <w:lvlText w:val="%6."/>
      <w:lvlJc w:val="right"/>
      <w:pPr>
        <w:ind w:left="6512" w:hanging="180"/>
      </w:pPr>
    </w:lvl>
    <w:lvl w:ilvl="6" w:tplc="041D000F" w:tentative="1">
      <w:start w:val="1"/>
      <w:numFmt w:val="decimal"/>
      <w:lvlText w:val="%7."/>
      <w:lvlJc w:val="left"/>
      <w:pPr>
        <w:ind w:left="7232" w:hanging="360"/>
      </w:pPr>
    </w:lvl>
    <w:lvl w:ilvl="7" w:tplc="041D0019" w:tentative="1">
      <w:start w:val="1"/>
      <w:numFmt w:val="lowerLetter"/>
      <w:lvlText w:val="%8."/>
      <w:lvlJc w:val="left"/>
      <w:pPr>
        <w:ind w:left="7952" w:hanging="360"/>
      </w:pPr>
    </w:lvl>
    <w:lvl w:ilvl="8" w:tplc="041D001B" w:tentative="1">
      <w:start w:val="1"/>
      <w:numFmt w:val="lowerRoman"/>
      <w:lvlText w:val="%9."/>
      <w:lvlJc w:val="right"/>
      <w:pPr>
        <w:ind w:left="8672" w:hanging="180"/>
      </w:pPr>
    </w:lvl>
  </w:abstractNum>
  <w:abstractNum w:abstractNumId="12">
    <w:nsid w:val="6B197627"/>
    <w:multiLevelType w:val="hybridMultilevel"/>
    <w:tmpl w:val="2DDC9BF2"/>
    <w:lvl w:ilvl="0" w:tplc="4E160710">
      <w:start w:val="8"/>
      <w:numFmt w:val="bullet"/>
      <w:lvlText w:val="–"/>
      <w:lvlJc w:val="left"/>
      <w:pPr>
        <w:ind w:left="720" w:hanging="360"/>
      </w:pPr>
      <w:rPr>
        <w:rFonts w:ascii="Century Gothic" w:eastAsiaTheme="minorHAnsi" w:hAnsi="Century Gothic"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6C5B3DC1"/>
    <w:multiLevelType w:val="hybridMultilevel"/>
    <w:tmpl w:val="9788C77E"/>
    <w:lvl w:ilvl="0" w:tplc="46047186">
      <w:start w:val="5"/>
      <w:numFmt w:val="bullet"/>
      <w:lvlText w:val="–"/>
      <w:lvlJc w:val="left"/>
      <w:pPr>
        <w:ind w:left="720" w:hanging="360"/>
      </w:pPr>
      <w:rPr>
        <w:rFonts w:ascii="Century Gothic" w:eastAsiaTheme="minorHAnsi" w:hAnsi="Century Gothic" w:cs="Georgi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72EC1690"/>
    <w:multiLevelType w:val="hybridMultilevel"/>
    <w:tmpl w:val="F14230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78D139F5"/>
    <w:multiLevelType w:val="hybridMultilevel"/>
    <w:tmpl w:val="DDF6C16C"/>
    <w:lvl w:ilvl="0" w:tplc="A0F45434">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9718EB"/>
    <w:multiLevelType w:val="hybridMultilevel"/>
    <w:tmpl w:val="F5266234"/>
    <w:lvl w:ilvl="0" w:tplc="AC7475EA">
      <w:start w:val="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7F83147C"/>
    <w:multiLevelType w:val="hybridMultilevel"/>
    <w:tmpl w:val="EC7631A2"/>
    <w:lvl w:ilvl="0" w:tplc="0CDA5E44">
      <w:start w:val="708"/>
      <w:numFmt w:val="bullet"/>
      <w:lvlText w:val="-"/>
      <w:lvlJc w:val="left"/>
      <w:pPr>
        <w:ind w:left="720" w:hanging="360"/>
      </w:pPr>
      <w:rPr>
        <w:rFonts w:ascii="MS Gothic" w:eastAsia="MS Gothic" w:hAnsi="MS Gothic" w:cs="Century Gothic" w:hint="eastAsia"/>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5"/>
  </w:num>
  <w:num w:numId="4">
    <w:abstractNumId w:val="12"/>
  </w:num>
  <w:num w:numId="5">
    <w:abstractNumId w:val="1"/>
  </w:num>
  <w:num w:numId="6">
    <w:abstractNumId w:val="17"/>
  </w:num>
  <w:num w:numId="7">
    <w:abstractNumId w:val="14"/>
  </w:num>
  <w:num w:numId="8">
    <w:abstractNumId w:val="8"/>
  </w:num>
  <w:num w:numId="9">
    <w:abstractNumId w:val="9"/>
  </w:num>
  <w:num w:numId="10">
    <w:abstractNumId w:val="10"/>
  </w:num>
  <w:num w:numId="11">
    <w:abstractNumId w:val="6"/>
  </w:num>
  <w:num w:numId="12">
    <w:abstractNumId w:val="4"/>
  </w:num>
  <w:num w:numId="13">
    <w:abstractNumId w:val="3"/>
  </w:num>
  <w:num w:numId="14">
    <w:abstractNumId w:val="13"/>
  </w:num>
  <w:num w:numId="15">
    <w:abstractNumId w:val="7"/>
  </w:num>
  <w:num w:numId="16">
    <w:abstractNumId w:val="2"/>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85E"/>
    <w:rsid w:val="000078A2"/>
    <w:rsid w:val="000100ED"/>
    <w:rsid w:val="00015D15"/>
    <w:rsid w:val="000169DC"/>
    <w:rsid w:val="00026C25"/>
    <w:rsid w:val="000320B9"/>
    <w:rsid w:val="00033982"/>
    <w:rsid w:val="00036388"/>
    <w:rsid w:val="00046CBA"/>
    <w:rsid w:val="0005316C"/>
    <w:rsid w:val="00053ED7"/>
    <w:rsid w:val="00080133"/>
    <w:rsid w:val="00083182"/>
    <w:rsid w:val="0008394B"/>
    <w:rsid w:val="000927EE"/>
    <w:rsid w:val="00093AEF"/>
    <w:rsid w:val="00094452"/>
    <w:rsid w:val="00096B82"/>
    <w:rsid w:val="00096E2E"/>
    <w:rsid w:val="000A17BC"/>
    <w:rsid w:val="000B3085"/>
    <w:rsid w:val="000B3B36"/>
    <w:rsid w:val="000B3E8B"/>
    <w:rsid w:val="000B652D"/>
    <w:rsid w:val="000B6CD7"/>
    <w:rsid w:val="000C2BF6"/>
    <w:rsid w:val="000C30A6"/>
    <w:rsid w:val="000C3BCB"/>
    <w:rsid w:val="000C4D03"/>
    <w:rsid w:val="000C60B1"/>
    <w:rsid w:val="000D6C73"/>
    <w:rsid w:val="000E61D1"/>
    <w:rsid w:val="000F3717"/>
    <w:rsid w:val="000F5863"/>
    <w:rsid w:val="001067B0"/>
    <w:rsid w:val="00110D90"/>
    <w:rsid w:val="00111666"/>
    <w:rsid w:val="00140C02"/>
    <w:rsid w:val="00141569"/>
    <w:rsid w:val="00147FCA"/>
    <w:rsid w:val="0016010E"/>
    <w:rsid w:val="001630D5"/>
    <w:rsid w:val="00165B90"/>
    <w:rsid w:val="00172A61"/>
    <w:rsid w:val="0017617A"/>
    <w:rsid w:val="00176E69"/>
    <w:rsid w:val="00177C0E"/>
    <w:rsid w:val="00180482"/>
    <w:rsid w:val="00182491"/>
    <w:rsid w:val="0018677D"/>
    <w:rsid w:val="0019096E"/>
    <w:rsid w:val="00196179"/>
    <w:rsid w:val="001A0B8D"/>
    <w:rsid w:val="001B285E"/>
    <w:rsid w:val="001B3CFE"/>
    <w:rsid w:val="001B677E"/>
    <w:rsid w:val="001B6D26"/>
    <w:rsid w:val="001C1E26"/>
    <w:rsid w:val="001C4974"/>
    <w:rsid w:val="001C4A93"/>
    <w:rsid w:val="001C5A2F"/>
    <w:rsid w:val="001C7853"/>
    <w:rsid w:val="001D393C"/>
    <w:rsid w:val="001D7831"/>
    <w:rsid w:val="001E4A71"/>
    <w:rsid w:val="00211E51"/>
    <w:rsid w:val="00216E41"/>
    <w:rsid w:val="00225389"/>
    <w:rsid w:val="002355BF"/>
    <w:rsid w:val="0024107C"/>
    <w:rsid w:val="00247A12"/>
    <w:rsid w:val="00256977"/>
    <w:rsid w:val="00261B96"/>
    <w:rsid w:val="002655D0"/>
    <w:rsid w:val="002661F1"/>
    <w:rsid w:val="002712D6"/>
    <w:rsid w:val="002826A9"/>
    <w:rsid w:val="00286CFE"/>
    <w:rsid w:val="002A4202"/>
    <w:rsid w:val="002A4C93"/>
    <w:rsid w:val="002A67F8"/>
    <w:rsid w:val="002D2731"/>
    <w:rsid w:val="002D76E8"/>
    <w:rsid w:val="002E0559"/>
    <w:rsid w:val="002E10B7"/>
    <w:rsid w:val="002E29F9"/>
    <w:rsid w:val="00302293"/>
    <w:rsid w:val="00305ABF"/>
    <w:rsid w:val="00307885"/>
    <w:rsid w:val="00320AA5"/>
    <w:rsid w:val="00323B60"/>
    <w:rsid w:val="00325CA6"/>
    <w:rsid w:val="00331806"/>
    <w:rsid w:val="00331F67"/>
    <w:rsid w:val="00334C48"/>
    <w:rsid w:val="00343C86"/>
    <w:rsid w:val="00344107"/>
    <w:rsid w:val="003444C8"/>
    <w:rsid w:val="003447D7"/>
    <w:rsid w:val="0034506E"/>
    <w:rsid w:val="00347163"/>
    <w:rsid w:val="00351024"/>
    <w:rsid w:val="00353C99"/>
    <w:rsid w:val="00356B33"/>
    <w:rsid w:val="00360E74"/>
    <w:rsid w:val="003637D4"/>
    <w:rsid w:val="003715C8"/>
    <w:rsid w:val="003721DB"/>
    <w:rsid w:val="0037224F"/>
    <w:rsid w:val="0037330B"/>
    <w:rsid w:val="00374258"/>
    <w:rsid w:val="00374E4F"/>
    <w:rsid w:val="0038079F"/>
    <w:rsid w:val="003847B1"/>
    <w:rsid w:val="0039008B"/>
    <w:rsid w:val="00394E06"/>
    <w:rsid w:val="00396406"/>
    <w:rsid w:val="003A054C"/>
    <w:rsid w:val="003A2051"/>
    <w:rsid w:val="003A53F3"/>
    <w:rsid w:val="003B0F60"/>
    <w:rsid w:val="003B2F37"/>
    <w:rsid w:val="003B5F82"/>
    <w:rsid w:val="003B74CA"/>
    <w:rsid w:val="003C20AC"/>
    <w:rsid w:val="003C2BE1"/>
    <w:rsid w:val="003C64F1"/>
    <w:rsid w:val="003D7A69"/>
    <w:rsid w:val="003E5AB7"/>
    <w:rsid w:val="003E704D"/>
    <w:rsid w:val="003F0D7A"/>
    <w:rsid w:val="004048AC"/>
    <w:rsid w:val="0041165E"/>
    <w:rsid w:val="00414199"/>
    <w:rsid w:val="004235BD"/>
    <w:rsid w:val="004251B5"/>
    <w:rsid w:val="0043137A"/>
    <w:rsid w:val="0043163F"/>
    <w:rsid w:val="0043370E"/>
    <w:rsid w:val="0043664E"/>
    <w:rsid w:val="00445204"/>
    <w:rsid w:val="004605F6"/>
    <w:rsid w:val="00464B4C"/>
    <w:rsid w:val="0046652F"/>
    <w:rsid w:val="004736E9"/>
    <w:rsid w:val="00474663"/>
    <w:rsid w:val="0047563C"/>
    <w:rsid w:val="00484BFD"/>
    <w:rsid w:val="004877CA"/>
    <w:rsid w:val="004955F0"/>
    <w:rsid w:val="004A23B5"/>
    <w:rsid w:val="004A57D0"/>
    <w:rsid w:val="004A6019"/>
    <w:rsid w:val="004A7966"/>
    <w:rsid w:val="004B0FA6"/>
    <w:rsid w:val="004B3265"/>
    <w:rsid w:val="004B706D"/>
    <w:rsid w:val="004C2B15"/>
    <w:rsid w:val="004C6DA7"/>
    <w:rsid w:val="004D2E3E"/>
    <w:rsid w:val="004E2EAB"/>
    <w:rsid w:val="004E7883"/>
    <w:rsid w:val="004F0CF7"/>
    <w:rsid w:val="004F7A93"/>
    <w:rsid w:val="004F7A94"/>
    <w:rsid w:val="0050377C"/>
    <w:rsid w:val="00504C3E"/>
    <w:rsid w:val="00517690"/>
    <w:rsid w:val="00523352"/>
    <w:rsid w:val="00530824"/>
    <w:rsid w:val="00546E09"/>
    <w:rsid w:val="00551F61"/>
    <w:rsid w:val="0055389A"/>
    <w:rsid w:val="0055403E"/>
    <w:rsid w:val="00554C50"/>
    <w:rsid w:val="00556B48"/>
    <w:rsid w:val="005654C8"/>
    <w:rsid w:val="00567D18"/>
    <w:rsid w:val="00571614"/>
    <w:rsid w:val="00596187"/>
    <w:rsid w:val="00596778"/>
    <w:rsid w:val="005A2D57"/>
    <w:rsid w:val="005A68DF"/>
    <w:rsid w:val="005C35A6"/>
    <w:rsid w:val="005C53CF"/>
    <w:rsid w:val="005D00C3"/>
    <w:rsid w:val="005D39C4"/>
    <w:rsid w:val="00607EDE"/>
    <w:rsid w:val="00610B97"/>
    <w:rsid w:val="00611033"/>
    <w:rsid w:val="006230DA"/>
    <w:rsid w:val="00631B1D"/>
    <w:rsid w:val="00641567"/>
    <w:rsid w:val="00643A72"/>
    <w:rsid w:val="00643BFC"/>
    <w:rsid w:val="00647362"/>
    <w:rsid w:val="00655B54"/>
    <w:rsid w:val="006576A3"/>
    <w:rsid w:val="00657C1D"/>
    <w:rsid w:val="0066506E"/>
    <w:rsid w:val="00670C5A"/>
    <w:rsid w:val="00684F6C"/>
    <w:rsid w:val="00696719"/>
    <w:rsid w:val="0069671A"/>
    <w:rsid w:val="006A4769"/>
    <w:rsid w:val="006B5918"/>
    <w:rsid w:val="006D3927"/>
    <w:rsid w:val="007027D3"/>
    <w:rsid w:val="0071612C"/>
    <w:rsid w:val="00746C62"/>
    <w:rsid w:val="0075012A"/>
    <w:rsid w:val="00763E29"/>
    <w:rsid w:val="00767D6C"/>
    <w:rsid w:val="00770DA4"/>
    <w:rsid w:val="00777AA4"/>
    <w:rsid w:val="00785769"/>
    <w:rsid w:val="00797C48"/>
    <w:rsid w:val="007A75F5"/>
    <w:rsid w:val="007B12E4"/>
    <w:rsid w:val="007B5B5B"/>
    <w:rsid w:val="007D3431"/>
    <w:rsid w:val="007E06F0"/>
    <w:rsid w:val="007F1D1C"/>
    <w:rsid w:val="007F24B7"/>
    <w:rsid w:val="007F6816"/>
    <w:rsid w:val="007F7E02"/>
    <w:rsid w:val="008008DB"/>
    <w:rsid w:val="00807E9E"/>
    <w:rsid w:val="008211B5"/>
    <w:rsid w:val="00821972"/>
    <w:rsid w:val="00822FC1"/>
    <w:rsid w:val="008254C4"/>
    <w:rsid w:val="008614BF"/>
    <w:rsid w:val="00865E75"/>
    <w:rsid w:val="00866B80"/>
    <w:rsid w:val="00875729"/>
    <w:rsid w:val="00896CA3"/>
    <w:rsid w:val="008971F4"/>
    <w:rsid w:val="008A7C24"/>
    <w:rsid w:val="008B3E02"/>
    <w:rsid w:val="008B4598"/>
    <w:rsid w:val="008B5A27"/>
    <w:rsid w:val="008C1245"/>
    <w:rsid w:val="008C163B"/>
    <w:rsid w:val="008C2FE7"/>
    <w:rsid w:val="008C5BC9"/>
    <w:rsid w:val="008C6EC8"/>
    <w:rsid w:val="008D2805"/>
    <w:rsid w:val="008E170A"/>
    <w:rsid w:val="008E5E52"/>
    <w:rsid w:val="008F1634"/>
    <w:rsid w:val="008F546A"/>
    <w:rsid w:val="008F611B"/>
    <w:rsid w:val="0090313A"/>
    <w:rsid w:val="00904FEA"/>
    <w:rsid w:val="009067EA"/>
    <w:rsid w:val="00906BC7"/>
    <w:rsid w:val="00914D81"/>
    <w:rsid w:val="00922CE2"/>
    <w:rsid w:val="009533F0"/>
    <w:rsid w:val="00955C20"/>
    <w:rsid w:val="00985415"/>
    <w:rsid w:val="0099437D"/>
    <w:rsid w:val="009A5EDC"/>
    <w:rsid w:val="009B2007"/>
    <w:rsid w:val="009B6143"/>
    <w:rsid w:val="009C4440"/>
    <w:rsid w:val="009C67AB"/>
    <w:rsid w:val="009D00FC"/>
    <w:rsid w:val="009D187A"/>
    <w:rsid w:val="009D2387"/>
    <w:rsid w:val="009D2B94"/>
    <w:rsid w:val="009D3578"/>
    <w:rsid w:val="009D7272"/>
    <w:rsid w:val="009E3515"/>
    <w:rsid w:val="009E53A0"/>
    <w:rsid w:val="009F566D"/>
    <w:rsid w:val="009F6DE8"/>
    <w:rsid w:val="009F71E2"/>
    <w:rsid w:val="00A013B8"/>
    <w:rsid w:val="00A07F4C"/>
    <w:rsid w:val="00A127E2"/>
    <w:rsid w:val="00A12C1E"/>
    <w:rsid w:val="00A2095A"/>
    <w:rsid w:val="00A20BA3"/>
    <w:rsid w:val="00A23A08"/>
    <w:rsid w:val="00A34D77"/>
    <w:rsid w:val="00A34F04"/>
    <w:rsid w:val="00A355A2"/>
    <w:rsid w:val="00A45580"/>
    <w:rsid w:val="00A54845"/>
    <w:rsid w:val="00A57770"/>
    <w:rsid w:val="00A760DB"/>
    <w:rsid w:val="00A76B82"/>
    <w:rsid w:val="00A77841"/>
    <w:rsid w:val="00A77D97"/>
    <w:rsid w:val="00A82C22"/>
    <w:rsid w:val="00A86062"/>
    <w:rsid w:val="00A91912"/>
    <w:rsid w:val="00AA29B0"/>
    <w:rsid w:val="00AA5523"/>
    <w:rsid w:val="00AA71C7"/>
    <w:rsid w:val="00AA78C5"/>
    <w:rsid w:val="00AA7B04"/>
    <w:rsid w:val="00AB1994"/>
    <w:rsid w:val="00AB3563"/>
    <w:rsid w:val="00AB51A4"/>
    <w:rsid w:val="00AB6A4C"/>
    <w:rsid w:val="00AC3DE4"/>
    <w:rsid w:val="00AC5586"/>
    <w:rsid w:val="00AC64F5"/>
    <w:rsid w:val="00AE0AA8"/>
    <w:rsid w:val="00AE781E"/>
    <w:rsid w:val="00AF307E"/>
    <w:rsid w:val="00AF4594"/>
    <w:rsid w:val="00AF5ACD"/>
    <w:rsid w:val="00B12898"/>
    <w:rsid w:val="00B1552E"/>
    <w:rsid w:val="00B21E5C"/>
    <w:rsid w:val="00B22EB9"/>
    <w:rsid w:val="00B355A3"/>
    <w:rsid w:val="00B408B1"/>
    <w:rsid w:val="00B56A95"/>
    <w:rsid w:val="00B570ED"/>
    <w:rsid w:val="00B6085C"/>
    <w:rsid w:val="00B613BA"/>
    <w:rsid w:val="00B639B3"/>
    <w:rsid w:val="00B82FD3"/>
    <w:rsid w:val="00B84334"/>
    <w:rsid w:val="00B87BC2"/>
    <w:rsid w:val="00B9180F"/>
    <w:rsid w:val="00BA4513"/>
    <w:rsid w:val="00BB207B"/>
    <w:rsid w:val="00BB5A3C"/>
    <w:rsid w:val="00BC0BE3"/>
    <w:rsid w:val="00BE382E"/>
    <w:rsid w:val="00BE5D12"/>
    <w:rsid w:val="00BE77C9"/>
    <w:rsid w:val="00BF0E8A"/>
    <w:rsid w:val="00BF5054"/>
    <w:rsid w:val="00BF65C7"/>
    <w:rsid w:val="00C05CAE"/>
    <w:rsid w:val="00C200B0"/>
    <w:rsid w:val="00C2343A"/>
    <w:rsid w:val="00C262A4"/>
    <w:rsid w:val="00C2721E"/>
    <w:rsid w:val="00C31D05"/>
    <w:rsid w:val="00C36C34"/>
    <w:rsid w:val="00C37F38"/>
    <w:rsid w:val="00C40796"/>
    <w:rsid w:val="00C459CE"/>
    <w:rsid w:val="00C477B7"/>
    <w:rsid w:val="00C57D6D"/>
    <w:rsid w:val="00C60328"/>
    <w:rsid w:val="00C66B5C"/>
    <w:rsid w:val="00C6746B"/>
    <w:rsid w:val="00C80555"/>
    <w:rsid w:val="00C8192D"/>
    <w:rsid w:val="00C83ECF"/>
    <w:rsid w:val="00C84DFB"/>
    <w:rsid w:val="00C95838"/>
    <w:rsid w:val="00CB1B31"/>
    <w:rsid w:val="00CC1E29"/>
    <w:rsid w:val="00CC5938"/>
    <w:rsid w:val="00CC6BF5"/>
    <w:rsid w:val="00CE1184"/>
    <w:rsid w:val="00CE1DB0"/>
    <w:rsid w:val="00CE37BC"/>
    <w:rsid w:val="00CE41FF"/>
    <w:rsid w:val="00CF1B5F"/>
    <w:rsid w:val="00D05386"/>
    <w:rsid w:val="00D0668E"/>
    <w:rsid w:val="00D20676"/>
    <w:rsid w:val="00D265C3"/>
    <w:rsid w:val="00D30555"/>
    <w:rsid w:val="00D329E9"/>
    <w:rsid w:val="00D42F6E"/>
    <w:rsid w:val="00D43055"/>
    <w:rsid w:val="00D539C7"/>
    <w:rsid w:val="00D56B78"/>
    <w:rsid w:val="00D6149B"/>
    <w:rsid w:val="00D7398E"/>
    <w:rsid w:val="00D750AC"/>
    <w:rsid w:val="00D75E7B"/>
    <w:rsid w:val="00D9362A"/>
    <w:rsid w:val="00D9489D"/>
    <w:rsid w:val="00D94A33"/>
    <w:rsid w:val="00DA09E8"/>
    <w:rsid w:val="00DA237E"/>
    <w:rsid w:val="00DA321A"/>
    <w:rsid w:val="00DA5F65"/>
    <w:rsid w:val="00DB02B5"/>
    <w:rsid w:val="00DB6789"/>
    <w:rsid w:val="00DC374E"/>
    <w:rsid w:val="00DD03E7"/>
    <w:rsid w:val="00DD30BC"/>
    <w:rsid w:val="00DE5500"/>
    <w:rsid w:val="00DE6878"/>
    <w:rsid w:val="00DF6BA2"/>
    <w:rsid w:val="00DF7E26"/>
    <w:rsid w:val="00E11DDC"/>
    <w:rsid w:val="00E17AA0"/>
    <w:rsid w:val="00E236A4"/>
    <w:rsid w:val="00E23777"/>
    <w:rsid w:val="00E30A69"/>
    <w:rsid w:val="00E33081"/>
    <w:rsid w:val="00E35A34"/>
    <w:rsid w:val="00E4027A"/>
    <w:rsid w:val="00E50576"/>
    <w:rsid w:val="00E63538"/>
    <w:rsid w:val="00E64891"/>
    <w:rsid w:val="00E64F31"/>
    <w:rsid w:val="00E75E0A"/>
    <w:rsid w:val="00E8270A"/>
    <w:rsid w:val="00E85804"/>
    <w:rsid w:val="00E85827"/>
    <w:rsid w:val="00E9374A"/>
    <w:rsid w:val="00EB4D1C"/>
    <w:rsid w:val="00EB5A90"/>
    <w:rsid w:val="00EC4567"/>
    <w:rsid w:val="00EC4FAB"/>
    <w:rsid w:val="00EC5035"/>
    <w:rsid w:val="00ED3D4D"/>
    <w:rsid w:val="00EE7D63"/>
    <w:rsid w:val="00F109E0"/>
    <w:rsid w:val="00F148E2"/>
    <w:rsid w:val="00F17ED6"/>
    <w:rsid w:val="00F23889"/>
    <w:rsid w:val="00F4348D"/>
    <w:rsid w:val="00F53160"/>
    <w:rsid w:val="00F549DB"/>
    <w:rsid w:val="00F554CA"/>
    <w:rsid w:val="00F65299"/>
    <w:rsid w:val="00F7094F"/>
    <w:rsid w:val="00F74CF3"/>
    <w:rsid w:val="00F81202"/>
    <w:rsid w:val="00F85061"/>
    <w:rsid w:val="00F86C09"/>
    <w:rsid w:val="00F91D87"/>
    <w:rsid w:val="00F93165"/>
    <w:rsid w:val="00FA3BE5"/>
    <w:rsid w:val="00FB2B12"/>
    <w:rsid w:val="00FB4A68"/>
    <w:rsid w:val="00FC0AD6"/>
    <w:rsid w:val="00FC3F1A"/>
    <w:rsid w:val="00FC46B4"/>
    <w:rsid w:val="00FC6615"/>
    <w:rsid w:val="00FE0FD5"/>
    <w:rsid w:val="00FF2F3E"/>
    <w:rsid w:val="00FF5125"/>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2DD0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85E"/>
  </w:style>
  <w:style w:type="paragraph" w:styleId="Rubrik1">
    <w:name w:val="heading 1"/>
    <w:basedOn w:val="Normal"/>
    <w:next w:val="Normal"/>
    <w:link w:val="Rubrik1Char"/>
    <w:uiPriority w:val="9"/>
    <w:qFormat/>
    <w:rsid w:val="00C05C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B285E"/>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1B285E"/>
  </w:style>
  <w:style w:type="paragraph" w:styleId="Sidfot">
    <w:name w:val="footer"/>
    <w:basedOn w:val="Normal"/>
    <w:link w:val="SidfotChar"/>
    <w:uiPriority w:val="99"/>
    <w:unhideWhenUsed/>
    <w:rsid w:val="001B285E"/>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1B285E"/>
  </w:style>
  <w:style w:type="paragraph" w:styleId="Ballongtext">
    <w:name w:val="Balloon Text"/>
    <w:basedOn w:val="Normal"/>
    <w:link w:val="BallongtextChar"/>
    <w:uiPriority w:val="99"/>
    <w:semiHidden/>
    <w:unhideWhenUsed/>
    <w:rsid w:val="001B285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B285E"/>
    <w:rPr>
      <w:rFonts w:ascii="Tahoma" w:hAnsi="Tahoma" w:cs="Tahoma"/>
      <w:sz w:val="16"/>
      <w:szCs w:val="16"/>
    </w:rPr>
  </w:style>
  <w:style w:type="character" w:customStyle="1" w:styleId="Rubrik1Char">
    <w:name w:val="Rubrik 1 Char"/>
    <w:basedOn w:val="Standardstycketeckensnitt"/>
    <w:link w:val="Rubrik1"/>
    <w:uiPriority w:val="9"/>
    <w:rsid w:val="00C05CAE"/>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qFormat/>
    <w:rsid w:val="000B6CD7"/>
    <w:pPr>
      <w:spacing w:after="0" w:line="240" w:lineRule="auto"/>
      <w:ind w:left="720"/>
      <w:contextualSpacing/>
    </w:pPr>
    <w:rPr>
      <w:rFonts w:eastAsiaTheme="minorEastAsia"/>
      <w:sz w:val="24"/>
      <w:szCs w:val="24"/>
      <w:lang w:eastAsia="sv-SE"/>
    </w:rPr>
  </w:style>
  <w:style w:type="character" w:styleId="Kommentarsreferens">
    <w:name w:val="annotation reference"/>
    <w:basedOn w:val="Standardstycketeckensnitt"/>
    <w:uiPriority w:val="99"/>
    <w:semiHidden/>
    <w:unhideWhenUsed/>
    <w:rsid w:val="00320AA5"/>
    <w:rPr>
      <w:sz w:val="18"/>
      <w:szCs w:val="18"/>
    </w:rPr>
  </w:style>
  <w:style w:type="paragraph" w:styleId="Kommentarer">
    <w:name w:val="annotation text"/>
    <w:basedOn w:val="Normal"/>
    <w:link w:val="KommentarerChar"/>
    <w:uiPriority w:val="99"/>
    <w:semiHidden/>
    <w:unhideWhenUsed/>
    <w:rsid w:val="00320AA5"/>
    <w:pPr>
      <w:spacing w:line="240" w:lineRule="auto"/>
    </w:pPr>
    <w:rPr>
      <w:sz w:val="24"/>
      <w:szCs w:val="24"/>
    </w:rPr>
  </w:style>
  <w:style w:type="character" w:customStyle="1" w:styleId="KommentarerChar">
    <w:name w:val="Kommentarer Char"/>
    <w:basedOn w:val="Standardstycketeckensnitt"/>
    <w:link w:val="Kommentarer"/>
    <w:uiPriority w:val="99"/>
    <w:semiHidden/>
    <w:rsid w:val="00320AA5"/>
    <w:rPr>
      <w:sz w:val="24"/>
      <w:szCs w:val="24"/>
    </w:rPr>
  </w:style>
  <w:style w:type="paragraph" w:styleId="Kommentarsmne">
    <w:name w:val="annotation subject"/>
    <w:basedOn w:val="Kommentarer"/>
    <w:next w:val="Kommentarer"/>
    <w:link w:val="KommentarsmneChar"/>
    <w:uiPriority w:val="99"/>
    <w:semiHidden/>
    <w:unhideWhenUsed/>
    <w:rsid w:val="00320AA5"/>
    <w:rPr>
      <w:b/>
      <w:bCs/>
      <w:sz w:val="20"/>
      <w:szCs w:val="20"/>
    </w:rPr>
  </w:style>
  <w:style w:type="character" w:customStyle="1" w:styleId="KommentarsmneChar">
    <w:name w:val="Kommentarsämne Char"/>
    <w:basedOn w:val="KommentarerChar"/>
    <w:link w:val="Kommentarsmne"/>
    <w:uiPriority w:val="99"/>
    <w:semiHidden/>
    <w:rsid w:val="00320AA5"/>
    <w:rPr>
      <w:b/>
      <w:bCs/>
      <w:sz w:val="20"/>
      <w:szCs w:val="20"/>
    </w:rPr>
  </w:style>
  <w:style w:type="paragraph" w:styleId="Revision">
    <w:name w:val="Revision"/>
    <w:hidden/>
    <w:uiPriority w:val="99"/>
    <w:semiHidden/>
    <w:rsid w:val="00E11DDC"/>
    <w:pPr>
      <w:spacing w:after="0" w:line="240" w:lineRule="auto"/>
    </w:pPr>
  </w:style>
  <w:style w:type="character" w:styleId="Hyperlnk">
    <w:name w:val="Hyperlink"/>
    <w:basedOn w:val="Standardstycketeckensnitt"/>
    <w:uiPriority w:val="99"/>
    <w:unhideWhenUsed/>
    <w:rsid w:val="00696719"/>
    <w:rPr>
      <w:color w:val="0000FF" w:themeColor="hyperlink"/>
      <w:u w:val="single"/>
    </w:rPr>
  </w:style>
  <w:style w:type="character" w:styleId="AnvndHyperlnk">
    <w:name w:val="FollowedHyperlink"/>
    <w:basedOn w:val="Standardstycketeckensnitt"/>
    <w:uiPriority w:val="99"/>
    <w:semiHidden/>
    <w:unhideWhenUsed/>
    <w:rsid w:val="00C83ECF"/>
    <w:rPr>
      <w:color w:val="800080" w:themeColor="followedHyperlink"/>
      <w:u w:val="single"/>
    </w:rPr>
  </w:style>
  <w:style w:type="character" w:styleId="Stark">
    <w:name w:val="Strong"/>
    <w:basedOn w:val="Standardstycketeckensnitt"/>
    <w:uiPriority w:val="22"/>
    <w:qFormat/>
    <w:rsid w:val="005176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736518">
      <w:bodyDiv w:val="1"/>
      <w:marLeft w:val="0"/>
      <w:marRight w:val="0"/>
      <w:marTop w:val="0"/>
      <w:marBottom w:val="0"/>
      <w:divBdr>
        <w:top w:val="none" w:sz="0" w:space="0" w:color="auto"/>
        <w:left w:val="none" w:sz="0" w:space="0" w:color="auto"/>
        <w:bottom w:val="none" w:sz="0" w:space="0" w:color="auto"/>
        <w:right w:val="none" w:sz="0" w:space="0" w:color="auto"/>
      </w:divBdr>
    </w:div>
    <w:div w:id="92904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orgen.lindgren@shl.se" TargetMode="External"/><Relationship Id="rId9" Type="http://schemas.openxmlformats.org/officeDocument/2006/relationships/hyperlink" Target="mailto:Jesper.Svensson@betssongroup.com" TargetMode="External"/><Relationship Id="rId10" Type="http://schemas.openxmlformats.org/officeDocument/2006/relationships/hyperlink" Target="mailto:Magnus.Linder@betssongroup.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2E61A-D383-404B-A351-0979518B5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1950</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Nu prisas fotbollens rötter</vt:lpstr>
    </vt:vector>
  </TitlesOfParts>
  <Company>Microsoft</Company>
  <LinksUpToDate>false</LinksUpToDate>
  <CharactersWithSpaces>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 prisas fotbollens rötter</dc:title>
  <dc:creator>Henrik</dc:creator>
  <cp:lastModifiedBy>Microsoft Office-användare</cp:lastModifiedBy>
  <cp:revision>2</cp:revision>
  <cp:lastPrinted>2016-06-09T06:02:00Z</cp:lastPrinted>
  <dcterms:created xsi:type="dcterms:W3CDTF">2016-06-09T06:02:00Z</dcterms:created>
  <dcterms:modified xsi:type="dcterms:W3CDTF">2016-06-09T06:02:00Z</dcterms:modified>
</cp:coreProperties>
</file>