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97" w:rsidRDefault="00313497" w:rsidP="00AB27AF">
      <w:pPr>
        <w:spacing w:after="0" w:line="240" w:lineRule="auto"/>
        <w:outlineLvl w:val="2"/>
        <w:rPr>
          <w:rFonts w:ascii="Helvetica" w:eastAsia="Times New Roman" w:hAnsi="Helvetica" w:cs="Helvetica"/>
          <w:b/>
          <w:bCs/>
          <w:color w:val="333333"/>
          <w:sz w:val="30"/>
          <w:szCs w:val="30"/>
          <w:lang w:eastAsia="da-DK"/>
        </w:rPr>
      </w:pPr>
      <w:proofErr w:type="spellStart"/>
      <w:r>
        <w:rPr>
          <w:rFonts w:ascii="Helvetica" w:eastAsia="Times New Roman" w:hAnsi="Helvetica" w:cs="Helvetica"/>
          <w:b/>
          <w:bCs/>
          <w:color w:val="333333"/>
          <w:sz w:val="30"/>
          <w:szCs w:val="30"/>
          <w:lang w:eastAsia="da-DK"/>
        </w:rPr>
        <w:t>Greensquare</w:t>
      </w:r>
      <w:proofErr w:type="spellEnd"/>
      <w:r>
        <w:rPr>
          <w:rFonts w:ascii="Helvetica" w:eastAsia="Times New Roman" w:hAnsi="Helvetica" w:cs="Helvetica"/>
          <w:b/>
          <w:bCs/>
          <w:color w:val="333333"/>
          <w:sz w:val="30"/>
          <w:szCs w:val="30"/>
          <w:lang w:eastAsia="da-DK"/>
        </w:rPr>
        <w:t xml:space="preserve"> Garden</w:t>
      </w:r>
      <w:r w:rsidR="00F4536D">
        <w:rPr>
          <w:rFonts w:ascii="Helvetica" w:eastAsia="Times New Roman" w:hAnsi="Helvetica" w:cs="Helvetica"/>
          <w:b/>
          <w:bCs/>
          <w:color w:val="333333"/>
          <w:sz w:val="30"/>
          <w:szCs w:val="30"/>
          <w:lang w:eastAsia="da-DK"/>
        </w:rPr>
        <w:t xml:space="preserve">: </w:t>
      </w:r>
      <w:r w:rsidR="00211B01">
        <w:rPr>
          <w:rFonts w:ascii="Helvetica" w:eastAsia="Times New Roman" w:hAnsi="Helvetica" w:cs="Helvetica"/>
          <w:b/>
          <w:bCs/>
          <w:color w:val="333333"/>
          <w:sz w:val="30"/>
          <w:szCs w:val="30"/>
          <w:lang w:eastAsia="da-DK"/>
        </w:rPr>
        <w:t xml:space="preserve">de første 74 </w:t>
      </w:r>
      <w:r w:rsidR="00F4536D">
        <w:rPr>
          <w:rFonts w:ascii="Helvetica" w:eastAsia="Times New Roman" w:hAnsi="Helvetica" w:cs="Helvetica"/>
          <w:b/>
          <w:bCs/>
          <w:color w:val="333333"/>
          <w:sz w:val="30"/>
          <w:szCs w:val="30"/>
          <w:lang w:eastAsia="da-DK"/>
        </w:rPr>
        <w:t>boliger</w:t>
      </w:r>
      <w:r>
        <w:rPr>
          <w:rFonts w:ascii="Helvetica" w:eastAsia="Times New Roman" w:hAnsi="Helvetica" w:cs="Helvetica"/>
          <w:b/>
          <w:bCs/>
          <w:color w:val="333333"/>
          <w:sz w:val="30"/>
          <w:szCs w:val="30"/>
          <w:lang w:eastAsia="da-DK"/>
        </w:rPr>
        <w:t xml:space="preserve"> står klar til </w:t>
      </w:r>
      <w:r w:rsidR="00E3207C">
        <w:rPr>
          <w:rFonts w:ascii="Helvetica" w:eastAsia="Times New Roman" w:hAnsi="Helvetica" w:cs="Helvetica"/>
          <w:b/>
          <w:bCs/>
          <w:color w:val="333333"/>
          <w:sz w:val="30"/>
          <w:szCs w:val="30"/>
          <w:lang w:eastAsia="da-DK"/>
        </w:rPr>
        <w:t xml:space="preserve">sommer </w:t>
      </w:r>
    </w:p>
    <w:p w:rsidR="00313497" w:rsidRDefault="00313497" w:rsidP="00AB27AF">
      <w:pPr>
        <w:spacing w:after="0" w:line="240" w:lineRule="auto"/>
        <w:outlineLvl w:val="2"/>
        <w:rPr>
          <w:rFonts w:ascii="Helvetica" w:eastAsia="Times New Roman" w:hAnsi="Helvetica" w:cs="Helvetica"/>
          <w:b/>
          <w:bCs/>
          <w:color w:val="333333"/>
          <w:sz w:val="30"/>
          <w:szCs w:val="30"/>
          <w:lang w:eastAsia="da-DK"/>
        </w:rPr>
      </w:pPr>
    </w:p>
    <w:p w:rsidR="00AB27AF" w:rsidRDefault="00211B01" w:rsidP="00AB27AF">
      <w:pPr>
        <w:spacing w:after="0" w:line="240" w:lineRule="auto"/>
        <w:outlineLvl w:val="2"/>
        <w:rPr>
          <w:rFonts w:ascii="Helvetica" w:eastAsia="Times New Roman" w:hAnsi="Helvetica" w:cs="Helvetica"/>
          <w:b/>
          <w:bCs/>
          <w:color w:val="333333"/>
          <w:sz w:val="30"/>
          <w:szCs w:val="30"/>
          <w:lang w:eastAsia="da-DK"/>
        </w:rPr>
      </w:pPr>
      <w:r>
        <w:rPr>
          <w:rFonts w:ascii="Helvetica" w:eastAsia="Times New Roman" w:hAnsi="Helvetica" w:cs="Helvetica"/>
          <w:b/>
          <w:bCs/>
          <w:color w:val="333333"/>
          <w:sz w:val="30"/>
          <w:szCs w:val="30"/>
          <w:lang w:eastAsia="da-DK"/>
        </w:rPr>
        <w:t xml:space="preserve">NREP og </w:t>
      </w:r>
      <w:r w:rsidR="00AB27AF">
        <w:rPr>
          <w:rFonts w:ascii="Helvetica" w:eastAsia="Times New Roman" w:hAnsi="Helvetica" w:cs="Helvetica"/>
          <w:b/>
          <w:bCs/>
          <w:color w:val="333333"/>
          <w:sz w:val="30"/>
          <w:szCs w:val="30"/>
          <w:lang w:eastAsia="da-DK"/>
        </w:rPr>
        <w:t xml:space="preserve">Arkitektgruppen </w:t>
      </w:r>
      <w:r w:rsidR="00AB27AF" w:rsidRPr="00AB27AF">
        <w:rPr>
          <w:rFonts w:ascii="Helvetica" w:eastAsia="Times New Roman" w:hAnsi="Helvetica" w:cs="Helvetica"/>
          <w:b/>
          <w:bCs/>
          <w:color w:val="333333"/>
          <w:sz w:val="30"/>
          <w:szCs w:val="30"/>
          <w:lang w:eastAsia="da-DK"/>
        </w:rPr>
        <w:t xml:space="preserve">holder </w:t>
      </w:r>
      <w:r w:rsidR="00AB27AF">
        <w:rPr>
          <w:rFonts w:ascii="Helvetica" w:eastAsia="Times New Roman" w:hAnsi="Helvetica" w:cs="Helvetica"/>
          <w:b/>
          <w:bCs/>
          <w:color w:val="333333"/>
          <w:sz w:val="30"/>
          <w:szCs w:val="30"/>
          <w:lang w:eastAsia="da-DK"/>
        </w:rPr>
        <w:t>tirsdag rejsegilde på 315</w:t>
      </w:r>
      <w:r w:rsidR="00AB27AF" w:rsidRPr="00AB27AF">
        <w:rPr>
          <w:rFonts w:ascii="Helvetica" w:eastAsia="Times New Roman" w:hAnsi="Helvetica" w:cs="Helvetica"/>
          <w:b/>
          <w:bCs/>
          <w:color w:val="333333"/>
          <w:sz w:val="30"/>
          <w:szCs w:val="30"/>
          <w:lang w:eastAsia="da-DK"/>
        </w:rPr>
        <w:t xml:space="preserve"> </w:t>
      </w:r>
      <w:r w:rsidR="00E5096B">
        <w:rPr>
          <w:rFonts w:ascii="Helvetica" w:eastAsia="Times New Roman" w:hAnsi="Helvetica" w:cs="Helvetica"/>
          <w:b/>
          <w:bCs/>
          <w:color w:val="333333"/>
          <w:sz w:val="30"/>
          <w:szCs w:val="30"/>
          <w:lang w:eastAsia="da-DK"/>
        </w:rPr>
        <w:t xml:space="preserve">bæredygtige </w:t>
      </w:r>
      <w:r w:rsidR="00AB27AF" w:rsidRPr="00AB27AF">
        <w:rPr>
          <w:rFonts w:ascii="Helvetica" w:eastAsia="Times New Roman" w:hAnsi="Helvetica" w:cs="Helvetica"/>
          <w:b/>
          <w:bCs/>
          <w:color w:val="333333"/>
          <w:sz w:val="30"/>
          <w:szCs w:val="30"/>
          <w:lang w:eastAsia="da-DK"/>
        </w:rPr>
        <w:t xml:space="preserve">boliger </w:t>
      </w:r>
      <w:r w:rsidR="00C14B0A">
        <w:rPr>
          <w:rFonts w:ascii="Helvetica" w:eastAsia="Times New Roman" w:hAnsi="Helvetica" w:cs="Helvetica"/>
          <w:b/>
          <w:bCs/>
          <w:color w:val="333333"/>
          <w:sz w:val="30"/>
          <w:szCs w:val="30"/>
          <w:lang w:eastAsia="da-DK"/>
        </w:rPr>
        <w:t>tæt på</w:t>
      </w:r>
      <w:r w:rsidR="00AB27AF">
        <w:rPr>
          <w:rFonts w:ascii="Helvetica" w:eastAsia="Times New Roman" w:hAnsi="Helvetica" w:cs="Helvetica"/>
          <w:b/>
          <w:bCs/>
          <w:color w:val="333333"/>
          <w:sz w:val="30"/>
          <w:szCs w:val="30"/>
          <w:lang w:eastAsia="da-DK"/>
        </w:rPr>
        <w:t xml:space="preserve"> Amager Strand</w:t>
      </w:r>
    </w:p>
    <w:p w:rsidR="00AB27AF" w:rsidRPr="00F56658" w:rsidRDefault="00AB27AF" w:rsidP="00AB27AF">
      <w:pPr>
        <w:spacing w:after="0" w:line="240" w:lineRule="auto"/>
        <w:outlineLvl w:val="2"/>
        <w:rPr>
          <w:rFonts w:eastAsia="Times New Roman" w:cstheme="minorHAnsi"/>
          <w:b/>
          <w:bCs/>
          <w:color w:val="333333"/>
          <w:sz w:val="24"/>
          <w:szCs w:val="24"/>
          <w:lang w:eastAsia="da-DK"/>
        </w:rPr>
      </w:pPr>
    </w:p>
    <w:p w:rsidR="00AB27AF" w:rsidRPr="00C27D97" w:rsidRDefault="00AB27AF" w:rsidP="00AB27AF">
      <w:pPr>
        <w:spacing w:after="300" w:line="240" w:lineRule="auto"/>
        <w:rPr>
          <w:rFonts w:eastAsia="Times New Roman" w:cstheme="minorHAnsi"/>
          <w:color w:val="000000"/>
          <w:lang w:eastAsia="da-DK"/>
        </w:rPr>
      </w:pPr>
      <w:r w:rsidRPr="00C27D97">
        <w:rPr>
          <w:rFonts w:eastAsia="Times New Roman" w:cstheme="minorHAnsi"/>
          <w:color w:val="000000"/>
          <w:lang w:eastAsia="da-DK"/>
        </w:rPr>
        <w:t xml:space="preserve">Tirsdag den 18. september afholder NREP og Arkitektgruppen rejsegilde </w:t>
      </w:r>
      <w:r w:rsidR="00211B01" w:rsidRPr="00C27D97">
        <w:rPr>
          <w:rFonts w:eastAsia="Times New Roman" w:cstheme="minorHAnsi"/>
          <w:color w:val="000000"/>
          <w:lang w:eastAsia="da-DK"/>
        </w:rPr>
        <w:t>på boligbyggeriet</w:t>
      </w:r>
      <w:r w:rsidRPr="00C27D97">
        <w:rPr>
          <w:rFonts w:eastAsia="Times New Roman" w:cstheme="minorHAnsi"/>
          <w:color w:val="000000"/>
          <w:lang w:eastAsia="da-DK"/>
        </w:rPr>
        <w:t xml:space="preserve"> </w:t>
      </w:r>
      <w:proofErr w:type="spellStart"/>
      <w:r w:rsidR="00C14B0A" w:rsidRPr="00C27D97">
        <w:rPr>
          <w:rFonts w:eastAsia="Times New Roman" w:cstheme="minorHAnsi"/>
          <w:color w:val="000000"/>
          <w:lang w:eastAsia="da-DK"/>
        </w:rPr>
        <w:t>Greensquare</w:t>
      </w:r>
      <w:proofErr w:type="spellEnd"/>
      <w:r w:rsidR="00C14B0A" w:rsidRPr="00C27D97">
        <w:rPr>
          <w:rFonts w:eastAsia="Times New Roman" w:cstheme="minorHAnsi"/>
          <w:color w:val="000000"/>
          <w:lang w:eastAsia="da-DK"/>
        </w:rPr>
        <w:t xml:space="preserve"> Garden, som ligger </w:t>
      </w:r>
      <w:r w:rsidRPr="00C27D97">
        <w:rPr>
          <w:rFonts w:eastAsia="Times New Roman" w:cstheme="minorHAnsi"/>
          <w:color w:val="000000"/>
          <w:lang w:eastAsia="da-DK"/>
        </w:rPr>
        <w:t>på Strandlodsvej 11B</w:t>
      </w:r>
      <w:r w:rsidR="00C14B0A" w:rsidRPr="00C27D97">
        <w:rPr>
          <w:rFonts w:eastAsia="Times New Roman" w:cstheme="minorHAnsi"/>
          <w:color w:val="000000"/>
          <w:lang w:eastAsia="da-DK"/>
        </w:rPr>
        <w:t xml:space="preserve"> – tæt på Amager Strand og Kløvermarken</w:t>
      </w:r>
      <w:r w:rsidRPr="00C27D97">
        <w:rPr>
          <w:rFonts w:eastAsia="Times New Roman" w:cstheme="minorHAnsi"/>
          <w:color w:val="000000"/>
          <w:lang w:eastAsia="da-DK"/>
        </w:rPr>
        <w:t>.</w:t>
      </w:r>
      <w:r w:rsidR="00C14B0A" w:rsidRPr="00C27D97">
        <w:rPr>
          <w:rFonts w:eastAsia="Times New Roman" w:cstheme="minorHAnsi"/>
          <w:color w:val="000000"/>
          <w:lang w:eastAsia="da-DK"/>
        </w:rPr>
        <w:t xml:space="preserve"> Byggeriet opføres i 3 etaper</w:t>
      </w:r>
      <w:r w:rsidR="00F56658" w:rsidRPr="00C27D97">
        <w:rPr>
          <w:rFonts w:eastAsia="Times New Roman" w:cstheme="minorHAnsi"/>
          <w:color w:val="000000"/>
          <w:lang w:eastAsia="da-DK"/>
        </w:rPr>
        <w:t>,</w:t>
      </w:r>
      <w:r w:rsidR="00C14B0A" w:rsidRPr="00C27D97">
        <w:rPr>
          <w:rFonts w:eastAsia="Times New Roman" w:cstheme="minorHAnsi"/>
          <w:color w:val="000000"/>
          <w:lang w:eastAsia="da-DK"/>
        </w:rPr>
        <w:t xml:space="preserve"> og allerede </w:t>
      </w:r>
      <w:r w:rsidR="00211B01" w:rsidRPr="00C27D97">
        <w:rPr>
          <w:rFonts w:eastAsia="Times New Roman" w:cstheme="minorHAnsi"/>
          <w:color w:val="000000"/>
          <w:lang w:eastAsia="da-DK"/>
        </w:rPr>
        <w:t>t</w:t>
      </w:r>
      <w:r w:rsidR="00C14B0A" w:rsidRPr="00C27D97">
        <w:rPr>
          <w:rFonts w:eastAsia="Times New Roman" w:cstheme="minorHAnsi"/>
          <w:color w:val="000000"/>
          <w:lang w:eastAsia="da-DK"/>
        </w:rPr>
        <w:t>i</w:t>
      </w:r>
      <w:r w:rsidR="00211B01" w:rsidRPr="00C27D97">
        <w:rPr>
          <w:rFonts w:eastAsia="Times New Roman" w:cstheme="minorHAnsi"/>
          <w:color w:val="000000"/>
          <w:lang w:eastAsia="da-DK"/>
        </w:rPr>
        <w:t>l</w:t>
      </w:r>
      <w:r w:rsidR="00C14B0A" w:rsidRPr="00C27D97">
        <w:rPr>
          <w:rFonts w:eastAsia="Times New Roman" w:cstheme="minorHAnsi"/>
          <w:color w:val="000000"/>
          <w:lang w:eastAsia="da-DK"/>
        </w:rPr>
        <w:t xml:space="preserve"> </w:t>
      </w:r>
      <w:r w:rsidR="00AD4A1E" w:rsidRPr="00C27D97">
        <w:rPr>
          <w:rFonts w:eastAsia="Times New Roman" w:cstheme="minorHAnsi"/>
          <w:color w:val="000000"/>
          <w:lang w:eastAsia="da-DK"/>
        </w:rPr>
        <w:t>juni næste år</w:t>
      </w:r>
      <w:r w:rsidR="00E3207C" w:rsidRPr="00C27D97">
        <w:rPr>
          <w:rFonts w:eastAsia="Times New Roman" w:cstheme="minorHAnsi"/>
          <w:color w:val="000000"/>
          <w:lang w:eastAsia="da-DK"/>
        </w:rPr>
        <w:t xml:space="preserve"> </w:t>
      </w:r>
      <w:r w:rsidR="00C14B0A" w:rsidRPr="00C27D97">
        <w:rPr>
          <w:rFonts w:eastAsia="Times New Roman" w:cstheme="minorHAnsi"/>
          <w:color w:val="000000"/>
          <w:lang w:eastAsia="da-DK"/>
        </w:rPr>
        <w:t xml:space="preserve">kan de </w:t>
      </w:r>
      <w:r w:rsidR="00211B01" w:rsidRPr="00C27D97">
        <w:rPr>
          <w:rFonts w:eastAsia="Times New Roman" w:cstheme="minorHAnsi"/>
          <w:color w:val="000000"/>
          <w:lang w:eastAsia="da-DK"/>
        </w:rPr>
        <w:t xml:space="preserve">første </w:t>
      </w:r>
      <w:r w:rsidR="00C14B0A" w:rsidRPr="00C27D97">
        <w:rPr>
          <w:rFonts w:eastAsia="Times New Roman" w:cstheme="minorHAnsi"/>
          <w:color w:val="000000"/>
          <w:lang w:eastAsia="da-DK"/>
        </w:rPr>
        <w:t>nye beboere flytte ind</w:t>
      </w:r>
      <w:r w:rsidR="00211B01" w:rsidRPr="00C27D97">
        <w:rPr>
          <w:rFonts w:eastAsia="Times New Roman" w:cstheme="minorHAnsi"/>
          <w:color w:val="000000"/>
          <w:lang w:eastAsia="da-DK"/>
        </w:rPr>
        <w:t>. I alt opføres</w:t>
      </w:r>
      <w:r w:rsidR="00C14B0A" w:rsidRPr="00C27D97">
        <w:rPr>
          <w:rFonts w:eastAsia="Times New Roman" w:cstheme="minorHAnsi"/>
          <w:color w:val="000000"/>
          <w:lang w:eastAsia="da-DK"/>
        </w:rPr>
        <w:t xml:space="preserve"> 3</w:t>
      </w:r>
      <w:r w:rsidR="00E3207C" w:rsidRPr="00C27D97">
        <w:rPr>
          <w:rFonts w:eastAsia="Times New Roman" w:cstheme="minorHAnsi"/>
          <w:color w:val="000000"/>
          <w:lang w:eastAsia="da-DK"/>
        </w:rPr>
        <w:t>40</w:t>
      </w:r>
      <w:r w:rsidR="00C14B0A" w:rsidRPr="00C27D97">
        <w:rPr>
          <w:rFonts w:eastAsia="Times New Roman" w:cstheme="minorHAnsi"/>
          <w:color w:val="000000"/>
          <w:lang w:eastAsia="da-DK"/>
        </w:rPr>
        <w:t xml:space="preserve"> lejligheder, hvoraf de </w:t>
      </w:r>
      <w:r w:rsidR="00E3207C" w:rsidRPr="00C27D97">
        <w:rPr>
          <w:rFonts w:eastAsia="Times New Roman" w:cstheme="minorHAnsi"/>
          <w:color w:val="000000"/>
          <w:lang w:eastAsia="da-DK"/>
        </w:rPr>
        <w:t xml:space="preserve">25 </w:t>
      </w:r>
      <w:r w:rsidR="00C14B0A" w:rsidRPr="00C27D97">
        <w:rPr>
          <w:rFonts w:eastAsia="Times New Roman" w:cstheme="minorHAnsi"/>
          <w:color w:val="000000"/>
          <w:lang w:eastAsia="da-DK"/>
        </w:rPr>
        <w:t>er almene</w:t>
      </w:r>
      <w:r w:rsidR="00211B01" w:rsidRPr="00C27D97">
        <w:rPr>
          <w:rFonts w:eastAsia="Times New Roman" w:cstheme="minorHAnsi"/>
          <w:color w:val="000000"/>
          <w:lang w:eastAsia="da-DK"/>
        </w:rPr>
        <w:t xml:space="preserve"> boliger</w:t>
      </w:r>
      <w:r w:rsidR="00C14B0A" w:rsidRPr="00C27D97">
        <w:rPr>
          <w:rFonts w:eastAsia="Times New Roman" w:cstheme="minorHAnsi"/>
          <w:color w:val="000000"/>
          <w:lang w:eastAsia="da-DK"/>
        </w:rPr>
        <w:t xml:space="preserve">, på grunden </w:t>
      </w:r>
      <w:r w:rsidR="00211B01" w:rsidRPr="00C27D97">
        <w:rPr>
          <w:rFonts w:eastAsia="Times New Roman" w:cstheme="minorHAnsi"/>
          <w:color w:val="000000"/>
          <w:lang w:eastAsia="da-DK"/>
        </w:rPr>
        <w:t>som tidligere hused</w:t>
      </w:r>
      <w:r w:rsidR="00C14B0A" w:rsidRPr="00C27D97">
        <w:rPr>
          <w:rFonts w:eastAsia="Times New Roman" w:cstheme="minorHAnsi"/>
          <w:color w:val="000000"/>
          <w:lang w:eastAsia="da-DK"/>
        </w:rPr>
        <w:t xml:space="preserve">e antikvitetshandlen </w:t>
      </w:r>
      <w:proofErr w:type="spellStart"/>
      <w:r w:rsidR="00C14B0A" w:rsidRPr="00C27D97">
        <w:rPr>
          <w:rFonts w:eastAsia="Times New Roman" w:cstheme="minorHAnsi"/>
          <w:color w:val="000000"/>
          <w:lang w:eastAsia="da-DK"/>
        </w:rPr>
        <w:t>Greensquare</w:t>
      </w:r>
      <w:proofErr w:type="spellEnd"/>
      <w:r w:rsidR="00C14B0A" w:rsidRPr="00C27D97">
        <w:rPr>
          <w:rFonts w:eastAsia="Times New Roman" w:cstheme="minorHAnsi"/>
          <w:color w:val="000000"/>
          <w:lang w:eastAsia="da-DK"/>
        </w:rPr>
        <w:t xml:space="preserve">. </w:t>
      </w:r>
      <w:r w:rsidR="00A76EC3" w:rsidRPr="00C27D97">
        <w:rPr>
          <w:rFonts w:eastAsia="Times New Roman" w:cstheme="minorHAnsi"/>
          <w:color w:val="000000"/>
          <w:lang w:eastAsia="da-DK"/>
        </w:rPr>
        <w:t xml:space="preserve">Samtlige lejligheder </w:t>
      </w:r>
      <w:r w:rsidR="00EF27B1" w:rsidRPr="00C27D97">
        <w:rPr>
          <w:rFonts w:eastAsia="Times New Roman" w:cstheme="minorHAnsi"/>
          <w:color w:val="000000"/>
          <w:lang w:eastAsia="da-DK"/>
        </w:rPr>
        <w:t xml:space="preserve">i projektet </w:t>
      </w:r>
      <w:r w:rsidR="00A76EC3" w:rsidRPr="00C27D97">
        <w:rPr>
          <w:rFonts w:eastAsia="Times New Roman" w:cstheme="minorHAnsi"/>
          <w:color w:val="000000"/>
          <w:lang w:eastAsia="da-DK"/>
        </w:rPr>
        <w:t xml:space="preserve">vil være </w:t>
      </w:r>
      <w:r w:rsidR="00F56658" w:rsidRPr="00C27D97">
        <w:rPr>
          <w:rFonts w:eastAsia="Times New Roman" w:cstheme="minorHAnsi"/>
          <w:color w:val="000000"/>
          <w:lang w:eastAsia="da-DK"/>
        </w:rPr>
        <w:t>færdige</w:t>
      </w:r>
      <w:r w:rsidR="00A76EC3" w:rsidRPr="00C27D97">
        <w:rPr>
          <w:rFonts w:eastAsia="Times New Roman" w:cstheme="minorHAnsi"/>
          <w:color w:val="000000"/>
          <w:lang w:eastAsia="da-DK"/>
        </w:rPr>
        <w:t xml:space="preserve"> i februar 2020.</w:t>
      </w:r>
      <w:r w:rsidRPr="00C27D97">
        <w:rPr>
          <w:rFonts w:eastAsia="Times New Roman" w:cstheme="minorHAnsi"/>
          <w:color w:val="000000"/>
          <w:lang w:eastAsia="da-DK"/>
        </w:rPr>
        <w:t xml:space="preserve"> </w:t>
      </w:r>
    </w:p>
    <w:p w:rsidR="008D6D77" w:rsidRPr="00C27D97" w:rsidRDefault="00077BE6" w:rsidP="00AA7C09">
      <w:pPr>
        <w:pStyle w:val="NormalWeb"/>
        <w:rPr>
          <w:rFonts w:asciiTheme="minorHAnsi" w:hAnsiTheme="minorHAnsi" w:cstheme="minorHAnsi"/>
          <w:color w:val="000000"/>
          <w:sz w:val="22"/>
          <w:szCs w:val="22"/>
        </w:rPr>
      </w:pPr>
      <w:proofErr w:type="spellStart"/>
      <w:r w:rsidRPr="00C27D97">
        <w:rPr>
          <w:rFonts w:asciiTheme="minorHAnsi" w:hAnsiTheme="minorHAnsi" w:cstheme="minorHAnsi"/>
          <w:color w:val="000000"/>
          <w:sz w:val="22"/>
          <w:szCs w:val="22"/>
        </w:rPr>
        <w:t>Greensquare</w:t>
      </w:r>
      <w:proofErr w:type="spellEnd"/>
      <w:r w:rsidRPr="00C27D97">
        <w:rPr>
          <w:rFonts w:asciiTheme="minorHAnsi" w:hAnsiTheme="minorHAnsi" w:cstheme="minorHAnsi"/>
          <w:color w:val="000000"/>
          <w:sz w:val="22"/>
          <w:szCs w:val="22"/>
        </w:rPr>
        <w:t xml:space="preserve"> Garden er præcertificeret til DGNB Guld. Det betyder, at byggeriet som helhed lever op til nogle af de højeste miljømæssige, økonomiske, sociale, tekniske og procesmæssige krav efter international standard.</w:t>
      </w:r>
      <w:r w:rsidR="00376D66" w:rsidRPr="00C27D97">
        <w:rPr>
          <w:rFonts w:asciiTheme="minorHAnsi" w:hAnsiTheme="minorHAnsi" w:cstheme="minorHAnsi"/>
          <w:color w:val="000000"/>
          <w:sz w:val="22"/>
          <w:szCs w:val="22"/>
        </w:rPr>
        <w:t xml:space="preserve"> </w:t>
      </w:r>
      <w:r w:rsidR="00376D66" w:rsidRPr="00C27D97">
        <w:rPr>
          <w:rFonts w:asciiTheme="minorHAnsi" w:hAnsiTheme="minorHAnsi" w:cstheme="minorHAnsi"/>
          <w:sz w:val="22"/>
          <w:szCs w:val="22"/>
        </w:rPr>
        <w:t>Udvikling af nye, bæredygtige løsninger er et vigtigt fokusområde for både NREP og Arkitektgruppen</w:t>
      </w:r>
      <w:r w:rsidR="008D6D77" w:rsidRPr="00C27D97">
        <w:rPr>
          <w:rFonts w:asciiTheme="minorHAnsi" w:hAnsiTheme="minorHAnsi" w:cstheme="minorHAnsi"/>
          <w:sz w:val="22"/>
          <w:szCs w:val="22"/>
        </w:rPr>
        <w:t xml:space="preserve"> og </w:t>
      </w:r>
      <w:proofErr w:type="spellStart"/>
      <w:r w:rsidR="008F242B" w:rsidRPr="00C27D97">
        <w:rPr>
          <w:rFonts w:asciiTheme="minorHAnsi" w:hAnsiTheme="minorHAnsi" w:cstheme="minorHAnsi"/>
          <w:color w:val="000000"/>
          <w:sz w:val="22"/>
          <w:szCs w:val="22"/>
        </w:rPr>
        <w:t>Greensquare</w:t>
      </w:r>
      <w:proofErr w:type="spellEnd"/>
      <w:r w:rsidR="008F242B" w:rsidRPr="00C27D97">
        <w:rPr>
          <w:rFonts w:asciiTheme="minorHAnsi" w:hAnsiTheme="minorHAnsi" w:cstheme="minorHAnsi"/>
          <w:color w:val="000000"/>
          <w:sz w:val="22"/>
          <w:szCs w:val="22"/>
        </w:rPr>
        <w:t xml:space="preserve"> Garden er et godt eksempel på </w:t>
      </w:r>
      <w:r w:rsidR="008D6D77" w:rsidRPr="00C27D97">
        <w:rPr>
          <w:rFonts w:asciiTheme="minorHAnsi" w:hAnsiTheme="minorHAnsi" w:cstheme="minorHAnsi"/>
          <w:color w:val="000000"/>
          <w:sz w:val="22"/>
          <w:szCs w:val="22"/>
        </w:rPr>
        <w:t xml:space="preserve">partnerskabets </w:t>
      </w:r>
      <w:r w:rsidR="008F242B" w:rsidRPr="00C27D97">
        <w:rPr>
          <w:rFonts w:asciiTheme="minorHAnsi" w:hAnsiTheme="minorHAnsi" w:cstheme="minorHAnsi"/>
          <w:color w:val="000000"/>
          <w:sz w:val="22"/>
          <w:szCs w:val="22"/>
        </w:rPr>
        <w:t xml:space="preserve">strategi om </w:t>
      </w:r>
      <w:r w:rsidR="00376D66" w:rsidRPr="00C27D97">
        <w:rPr>
          <w:rFonts w:asciiTheme="minorHAnsi" w:hAnsiTheme="minorHAnsi" w:cstheme="minorHAnsi"/>
          <w:color w:val="000000"/>
          <w:sz w:val="22"/>
          <w:szCs w:val="22"/>
        </w:rPr>
        <w:t>brug</w:t>
      </w:r>
      <w:r w:rsidRPr="00C27D97">
        <w:rPr>
          <w:rFonts w:asciiTheme="minorHAnsi" w:hAnsiTheme="minorHAnsi" w:cstheme="minorHAnsi"/>
          <w:color w:val="000000"/>
          <w:sz w:val="22"/>
          <w:szCs w:val="22"/>
        </w:rPr>
        <w:t xml:space="preserve"> af nye, bæredygtige løsninger i </w:t>
      </w:r>
      <w:r w:rsidR="008D6D77" w:rsidRPr="00C27D97">
        <w:rPr>
          <w:rFonts w:asciiTheme="minorHAnsi" w:hAnsiTheme="minorHAnsi" w:cstheme="minorHAnsi"/>
          <w:color w:val="000000"/>
          <w:sz w:val="22"/>
          <w:szCs w:val="22"/>
        </w:rPr>
        <w:t>byggerierne</w:t>
      </w:r>
      <w:r w:rsidR="00376D66" w:rsidRPr="00C27D97">
        <w:rPr>
          <w:rFonts w:asciiTheme="minorHAnsi" w:hAnsiTheme="minorHAnsi" w:cstheme="minorHAnsi"/>
          <w:color w:val="000000"/>
          <w:sz w:val="22"/>
          <w:szCs w:val="22"/>
        </w:rPr>
        <w:t xml:space="preserve">. Her er bl.a. </w:t>
      </w:r>
      <w:r w:rsidRPr="00C27D97">
        <w:rPr>
          <w:rFonts w:asciiTheme="minorHAnsi" w:hAnsiTheme="minorHAnsi" w:cstheme="minorHAnsi"/>
          <w:color w:val="000000"/>
          <w:sz w:val="22"/>
          <w:szCs w:val="22"/>
        </w:rPr>
        <w:t xml:space="preserve">beton og tegl fra de tidligere bygninger på grunden genanvendt i det nye byggeri. </w:t>
      </w:r>
    </w:p>
    <w:p w:rsidR="00C27D97" w:rsidRPr="00C27D97" w:rsidRDefault="00C27D97" w:rsidP="00AB27AF">
      <w:pPr>
        <w:spacing w:after="300" w:line="240" w:lineRule="auto"/>
        <w:rPr>
          <w:rFonts w:cstheme="minorHAnsi"/>
          <w:color w:val="555555"/>
        </w:rPr>
      </w:pPr>
      <w:r w:rsidRPr="00C27D97">
        <w:rPr>
          <w:rFonts w:cstheme="minorHAnsi"/>
          <w:color w:val="555555"/>
        </w:rPr>
        <w:t>”Vi har alle et ansvar for at begrænse klimaforandringerne og ikke mindst i byggebranchen. Derfor er det vigtigt med DGNB Guld-certificeringen, som viser, at vi som udvikler, bygherre og entreprenør gør en indsats. Og så gør det selvfølgelig heller ikke noget at de kommende beboere kommer til at nyde godt af fordelene; bl.a. via et godt indeklima, lave udgifter til energi og vedligehold – og generel god samvittighed ved at bo i en bæredygtig bolig” lyder det fra Bygherre; Arkitektgruppen og NREP, som sammen står bag projektet.</w:t>
      </w:r>
      <w:bookmarkStart w:id="0" w:name="_GoBack"/>
      <w:bookmarkEnd w:id="0"/>
    </w:p>
    <w:p w:rsidR="00992F8C" w:rsidRPr="00C27D97" w:rsidRDefault="00AB27AF" w:rsidP="00AB27AF">
      <w:pPr>
        <w:spacing w:after="300" w:line="240" w:lineRule="auto"/>
        <w:rPr>
          <w:rFonts w:eastAsia="Times New Roman" w:cstheme="minorHAnsi"/>
          <w:color w:val="000000"/>
          <w:lang w:eastAsia="da-DK"/>
        </w:rPr>
      </w:pPr>
      <w:r w:rsidRPr="00C27D97">
        <w:rPr>
          <w:rFonts w:eastAsia="Times New Roman" w:cstheme="minorHAnsi"/>
          <w:color w:val="000000"/>
          <w:lang w:eastAsia="da-DK"/>
        </w:rPr>
        <w:t>Social bæredygtighed</w:t>
      </w:r>
      <w:r w:rsidR="00F56658" w:rsidRPr="00C27D97">
        <w:rPr>
          <w:rFonts w:eastAsia="Times New Roman" w:cstheme="minorHAnsi"/>
          <w:color w:val="000000"/>
          <w:lang w:eastAsia="da-DK"/>
        </w:rPr>
        <w:t>, som</w:t>
      </w:r>
      <w:r w:rsidRPr="00C27D97">
        <w:rPr>
          <w:rFonts w:eastAsia="Times New Roman" w:cstheme="minorHAnsi"/>
          <w:color w:val="000000"/>
          <w:lang w:eastAsia="da-DK"/>
        </w:rPr>
        <w:t xml:space="preserve"> også et parameter for guld-certificeringen</w:t>
      </w:r>
      <w:r w:rsidR="00F56658" w:rsidRPr="00C27D97">
        <w:rPr>
          <w:rFonts w:eastAsia="Times New Roman" w:cstheme="minorHAnsi"/>
          <w:color w:val="000000"/>
          <w:lang w:eastAsia="da-DK"/>
        </w:rPr>
        <w:t xml:space="preserve">, afspejles </w:t>
      </w:r>
      <w:r w:rsidR="008D6D77" w:rsidRPr="00C27D97">
        <w:rPr>
          <w:rFonts w:eastAsia="Times New Roman" w:cstheme="minorHAnsi"/>
          <w:color w:val="000000"/>
          <w:lang w:eastAsia="da-DK"/>
        </w:rPr>
        <w:t>bl.a. i byggerie</w:t>
      </w:r>
      <w:r w:rsidR="00F56658" w:rsidRPr="00C27D97">
        <w:rPr>
          <w:rFonts w:eastAsia="Times New Roman" w:cstheme="minorHAnsi"/>
          <w:color w:val="000000"/>
          <w:lang w:eastAsia="da-DK"/>
        </w:rPr>
        <w:t>t</w:t>
      </w:r>
      <w:r w:rsidR="008D6D77" w:rsidRPr="00C27D97">
        <w:rPr>
          <w:rFonts w:eastAsia="Times New Roman" w:cstheme="minorHAnsi"/>
          <w:color w:val="000000"/>
          <w:lang w:eastAsia="da-DK"/>
        </w:rPr>
        <w:t>s</w:t>
      </w:r>
      <w:r w:rsidR="00F56658" w:rsidRPr="00C27D97">
        <w:rPr>
          <w:rFonts w:eastAsia="Times New Roman" w:cstheme="minorHAnsi"/>
          <w:color w:val="000000"/>
          <w:lang w:eastAsia="da-DK"/>
        </w:rPr>
        <w:t xml:space="preserve"> arkitektoniske udtryk, et godt indeklima </w:t>
      </w:r>
      <w:r w:rsidR="00693C3A" w:rsidRPr="00C27D97">
        <w:rPr>
          <w:rFonts w:eastAsia="Times New Roman" w:cstheme="minorHAnsi"/>
          <w:color w:val="000000"/>
          <w:lang w:eastAsia="da-DK"/>
        </w:rPr>
        <w:t>grundet miljørigtige produkter og i</w:t>
      </w:r>
      <w:r w:rsidR="00F56658" w:rsidRPr="00C27D97">
        <w:rPr>
          <w:rFonts w:eastAsia="Times New Roman" w:cstheme="minorHAnsi"/>
          <w:color w:val="000000"/>
          <w:lang w:eastAsia="da-DK"/>
        </w:rPr>
        <w:t xml:space="preserve"> gode udearealer i form af private terrasser og altaner og en stor</w:t>
      </w:r>
      <w:r w:rsidR="00077BE6" w:rsidRPr="00C27D97">
        <w:rPr>
          <w:rFonts w:eastAsia="Times New Roman" w:cstheme="minorHAnsi"/>
          <w:color w:val="000000"/>
          <w:lang w:eastAsia="da-DK"/>
        </w:rPr>
        <w:t xml:space="preserve">, grøn fælleshave med masser af plads og muligheder for </w:t>
      </w:r>
      <w:r w:rsidRPr="00C27D97">
        <w:rPr>
          <w:rFonts w:eastAsia="Times New Roman" w:cstheme="minorHAnsi"/>
          <w:color w:val="000000"/>
          <w:lang w:eastAsia="da-DK"/>
        </w:rPr>
        <w:t xml:space="preserve">fællesskab. Derfra er der direkte adgang til </w:t>
      </w:r>
      <w:r w:rsidR="00A17408" w:rsidRPr="00C27D97">
        <w:rPr>
          <w:rFonts w:eastAsia="Times New Roman" w:cstheme="minorHAnsi"/>
          <w:color w:val="000000"/>
          <w:lang w:eastAsia="da-DK"/>
        </w:rPr>
        <w:t>den nye supercykelsti langs den nedlagte Amagerbane</w:t>
      </w:r>
      <w:r w:rsidRPr="00C27D97">
        <w:rPr>
          <w:rFonts w:eastAsia="Times New Roman" w:cstheme="minorHAnsi"/>
          <w:color w:val="000000"/>
          <w:lang w:eastAsia="da-DK"/>
        </w:rPr>
        <w:t xml:space="preserve">, </w:t>
      </w:r>
      <w:r w:rsidR="00A17408" w:rsidRPr="00C27D97">
        <w:rPr>
          <w:rFonts w:eastAsia="Times New Roman" w:cstheme="minorHAnsi"/>
          <w:color w:val="000000"/>
          <w:lang w:eastAsia="da-DK"/>
        </w:rPr>
        <w:t>Kløvermarken, metro og kun 10 minutters gang til Amager Strandpark.</w:t>
      </w:r>
      <w:r w:rsidR="005B1A6B" w:rsidRPr="00C27D97">
        <w:rPr>
          <w:rFonts w:eastAsia="Times New Roman" w:cstheme="minorHAnsi"/>
          <w:color w:val="000000"/>
          <w:lang w:eastAsia="da-DK"/>
        </w:rPr>
        <w:t xml:space="preserve"> </w:t>
      </w:r>
    </w:p>
    <w:p w:rsidR="0007776B" w:rsidRPr="00AD4A1E" w:rsidRDefault="0007776B" w:rsidP="0007776B">
      <w:pPr>
        <w:spacing w:after="300" w:line="240" w:lineRule="auto"/>
        <w:rPr>
          <w:rFonts w:eastAsia="Times New Roman" w:cstheme="minorHAnsi"/>
          <w:lang w:eastAsia="da-DK"/>
        </w:rPr>
      </w:pPr>
      <w:r w:rsidRPr="00AD4A1E">
        <w:rPr>
          <w:rFonts w:eastAsia="Times New Roman" w:cstheme="minorHAnsi"/>
          <w:b/>
          <w:bCs/>
          <w:lang w:eastAsia="da-DK"/>
        </w:rPr>
        <w:t xml:space="preserve">FAKTA </w:t>
      </w:r>
      <w:r w:rsidR="00AD4A1E">
        <w:rPr>
          <w:rFonts w:eastAsia="Times New Roman" w:cstheme="minorHAnsi"/>
          <w:b/>
          <w:bCs/>
          <w:lang w:eastAsia="da-DK"/>
        </w:rPr>
        <w:t xml:space="preserve">om </w:t>
      </w:r>
      <w:r w:rsidR="00AD4A1E" w:rsidRPr="00AD4A1E">
        <w:rPr>
          <w:rFonts w:eastAsia="Times New Roman" w:cstheme="minorHAnsi"/>
          <w:b/>
          <w:bCs/>
          <w:lang w:eastAsia="da-DK"/>
        </w:rPr>
        <w:t xml:space="preserve">GREENSQUARE GARDEN </w:t>
      </w:r>
    </w:p>
    <w:p w:rsidR="0007776B" w:rsidRPr="003006A2" w:rsidRDefault="0007776B" w:rsidP="003006A2">
      <w:pPr>
        <w:pStyle w:val="Listeafsnit"/>
        <w:numPr>
          <w:ilvl w:val="0"/>
          <w:numId w:val="2"/>
        </w:numPr>
        <w:spacing w:after="300" w:line="240" w:lineRule="auto"/>
        <w:rPr>
          <w:rFonts w:eastAsia="Times New Roman" w:cstheme="minorHAnsi"/>
          <w:color w:val="000000"/>
          <w:lang w:eastAsia="da-DK"/>
        </w:rPr>
      </w:pPr>
      <w:r w:rsidRPr="003006A2">
        <w:rPr>
          <w:rFonts w:eastAsia="Times New Roman" w:cstheme="minorHAnsi"/>
          <w:lang w:eastAsia="da-DK"/>
        </w:rPr>
        <w:t>Bygherre: NREP &amp; Arkitektgruppen</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315 leje-lejligheder</w:t>
      </w:r>
      <w:r w:rsidR="004066A6">
        <w:rPr>
          <w:rFonts w:eastAsia="Times New Roman" w:cstheme="minorHAnsi"/>
          <w:lang w:eastAsia="da-DK"/>
        </w:rPr>
        <w:t>:</w:t>
      </w:r>
      <w:r w:rsidRPr="003006A2">
        <w:rPr>
          <w:rFonts w:eastAsia="Times New Roman" w:cstheme="minorHAnsi"/>
          <w:lang w:eastAsia="da-DK"/>
        </w:rPr>
        <w:t xml:space="preserve"> 2-</w:t>
      </w:r>
      <w:r w:rsidR="00F00140" w:rsidRPr="003006A2">
        <w:rPr>
          <w:rFonts w:eastAsia="Times New Roman" w:cstheme="minorHAnsi"/>
          <w:lang w:eastAsia="da-DK"/>
        </w:rPr>
        <w:t>5</w:t>
      </w:r>
      <w:r w:rsidRPr="003006A2">
        <w:rPr>
          <w:rFonts w:eastAsia="Times New Roman" w:cstheme="minorHAnsi"/>
          <w:lang w:eastAsia="da-DK"/>
        </w:rPr>
        <w:t xml:space="preserve"> værelser</w:t>
      </w:r>
      <w:r w:rsidR="007167A4">
        <w:rPr>
          <w:rFonts w:eastAsia="Times New Roman" w:cstheme="minorHAnsi"/>
          <w:lang w:eastAsia="da-DK"/>
        </w:rPr>
        <w:t xml:space="preserve"> - </w:t>
      </w:r>
      <w:r w:rsidR="00F00140" w:rsidRPr="003006A2">
        <w:rPr>
          <w:rFonts w:eastAsia="Times New Roman" w:cstheme="minorHAnsi"/>
          <w:lang w:eastAsia="da-DK"/>
        </w:rPr>
        <w:t>50 - 121</w:t>
      </w:r>
      <w:r w:rsidRPr="003006A2">
        <w:rPr>
          <w:rFonts w:eastAsia="Times New Roman" w:cstheme="minorHAnsi"/>
          <w:lang w:eastAsia="da-DK"/>
        </w:rPr>
        <w:t xml:space="preserve"> m2</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 xml:space="preserve">Byggeri i </w:t>
      </w:r>
      <w:r w:rsidR="00F00140" w:rsidRPr="003006A2">
        <w:rPr>
          <w:rFonts w:eastAsia="Times New Roman" w:cstheme="minorHAnsi"/>
          <w:lang w:eastAsia="da-DK"/>
        </w:rPr>
        <w:t xml:space="preserve">op til </w:t>
      </w:r>
      <w:r w:rsidRPr="003006A2">
        <w:rPr>
          <w:rFonts w:eastAsia="Times New Roman" w:cstheme="minorHAnsi"/>
          <w:lang w:eastAsia="da-DK"/>
        </w:rPr>
        <w:t>11 etager</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1780 m2 almene boliger</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 xml:space="preserve">370 kvm erhverv </w:t>
      </w:r>
    </w:p>
    <w:p w:rsidR="0007776B" w:rsidRPr="003006A2" w:rsidRDefault="00F56658"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19</w:t>
      </w:r>
      <w:r w:rsidR="00AD4A1E" w:rsidRPr="003006A2">
        <w:rPr>
          <w:rFonts w:eastAsia="Times New Roman" w:cstheme="minorHAnsi"/>
          <w:lang w:eastAsia="da-DK"/>
        </w:rPr>
        <w:t>8</w:t>
      </w:r>
      <w:r w:rsidR="0007776B" w:rsidRPr="003006A2">
        <w:rPr>
          <w:rFonts w:eastAsia="Times New Roman" w:cstheme="minorHAnsi"/>
          <w:lang w:eastAsia="da-DK"/>
        </w:rPr>
        <w:t xml:space="preserve"> p-pladser i kælder</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 xml:space="preserve">Forventet indflytning: </w:t>
      </w:r>
      <w:r w:rsidR="00F00140" w:rsidRPr="003006A2">
        <w:rPr>
          <w:rFonts w:eastAsia="Times New Roman" w:cstheme="minorHAnsi"/>
          <w:lang w:eastAsia="da-DK"/>
        </w:rPr>
        <w:t xml:space="preserve">Fra </w:t>
      </w:r>
      <w:r w:rsidR="006751CD" w:rsidRPr="003006A2">
        <w:rPr>
          <w:rFonts w:eastAsia="Times New Roman" w:cstheme="minorHAnsi"/>
          <w:lang w:eastAsia="da-DK"/>
        </w:rPr>
        <w:t xml:space="preserve">juni </w:t>
      </w:r>
      <w:r w:rsidRPr="003006A2">
        <w:rPr>
          <w:rFonts w:eastAsia="Times New Roman" w:cstheme="minorHAnsi"/>
          <w:lang w:eastAsia="da-DK"/>
        </w:rPr>
        <w:t xml:space="preserve">2019 </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Arkitekter: Årstiderne Arkitekter</w:t>
      </w:r>
    </w:p>
    <w:p w:rsidR="00E3207C" w:rsidRPr="003006A2" w:rsidRDefault="00E3207C"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 xml:space="preserve">Ingeniør: Henry Jensen </w:t>
      </w:r>
    </w:p>
    <w:p w:rsidR="0007776B" w:rsidRPr="003006A2"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 xml:space="preserve">Udlejer: </w:t>
      </w:r>
      <w:proofErr w:type="spellStart"/>
      <w:r w:rsidRPr="003006A2">
        <w:rPr>
          <w:rFonts w:eastAsia="Times New Roman" w:cstheme="minorHAnsi"/>
          <w:lang w:eastAsia="da-DK"/>
        </w:rPr>
        <w:t>Newsec</w:t>
      </w:r>
      <w:proofErr w:type="spellEnd"/>
      <w:r w:rsidRPr="003006A2">
        <w:rPr>
          <w:rFonts w:eastAsia="Times New Roman" w:cstheme="minorHAnsi"/>
          <w:lang w:eastAsia="da-DK"/>
        </w:rPr>
        <w:t xml:space="preserve"> </w:t>
      </w:r>
    </w:p>
    <w:p w:rsidR="0007776B" w:rsidRDefault="0007776B" w:rsidP="003006A2">
      <w:pPr>
        <w:pStyle w:val="Listeafsnit"/>
        <w:numPr>
          <w:ilvl w:val="0"/>
          <w:numId w:val="2"/>
        </w:numPr>
        <w:spacing w:after="300" w:line="240" w:lineRule="auto"/>
        <w:rPr>
          <w:rFonts w:eastAsia="Times New Roman" w:cstheme="minorHAnsi"/>
          <w:lang w:eastAsia="da-DK"/>
        </w:rPr>
      </w:pPr>
      <w:r w:rsidRPr="003006A2">
        <w:rPr>
          <w:rFonts w:eastAsia="Times New Roman" w:cstheme="minorHAnsi"/>
          <w:lang w:eastAsia="da-DK"/>
        </w:rPr>
        <w:t>Bæredygtighedscertificering: DGNB Guld</w:t>
      </w:r>
    </w:p>
    <w:p w:rsidR="00E17143" w:rsidRPr="009D53B0" w:rsidRDefault="00E17143" w:rsidP="00E17143">
      <w:pPr>
        <w:pStyle w:val="Listeafsnit"/>
        <w:spacing w:after="300" w:line="240" w:lineRule="auto"/>
        <w:rPr>
          <w:rFonts w:eastAsia="Times New Roman" w:cstheme="minorHAnsi"/>
          <w:lang w:eastAsia="da-DK"/>
        </w:rPr>
      </w:pPr>
    </w:p>
    <w:p w:rsidR="00265081" w:rsidRPr="009D53B0" w:rsidRDefault="00265081" w:rsidP="009D53B0">
      <w:pPr>
        <w:widowControl w:val="0"/>
        <w:spacing w:before="60"/>
        <w:rPr>
          <w:rFonts w:cstheme="minorHAnsi"/>
          <w:kern w:val="2"/>
          <w:u w:val="single"/>
          <w:lang w:eastAsia="hi-IN" w:bidi="hi-IN"/>
        </w:rPr>
      </w:pPr>
      <w:r w:rsidRPr="009D53B0">
        <w:rPr>
          <w:rFonts w:cstheme="minorHAnsi"/>
          <w:kern w:val="2"/>
          <w:u w:val="single"/>
          <w:lang w:eastAsia="hi-IN" w:bidi="hi-IN"/>
        </w:rPr>
        <w:t>Billedtekst:</w:t>
      </w:r>
    </w:p>
    <w:p w:rsidR="00B23AF6" w:rsidRPr="00B23AF6" w:rsidRDefault="00B23AF6" w:rsidP="00B23AF6">
      <w:pPr>
        <w:spacing w:after="0" w:line="240" w:lineRule="auto"/>
        <w:outlineLvl w:val="2"/>
        <w:rPr>
          <w:rFonts w:eastAsia="Times New Roman" w:cstheme="minorHAnsi"/>
          <w:b/>
          <w:bCs/>
          <w:color w:val="333333"/>
          <w:lang w:eastAsia="da-DK"/>
        </w:rPr>
      </w:pPr>
      <w:r w:rsidRPr="00B23AF6">
        <w:rPr>
          <w:rFonts w:cstheme="minorHAnsi"/>
          <w:color w:val="000000"/>
          <w:shd w:val="clear" w:color="auto" w:fill="FFFFFF"/>
        </w:rPr>
        <w:t xml:space="preserve">Billedtekst: </w:t>
      </w:r>
      <w:proofErr w:type="spellStart"/>
      <w:r>
        <w:rPr>
          <w:rFonts w:eastAsia="Times New Roman" w:cstheme="minorHAnsi"/>
          <w:bCs/>
          <w:color w:val="333333"/>
          <w:lang w:eastAsia="da-DK"/>
        </w:rPr>
        <w:t>Greensquare</w:t>
      </w:r>
      <w:proofErr w:type="spellEnd"/>
      <w:r>
        <w:rPr>
          <w:rFonts w:eastAsia="Times New Roman" w:cstheme="minorHAnsi"/>
          <w:bCs/>
          <w:color w:val="333333"/>
          <w:lang w:eastAsia="da-DK"/>
        </w:rPr>
        <w:t xml:space="preserve"> Garden; </w:t>
      </w:r>
      <w:r w:rsidRPr="00B23AF6">
        <w:rPr>
          <w:rFonts w:eastAsia="Times New Roman" w:cstheme="minorHAnsi"/>
          <w:bCs/>
          <w:color w:val="333333"/>
          <w:lang w:eastAsia="da-DK"/>
        </w:rPr>
        <w:t xml:space="preserve">315 bæredygtige </w:t>
      </w:r>
      <w:r>
        <w:rPr>
          <w:rFonts w:eastAsia="Times New Roman" w:cstheme="minorHAnsi"/>
          <w:bCs/>
          <w:color w:val="333333"/>
          <w:lang w:eastAsia="da-DK"/>
        </w:rPr>
        <w:t>leje</w:t>
      </w:r>
      <w:r w:rsidRPr="00B23AF6">
        <w:rPr>
          <w:rFonts w:eastAsia="Times New Roman" w:cstheme="minorHAnsi"/>
          <w:bCs/>
          <w:color w:val="333333"/>
          <w:lang w:eastAsia="da-DK"/>
        </w:rPr>
        <w:t>boliger tæt på Amager Strand</w:t>
      </w:r>
    </w:p>
    <w:p w:rsidR="00265081" w:rsidRDefault="00265081" w:rsidP="00B23AF6">
      <w:pPr>
        <w:pStyle w:val="NormalWeb"/>
        <w:shd w:val="clear" w:color="auto" w:fill="FFFFFF"/>
        <w:spacing w:before="0" w:beforeAutospacing="0" w:after="240" w:afterAutospacing="0"/>
        <w:rPr>
          <w:rFonts w:ascii="Arial" w:hAnsi="Arial" w:cs="Arial"/>
          <w:color w:val="000000"/>
          <w:sz w:val="21"/>
          <w:szCs w:val="21"/>
          <w:shd w:val="clear" w:color="auto" w:fill="FFFFFF"/>
        </w:rPr>
      </w:pPr>
    </w:p>
    <w:p w:rsidR="00BC1C1E" w:rsidRPr="00AD4A1E" w:rsidRDefault="00BC1C1E" w:rsidP="00BC1C1E">
      <w:pPr>
        <w:spacing w:line="360" w:lineRule="auto"/>
        <w:outlineLvl w:val="0"/>
        <w:rPr>
          <w:rFonts w:cstheme="minorHAnsi"/>
          <w:b/>
        </w:rPr>
      </w:pPr>
      <w:r w:rsidRPr="00AD4A1E">
        <w:rPr>
          <w:rFonts w:cstheme="minorHAnsi"/>
          <w:b/>
        </w:rPr>
        <w:lastRenderedPageBreak/>
        <w:t>For yderligere information</w:t>
      </w:r>
    </w:p>
    <w:p w:rsidR="00BC1C1E" w:rsidRPr="00AD4A1E" w:rsidRDefault="00BC1C1E" w:rsidP="00BC1C1E">
      <w:pPr>
        <w:pStyle w:val="Listeafsnit"/>
        <w:numPr>
          <w:ilvl w:val="0"/>
          <w:numId w:val="1"/>
        </w:numPr>
        <w:spacing w:line="360" w:lineRule="auto"/>
        <w:rPr>
          <w:rFonts w:cstheme="minorHAnsi"/>
        </w:rPr>
      </w:pPr>
      <w:r w:rsidRPr="00AD4A1E">
        <w:rPr>
          <w:rFonts w:cstheme="minorHAnsi"/>
        </w:rPr>
        <w:t>Kontakt: Robin Feddern, adm. direktør i Arkitektgruppen, tlf. 21 64 54 22</w:t>
      </w:r>
    </w:p>
    <w:p w:rsidR="00BC1C1E" w:rsidRPr="00AD4A1E" w:rsidRDefault="00BC1C1E" w:rsidP="00BC1C1E">
      <w:pPr>
        <w:pStyle w:val="Listeafsnit"/>
        <w:numPr>
          <w:ilvl w:val="0"/>
          <w:numId w:val="1"/>
        </w:numPr>
        <w:spacing w:line="360" w:lineRule="auto"/>
        <w:rPr>
          <w:rFonts w:cstheme="minorHAnsi"/>
        </w:rPr>
      </w:pPr>
      <w:r w:rsidRPr="00AD4A1E">
        <w:rPr>
          <w:rFonts w:cstheme="minorHAnsi"/>
        </w:rPr>
        <w:t xml:space="preserve">Kontakt: </w:t>
      </w:r>
      <w:r w:rsidR="0062214D">
        <w:rPr>
          <w:rFonts w:cstheme="minorHAnsi"/>
        </w:rPr>
        <w:t>Steen Jø</w:t>
      </w:r>
      <w:r w:rsidR="005B1A6B" w:rsidRPr="00AD4A1E">
        <w:rPr>
          <w:rFonts w:cstheme="minorHAnsi"/>
        </w:rPr>
        <w:t>nsson, Udviklingsdirektør</w:t>
      </w:r>
      <w:r w:rsidRPr="00AD4A1E">
        <w:rPr>
          <w:rFonts w:cstheme="minorHAnsi"/>
        </w:rPr>
        <w:t xml:space="preserve"> i NREP, tlf. </w:t>
      </w:r>
      <w:r w:rsidR="00722AA6">
        <w:rPr>
          <w:rFonts w:cstheme="minorHAnsi"/>
        </w:rPr>
        <w:t>30 66 82 32</w:t>
      </w:r>
      <w:r w:rsidRPr="00AD4A1E">
        <w:rPr>
          <w:rFonts w:cstheme="minorHAnsi"/>
        </w:rPr>
        <w:t xml:space="preserve"> </w:t>
      </w:r>
    </w:p>
    <w:p w:rsidR="00BC1C1E" w:rsidRPr="00AD4A1E" w:rsidRDefault="00BC1C1E" w:rsidP="00BC1C1E">
      <w:pPr>
        <w:pStyle w:val="Listeafsnit"/>
        <w:numPr>
          <w:ilvl w:val="0"/>
          <w:numId w:val="1"/>
        </w:numPr>
        <w:spacing w:line="360" w:lineRule="auto"/>
        <w:rPr>
          <w:rFonts w:cstheme="minorHAnsi"/>
        </w:rPr>
      </w:pPr>
      <w:r w:rsidRPr="00AD4A1E">
        <w:rPr>
          <w:rFonts w:cstheme="minorHAnsi"/>
        </w:rPr>
        <w:t xml:space="preserve">Besøg: </w:t>
      </w:r>
      <w:hyperlink r:id="rId5" w:history="1">
        <w:r w:rsidRPr="00AD4A1E">
          <w:rPr>
            <w:rStyle w:val="Hyperlink"/>
            <w:rFonts w:cstheme="minorHAnsi"/>
          </w:rPr>
          <w:t>www.nrep.com</w:t>
        </w:r>
      </w:hyperlink>
      <w:r w:rsidRPr="00AD4A1E">
        <w:rPr>
          <w:rFonts w:cstheme="minorHAnsi"/>
        </w:rPr>
        <w:t xml:space="preserve"> </w:t>
      </w:r>
    </w:p>
    <w:p w:rsidR="00BC1C1E" w:rsidRPr="00AD4A1E" w:rsidRDefault="00BC1C1E" w:rsidP="00BC1C1E">
      <w:pPr>
        <w:pStyle w:val="Listeafsnit"/>
        <w:numPr>
          <w:ilvl w:val="0"/>
          <w:numId w:val="1"/>
        </w:numPr>
        <w:spacing w:line="360" w:lineRule="auto"/>
        <w:rPr>
          <w:rStyle w:val="Hyperlink"/>
          <w:rFonts w:cstheme="minorHAnsi"/>
          <w:color w:val="auto"/>
          <w:u w:val="none"/>
        </w:rPr>
      </w:pPr>
      <w:r w:rsidRPr="00AD4A1E">
        <w:rPr>
          <w:rFonts w:cstheme="minorHAnsi"/>
        </w:rPr>
        <w:t xml:space="preserve">Besøg: </w:t>
      </w:r>
      <w:hyperlink r:id="rId6" w:history="1">
        <w:r w:rsidRPr="00AD4A1E">
          <w:rPr>
            <w:rStyle w:val="Hyperlink"/>
            <w:rFonts w:cstheme="minorHAnsi"/>
          </w:rPr>
          <w:t>www.arkitektgruppen.dk</w:t>
        </w:r>
      </w:hyperlink>
    </w:p>
    <w:p w:rsidR="00BC1C1E" w:rsidRPr="00AD4A1E" w:rsidRDefault="00BC1C1E" w:rsidP="00BC1C1E">
      <w:pPr>
        <w:pStyle w:val="Listeafsnit"/>
        <w:numPr>
          <w:ilvl w:val="0"/>
          <w:numId w:val="1"/>
        </w:numPr>
        <w:spacing w:line="360" w:lineRule="auto"/>
        <w:rPr>
          <w:rFonts w:cstheme="minorHAnsi"/>
        </w:rPr>
      </w:pPr>
      <w:r w:rsidRPr="00AD4A1E">
        <w:rPr>
          <w:rFonts w:cstheme="minorHAnsi"/>
        </w:rPr>
        <w:t xml:space="preserve">Besøg: </w:t>
      </w:r>
      <w:hyperlink r:id="rId7" w:history="1">
        <w:r w:rsidRPr="00AD4A1E">
          <w:rPr>
            <w:rStyle w:val="Hyperlink"/>
            <w:rFonts w:cstheme="minorHAnsi"/>
          </w:rPr>
          <w:t>www.dk-gbc.dk/dgnb/</w:t>
        </w:r>
      </w:hyperlink>
      <w:r w:rsidRPr="00AD4A1E">
        <w:rPr>
          <w:rFonts w:cstheme="minorHAnsi"/>
        </w:rPr>
        <w:t xml:space="preserve"> </w:t>
      </w:r>
    </w:p>
    <w:p w:rsidR="00BC1C1E" w:rsidRPr="00AD4A1E" w:rsidRDefault="00BC1C1E" w:rsidP="0007776B">
      <w:pPr>
        <w:spacing w:after="300" w:line="240" w:lineRule="auto"/>
        <w:rPr>
          <w:rFonts w:eastAsia="Times New Roman" w:cstheme="minorHAnsi"/>
          <w:lang w:eastAsia="da-DK"/>
        </w:rPr>
      </w:pPr>
    </w:p>
    <w:p w:rsidR="00A67D1D" w:rsidRPr="00AD4A1E" w:rsidRDefault="00A67D1D" w:rsidP="00A67D1D">
      <w:pPr>
        <w:spacing w:line="360" w:lineRule="auto"/>
        <w:rPr>
          <w:rFonts w:cstheme="minorHAnsi"/>
          <w:b/>
          <w:u w:val="single"/>
        </w:rPr>
      </w:pPr>
      <w:r w:rsidRPr="00AD4A1E">
        <w:rPr>
          <w:rFonts w:cstheme="minorHAnsi"/>
          <w:b/>
          <w:u w:val="single"/>
        </w:rPr>
        <w:t>Fakta om DGNB:</w:t>
      </w:r>
    </w:p>
    <w:p w:rsidR="00A67D1D" w:rsidRPr="00AD4A1E" w:rsidRDefault="00A67D1D" w:rsidP="00A67D1D">
      <w:pPr>
        <w:spacing w:line="360" w:lineRule="auto"/>
        <w:rPr>
          <w:rFonts w:cstheme="minorHAnsi"/>
        </w:rPr>
      </w:pPr>
      <w:r w:rsidRPr="00AD4A1E">
        <w:rPr>
          <w:rFonts w:cstheme="minorHAnsi"/>
        </w:rPr>
        <w:t xml:space="preserve">DGNB tager sit udgangspunkt i gældende europæiske standarder for bæredygtigt byggeri og er tilpasset dansk lovgivning og normer, hvilket sikrer det certificerede byggeri troværdighed både nationalt og internationalt. DGNB er valgt af en samlet dansk byggebranche, som den certificeringsordning der bedst opfylder kriterierne for bæredygtighed. Evalueringen af et DGNB-certificeret byggeri bygger på en helhedsorienteret vurdering af hovedkvaliteterne; proces, miljø, økonomi, social og teknik. </w:t>
      </w:r>
    </w:p>
    <w:p w:rsidR="00A67D1D" w:rsidRDefault="00A67D1D" w:rsidP="0007776B">
      <w:pPr>
        <w:spacing w:after="300" w:line="240" w:lineRule="auto"/>
        <w:rPr>
          <w:rFonts w:ascii="Times New Roman" w:eastAsia="Times New Roman" w:hAnsi="Times New Roman" w:cs="Times New Roman"/>
          <w:sz w:val="21"/>
          <w:szCs w:val="21"/>
          <w:lang w:eastAsia="da-DK"/>
        </w:rPr>
      </w:pPr>
    </w:p>
    <w:p w:rsidR="004A14ED" w:rsidRDefault="004A14ED"/>
    <w:sectPr w:rsidR="004A14ED" w:rsidSect="009D53B0">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0285B"/>
    <w:multiLevelType w:val="hybridMultilevel"/>
    <w:tmpl w:val="DD769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AF"/>
    <w:rsid w:val="00030B44"/>
    <w:rsid w:val="00073467"/>
    <w:rsid w:val="0007776B"/>
    <w:rsid w:val="00077BE6"/>
    <w:rsid w:val="00211B01"/>
    <w:rsid w:val="00265081"/>
    <w:rsid w:val="003006A2"/>
    <w:rsid w:val="00313497"/>
    <w:rsid w:val="00376D66"/>
    <w:rsid w:val="00393FBD"/>
    <w:rsid w:val="003D1DD2"/>
    <w:rsid w:val="004066A6"/>
    <w:rsid w:val="00407AD2"/>
    <w:rsid w:val="004A14ED"/>
    <w:rsid w:val="00596483"/>
    <w:rsid w:val="005B1A6B"/>
    <w:rsid w:val="0062214D"/>
    <w:rsid w:val="006751CD"/>
    <w:rsid w:val="00693C3A"/>
    <w:rsid w:val="007167A4"/>
    <w:rsid w:val="00722AA6"/>
    <w:rsid w:val="007F5BDD"/>
    <w:rsid w:val="0083551C"/>
    <w:rsid w:val="00863006"/>
    <w:rsid w:val="008D6D77"/>
    <w:rsid w:val="008F242B"/>
    <w:rsid w:val="00992F8C"/>
    <w:rsid w:val="009D53B0"/>
    <w:rsid w:val="00A17408"/>
    <w:rsid w:val="00A67D1D"/>
    <w:rsid w:val="00A76EC3"/>
    <w:rsid w:val="00AA7C09"/>
    <w:rsid w:val="00AB27AF"/>
    <w:rsid w:val="00AD4A1E"/>
    <w:rsid w:val="00B23AF6"/>
    <w:rsid w:val="00BC1C1E"/>
    <w:rsid w:val="00BF6A61"/>
    <w:rsid w:val="00C14B0A"/>
    <w:rsid w:val="00C27D97"/>
    <w:rsid w:val="00D24BC7"/>
    <w:rsid w:val="00E17143"/>
    <w:rsid w:val="00E3207C"/>
    <w:rsid w:val="00E5096B"/>
    <w:rsid w:val="00EF27B1"/>
    <w:rsid w:val="00F00140"/>
    <w:rsid w:val="00F4536D"/>
    <w:rsid w:val="00F56658"/>
    <w:rsid w:val="00FB3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D376"/>
  <w15:chartTrackingRefBased/>
  <w15:docId w15:val="{B6CDC5AB-DEB8-4FE1-9EC2-C53D8C6A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AB27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AB27AF"/>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B27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B27AF"/>
    <w:rPr>
      <w:b/>
      <w:bCs/>
    </w:rPr>
  </w:style>
  <w:style w:type="character" w:styleId="Hyperlink">
    <w:name w:val="Hyperlink"/>
    <w:basedOn w:val="Standardskrifttypeiafsnit"/>
    <w:uiPriority w:val="99"/>
    <w:semiHidden/>
    <w:unhideWhenUsed/>
    <w:rsid w:val="00AB27AF"/>
    <w:rPr>
      <w:color w:val="0000FF"/>
      <w:u w:val="single"/>
    </w:rPr>
  </w:style>
  <w:style w:type="paragraph" w:styleId="Listeafsnit">
    <w:name w:val="List Paragraph"/>
    <w:basedOn w:val="Normal"/>
    <w:uiPriority w:val="34"/>
    <w:qFormat/>
    <w:rsid w:val="00BC1C1E"/>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6751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60900">
      <w:bodyDiv w:val="1"/>
      <w:marLeft w:val="0"/>
      <w:marRight w:val="0"/>
      <w:marTop w:val="0"/>
      <w:marBottom w:val="0"/>
      <w:divBdr>
        <w:top w:val="none" w:sz="0" w:space="0" w:color="auto"/>
        <w:left w:val="none" w:sz="0" w:space="0" w:color="auto"/>
        <w:bottom w:val="none" w:sz="0" w:space="0" w:color="auto"/>
        <w:right w:val="none" w:sz="0" w:space="0" w:color="auto"/>
      </w:divBdr>
    </w:div>
    <w:div w:id="1696927691">
      <w:bodyDiv w:val="1"/>
      <w:marLeft w:val="0"/>
      <w:marRight w:val="0"/>
      <w:marTop w:val="0"/>
      <w:marBottom w:val="0"/>
      <w:divBdr>
        <w:top w:val="none" w:sz="0" w:space="0" w:color="auto"/>
        <w:left w:val="none" w:sz="0" w:space="0" w:color="auto"/>
        <w:bottom w:val="none" w:sz="0" w:space="0" w:color="auto"/>
        <w:right w:val="none" w:sz="0" w:space="0" w:color="auto"/>
      </w:divBdr>
      <w:divsChild>
        <w:div w:id="99564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gbc.dk/dg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itektgruppen.dk" TargetMode="External"/><Relationship Id="rId5" Type="http://schemas.openxmlformats.org/officeDocument/2006/relationships/hyperlink" Target="http://www.nre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493</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Haulund</dc:creator>
  <cp:keywords/>
  <dc:description/>
  <cp:lastModifiedBy>Trine Haulund</cp:lastModifiedBy>
  <cp:revision>12</cp:revision>
  <cp:lastPrinted>2018-08-23T07:03:00Z</cp:lastPrinted>
  <dcterms:created xsi:type="dcterms:W3CDTF">2018-08-23T07:57:00Z</dcterms:created>
  <dcterms:modified xsi:type="dcterms:W3CDTF">2018-09-14T09:43:00Z</dcterms:modified>
</cp:coreProperties>
</file>