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5" w:rsidRPr="00BF1B39" w:rsidRDefault="00F62625" w:rsidP="00F62625">
      <w:pPr>
        <w:tabs>
          <w:tab w:val="left" w:pos="1784"/>
        </w:tabs>
        <w:spacing w:after="240" w:line="240" w:lineRule="auto"/>
        <w:rPr>
          <w:rFonts w:cs="Times New Roman"/>
          <w:i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D3EA02D" wp14:editId="3693A0E3">
            <wp:simplePos x="0" y="0"/>
            <wp:positionH relativeFrom="column">
              <wp:posOffset>-345440</wp:posOffset>
            </wp:positionH>
            <wp:positionV relativeFrom="paragraph">
              <wp:posOffset>-233680</wp:posOffset>
            </wp:positionV>
            <wp:extent cx="1696085" cy="65532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avia_logo_RG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2"/>
                    <a:stretch/>
                  </pic:blipFill>
                  <pic:spPr bwMode="auto">
                    <a:xfrm>
                      <a:off x="0" y="0"/>
                      <a:ext cx="169608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i/>
        </w:rPr>
        <w:tab/>
      </w:r>
    </w:p>
    <w:p w:rsidR="00F62625" w:rsidRDefault="00F62625" w:rsidP="00F62625">
      <w:pPr>
        <w:spacing w:after="0" w:line="240" w:lineRule="auto"/>
      </w:pPr>
    </w:p>
    <w:p w:rsidR="00F62625" w:rsidRDefault="00F62625" w:rsidP="00BF1B39">
      <w:pPr>
        <w:spacing w:after="240" w:line="240" w:lineRule="auto"/>
        <w:rPr>
          <w:rFonts w:cs="Times New Roman"/>
          <w:sz w:val="24"/>
        </w:rPr>
      </w:pPr>
    </w:p>
    <w:p w:rsidR="00F62625" w:rsidRDefault="00202B0A" w:rsidP="00F62625">
      <w:pPr>
        <w:spacing w:after="0" w:line="240" w:lineRule="auto"/>
        <w:rPr>
          <w:rFonts w:cs="Times New Roman"/>
          <w:b/>
        </w:rPr>
      </w:pPr>
      <w:sdt>
        <w:sdtPr>
          <w:rPr>
            <w:rFonts w:cs="Times New Roman"/>
            <w:i/>
          </w:rPr>
          <w:alias w:val="Publiceringsdatum"/>
          <w:tag w:val=""/>
          <w:id w:val="1037693601"/>
          <w:placeholder>
            <w:docPart w:val="234F7948DE2B476791A3952BDD7695D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2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72E11">
            <w:rPr>
              <w:rFonts w:cs="Times New Roman"/>
              <w:i/>
            </w:rPr>
            <w:t>2018-02-01</w:t>
          </w:r>
        </w:sdtContent>
      </w:sdt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  <w:r w:rsidRPr="00BF1B39">
        <w:rPr>
          <w:rFonts w:cs="Times New Roman"/>
          <w:b/>
        </w:rPr>
        <w:t xml:space="preserve">Pressmeddelande </w:t>
      </w: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sdt>
      <w:sdtPr>
        <w:rPr>
          <w:rFonts w:cs="Times New Roman"/>
          <w:b/>
          <w:sz w:val="48"/>
        </w:rPr>
        <w:alias w:val="Titel"/>
        <w:tag w:val=""/>
        <w:id w:val="-1240484018"/>
        <w:placeholder>
          <w:docPart w:val="CFEF2159E3D24C9BA85912C774E53E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62625" w:rsidRPr="00BF1B39" w:rsidRDefault="00E230F0" w:rsidP="00F62625">
          <w:pPr>
            <w:spacing w:after="240" w:line="240" w:lineRule="auto"/>
            <w:rPr>
              <w:rFonts w:cs="Times New Roman"/>
              <w:b/>
              <w:sz w:val="48"/>
            </w:rPr>
          </w:pPr>
          <w:r>
            <w:rPr>
              <w:rFonts w:cs="Times New Roman"/>
              <w:b/>
              <w:sz w:val="48"/>
            </w:rPr>
            <w:t>Nya regler för</w:t>
          </w:r>
          <w:r w:rsidR="006F1E9A">
            <w:rPr>
              <w:rFonts w:cs="Times New Roman"/>
              <w:b/>
              <w:sz w:val="48"/>
            </w:rPr>
            <w:t xml:space="preserve"> att flyga</w:t>
          </w:r>
          <w:r>
            <w:rPr>
              <w:rFonts w:cs="Times New Roman"/>
              <w:b/>
              <w:sz w:val="48"/>
            </w:rPr>
            <w:t xml:space="preserve"> drönare</w:t>
          </w:r>
        </w:p>
      </w:sdtContent>
    </w:sdt>
    <w:sdt>
      <w:sdtPr>
        <w:rPr>
          <w:rStyle w:val="Stark"/>
          <w:color w:val="333333"/>
          <w:szCs w:val="21"/>
        </w:rPr>
        <w:alias w:val="Sammanfattning"/>
        <w:tag w:val=""/>
        <w:id w:val="951523124"/>
        <w:placeholder>
          <w:docPart w:val="CF9123D3A863418284C1CF1B9FE28E10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Stark"/>
        </w:rPr>
      </w:sdtEndPr>
      <w:sdtContent>
        <w:p w:rsidR="000B40F1" w:rsidRDefault="000B40F1" w:rsidP="000B40F1">
          <w:pPr>
            <w:spacing w:after="240" w:line="240" w:lineRule="auto"/>
            <w:rPr>
              <w:rStyle w:val="Stark"/>
              <w:color w:val="333333"/>
              <w:szCs w:val="21"/>
            </w:rPr>
          </w:pPr>
          <w:r>
            <w:rPr>
              <w:rStyle w:val="Stark"/>
              <w:color w:val="333333"/>
              <w:szCs w:val="21"/>
            </w:rPr>
            <w:t>Den 1 februari 2018 började Transportstyrelsens nya regler för att flyga drönare att gälla. Reglerna omfattar nu även de som flyger privat.</w:t>
          </w:r>
        </w:p>
      </w:sdtContent>
    </w:sdt>
    <w:p w:rsidR="00CE1FF9" w:rsidRPr="00CE1FF9" w:rsidRDefault="00CE1FF9" w:rsidP="00CE1FF9">
      <w:pPr>
        <w:pStyle w:val="Ingetavstnd"/>
        <w:rPr>
          <w:b/>
          <w:sz w:val="18"/>
        </w:rPr>
      </w:pPr>
      <w:r>
        <w:rPr>
          <w:noProof/>
          <w:lang w:eastAsia="sv-SE"/>
        </w:rPr>
        <w:drawing>
          <wp:inline distT="0" distB="0" distL="0" distR="0" wp14:anchorId="41FAE4FD" wp14:editId="512F9354">
            <wp:extent cx="2507203" cy="1760784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önare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70" cy="176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F9" w:rsidRDefault="00CE1FF9" w:rsidP="00CE1FF9">
      <w:pPr>
        <w:pStyle w:val="Ingetavstnd"/>
        <w:rPr>
          <w:b/>
          <w:sz w:val="18"/>
        </w:rPr>
      </w:pPr>
      <w:r w:rsidRPr="00CE1FF9">
        <w:rPr>
          <w:b/>
          <w:sz w:val="18"/>
        </w:rPr>
        <w:t>Nya regler gäller nu för att flyga drönare. Illustration: Swedavia</w:t>
      </w:r>
      <w:r>
        <w:rPr>
          <w:b/>
          <w:sz w:val="18"/>
        </w:rPr>
        <w:t>.</w:t>
      </w:r>
    </w:p>
    <w:p w:rsidR="00BC020E" w:rsidRPr="00CE1FF9" w:rsidRDefault="00BC020E" w:rsidP="00CE1FF9">
      <w:pPr>
        <w:pStyle w:val="Ingetavstnd"/>
        <w:rPr>
          <w:b/>
          <w:sz w:val="18"/>
        </w:rPr>
      </w:pPr>
      <w:r w:rsidRPr="00CE1FF9">
        <w:rPr>
          <w:b/>
          <w:sz w:val="18"/>
        </w:rPr>
        <w:fldChar w:fldCharType="begin"/>
      </w:r>
      <w:r w:rsidRPr="00CE1FF9">
        <w:rPr>
          <w:b/>
          <w:sz w:val="18"/>
        </w:rPr>
        <w:instrText xml:space="preserve"> TEMPLATE  \* FirstCap  \* MERGEFORMAT </w:instrText>
      </w:r>
      <w:r w:rsidRPr="00CE1FF9">
        <w:rPr>
          <w:b/>
          <w:sz w:val="18"/>
        </w:rPr>
        <w:fldChar w:fldCharType="end"/>
      </w:r>
    </w:p>
    <w:p w:rsidR="002A5E0B" w:rsidRPr="00B27E12" w:rsidRDefault="002A5E0B" w:rsidP="002A5E0B">
      <w:pPr>
        <w:rPr>
          <w:bCs/>
          <w:szCs w:val="20"/>
        </w:rPr>
      </w:pPr>
      <w:r w:rsidRPr="00B27E12">
        <w:rPr>
          <w:bCs/>
          <w:szCs w:val="20"/>
        </w:rPr>
        <w:t>Utvecklingen och drönartekniken medför fantastiska möjligh</w:t>
      </w:r>
      <w:r>
        <w:rPr>
          <w:bCs/>
          <w:szCs w:val="20"/>
        </w:rPr>
        <w:t xml:space="preserve">eter, men också ett stort ansvar. Det är viktigt att drönaranvändaren </w:t>
      </w:r>
      <w:r w:rsidRPr="00B27E12">
        <w:rPr>
          <w:bCs/>
          <w:szCs w:val="20"/>
        </w:rPr>
        <w:t>känn</w:t>
      </w:r>
      <w:r>
        <w:rPr>
          <w:bCs/>
          <w:szCs w:val="20"/>
        </w:rPr>
        <w:t>er</w:t>
      </w:r>
      <w:r w:rsidRPr="00B27E12">
        <w:rPr>
          <w:bCs/>
          <w:szCs w:val="20"/>
        </w:rPr>
        <w:t xml:space="preserve"> till var och hur </w:t>
      </w:r>
      <w:r>
        <w:rPr>
          <w:bCs/>
          <w:szCs w:val="20"/>
        </w:rPr>
        <w:t xml:space="preserve">en </w:t>
      </w:r>
      <w:r w:rsidRPr="00B27E12">
        <w:rPr>
          <w:bCs/>
          <w:szCs w:val="20"/>
        </w:rPr>
        <w:t>drönare får flyga.</w:t>
      </w:r>
    </w:p>
    <w:p w:rsidR="00A1253D" w:rsidRPr="00816B38" w:rsidRDefault="00A1253D" w:rsidP="00A1253D">
      <w:pPr>
        <w:rPr>
          <w:bCs/>
          <w:szCs w:val="20"/>
        </w:rPr>
      </w:pPr>
      <w:r>
        <w:rPr>
          <w:bCs/>
          <w:szCs w:val="20"/>
        </w:rPr>
        <w:t>De nya reglerna för flygning med obemannade luftfartyg inne</w:t>
      </w:r>
      <w:r w:rsidR="00EC2A0E">
        <w:rPr>
          <w:bCs/>
          <w:szCs w:val="20"/>
        </w:rPr>
        <w:t>bär</w:t>
      </w:r>
      <w:r>
        <w:rPr>
          <w:bCs/>
          <w:szCs w:val="20"/>
        </w:rPr>
        <w:t xml:space="preserve"> bland annat att </w:t>
      </w:r>
      <w:r w:rsidRPr="00B27E12">
        <w:rPr>
          <w:bCs/>
          <w:szCs w:val="20"/>
        </w:rPr>
        <w:t>det endast är tillåtet att f</w:t>
      </w:r>
      <w:r w:rsidR="000A556C">
        <w:rPr>
          <w:bCs/>
          <w:szCs w:val="20"/>
        </w:rPr>
        <w:t>lyga på ett avstånd större än 5 </w:t>
      </w:r>
      <w:r w:rsidRPr="00B27E12">
        <w:rPr>
          <w:bCs/>
          <w:szCs w:val="20"/>
        </w:rPr>
        <w:t xml:space="preserve">kilometer från </w:t>
      </w:r>
      <w:r w:rsidR="000A556C">
        <w:rPr>
          <w:bCs/>
          <w:szCs w:val="20"/>
        </w:rPr>
        <w:t>start- och landningsbanan på en flygplats, 1 </w:t>
      </w:r>
      <w:r w:rsidRPr="00B27E12">
        <w:rPr>
          <w:bCs/>
          <w:szCs w:val="20"/>
        </w:rPr>
        <w:t>kilometer från en helikopterplats och att flygning inte få</w:t>
      </w:r>
      <w:r w:rsidR="005F7705">
        <w:rPr>
          <w:bCs/>
          <w:szCs w:val="20"/>
        </w:rPr>
        <w:t>r</w:t>
      </w:r>
      <w:r w:rsidRPr="00B27E12">
        <w:rPr>
          <w:bCs/>
          <w:szCs w:val="20"/>
        </w:rPr>
        <w:t xml:space="preserve"> ske på ett kortare avstånd eller på ett sådant sätt som kan störa en pågående räddningsinsats.</w:t>
      </w:r>
      <w:r>
        <w:rPr>
          <w:bCs/>
          <w:szCs w:val="20"/>
        </w:rPr>
        <w:t xml:space="preserve"> </w:t>
      </w:r>
    </w:p>
    <w:p w:rsidR="00A1253D" w:rsidRDefault="00A1253D" w:rsidP="00A1253D">
      <w:pPr>
        <w:rPr>
          <w:bCs/>
          <w:szCs w:val="20"/>
        </w:rPr>
      </w:pPr>
      <w:r w:rsidRPr="00B27E12">
        <w:rPr>
          <w:bCs/>
          <w:szCs w:val="20"/>
        </w:rPr>
        <w:t xml:space="preserve">Säkerhet är prioritet inom flygverksamheten. </w:t>
      </w:r>
      <w:r>
        <w:rPr>
          <w:bCs/>
          <w:szCs w:val="20"/>
        </w:rPr>
        <w:t xml:space="preserve">Brott mot Transportstyrelsens regler </w:t>
      </w:r>
      <w:r w:rsidRPr="00B27E12">
        <w:rPr>
          <w:bCs/>
          <w:szCs w:val="20"/>
        </w:rPr>
        <w:t>äventyrar människors säkerhet. Transportstyrelsens regler är till för att säkerställa säkra förhållanden i luftrummet och undvika skador eller olyckor. Vid brott mot Transportstyrelsens regler riskerar drönarpilote</w:t>
      </w:r>
      <w:r w:rsidR="005F7705">
        <w:rPr>
          <w:bCs/>
          <w:szCs w:val="20"/>
        </w:rPr>
        <w:t>n</w:t>
      </w:r>
      <w:r w:rsidRPr="00B27E12">
        <w:rPr>
          <w:bCs/>
          <w:szCs w:val="20"/>
        </w:rPr>
        <w:t xml:space="preserve"> böter eller fängelsestraff.</w:t>
      </w:r>
    </w:p>
    <w:p w:rsidR="00A1253D" w:rsidRPr="00B27E12" w:rsidRDefault="00A1253D" w:rsidP="00A1253D">
      <w:pPr>
        <w:rPr>
          <w:bCs/>
          <w:szCs w:val="20"/>
        </w:rPr>
      </w:pPr>
      <w:r>
        <w:rPr>
          <w:bCs/>
        </w:rPr>
        <w:t>D</w:t>
      </w:r>
      <w:r w:rsidRPr="00B27E12">
        <w:rPr>
          <w:bCs/>
        </w:rPr>
        <w:t xml:space="preserve">en som </w:t>
      </w:r>
      <w:r>
        <w:rPr>
          <w:bCs/>
        </w:rPr>
        <w:t xml:space="preserve">införskaffat </w:t>
      </w:r>
      <w:r w:rsidR="001B6EAB">
        <w:rPr>
          <w:bCs/>
        </w:rPr>
        <w:t xml:space="preserve">eller flyger </w:t>
      </w:r>
      <w:r>
        <w:rPr>
          <w:bCs/>
        </w:rPr>
        <w:t xml:space="preserve">en drönare är </w:t>
      </w:r>
      <w:r w:rsidRPr="00B27E12">
        <w:rPr>
          <w:bCs/>
        </w:rPr>
        <w:t>skyldig</w:t>
      </w:r>
      <w:r>
        <w:rPr>
          <w:bCs/>
        </w:rPr>
        <w:t xml:space="preserve"> att</w:t>
      </w:r>
      <w:r w:rsidRPr="00B27E12">
        <w:rPr>
          <w:bCs/>
        </w:rPr>
        <w:t xml:space="preserve"> känna till hur och var den får användas.</w:t>
      </w:r>
    </w:p>
    <w:p w:rsidR="005217B8" w:rsidRPr="00EE714F" w:rsidRDefault="005217B8" w:rsidP="005217B8">
      <w:pPr>
        <w:pStyle w:val="Ingetavstnd"/>
        <w:rPr>
          <w:b/>
        </w:rPr>
      </w:pPr>
      <w:r w:rsidRPr="00EE714F">
        <w:rPr>
          <w:b/>
        </w:rPr>
        <w:t>Länkar</w:t>
      </w:r>
      <w:r w:rsidR="00CD6F25" w:rsidRPr="00EE714F">
        <w:rPr>
          <w:b/>
        </w:rPr>
        <w:t xml:space="preserve"> från Transportstyrelsen</w:t>
      </w:r>
      <w:r w:rsidRPr="00EE714F">
        <w:rPr>
          <w:b/>
        </w:rPr>
        <w:t>:</w:t>
      </w:r>
    </w:p>
    <w:p w:rsidR="000A556C" w:rsidRPr="00EE714F" w:rsidRDefault="00202B0A" w:rsidP="000A556C">
      <w:pPr>
        <w:pStyle w:val="Ingetavstnd"/>
      </w:pPr>
      <w:hyperlink r:id="rId12" w:history="1">
        <w:r w:rsidR="000A556C" w:rsidRPr="00EE714F">
          <w:rPr>
            <w:rStyle w:val="Hyperlnk"/>
          </w:rPr>
          <w:t>Nya regler för drönare</w:t>
        </w:r>
      </w:hyperlink>
    </w:p>
    <w:p w:rsidR="00CD6F25" w:rsidRPr="00EE714F" w:rsidRDefault="00202B0A" w:rsidP="005217B8">
      <w:pPr>
        <w:pStyle w:val="Ingetavstnd"/>
      </w:pPr>
      <w:hyperlink r:id="rId13" w:history="1">
        <w:r w:rsidR="0063678E" w:rsidRPr="00EE714F">
          <w:rPr>
            <w:rStyle w:val="Hyperlnk"/>
          </w:rPr>
          <w:t>Frågor och svar om drönare</w:t>
        </w:r>
      </w:hyperlink>
    </w:p>
    <w:p w:rsidR="00CD6F25" w:rsidRPr="00EE714F" w:rsidRDefault="00202B0A" w:rsidP="005217B8">
      <w:pPr>
        <w:pStyle w:val="Ingetavstnd"/>
      </w:pPr>
      <w:hyperlink r:id="rId14" w:history="1">
        <w:r w:rsidR="0063678E" w:rsidRPr="00EE714F">
          <w:rPr>
            <w:rStyle w:val="Hyperlnk"/>
          </w:rPr>
          <w:t>F</w:t>
        </w:r>
        <w:r w:rsidR="005B3EEA" w:rsidRPr="00EE714F">
          <w:rPr>
            <w:rStyle w:val="Hyperlnk"/>
          </w:rPr>
          <w:t>öreskrifter om obemannade luftfarttyg</w:t>
        </w:r>
      </w:hyperlink>
    </w:p>
    <w:p w:rsidR="00AC3B22" w:rsidRPr="00EE714F" w:rsidRDefault="00AC3B22">
      <w:pPr>
        <w:rPr>
          <w:b/>
        </w:rPr>
      </w:pPr>
    </w:p>
    <w:p w:rsidR="00EC2A0E" w:rsidRPr="00EE714F" w:rsidRDefault="00EC2A0E">
      <w:pPr>
        <w:rPr>
          <w:color w:val="1F497D"/>
        </w:rPr>
      </w:pPr>
      <w:r w:rsidRPr="00EE714F">
        <w:rPr>
          <w:b/>
        </w:rPr>
        <w:t>Länk från Luftfartsverket:</w:t>
      </w:r>
      <w:r w:rsidR="00AC3B22" w:rsidRPr="00EE714F">
        <w:rPr>
          <w:b/>
        </w:rPr>
        <w:br/>
      </w:r>
      <w:hyperlink r:id="rId15" w:history="1">
        <w:r w:rsidRPr="00EE714F">
          <w:rPr>
            <w:rStyle w:val="Hyperlnk"/>
          </w:rPr>
          <w:t>Drönarkarta</w:t>
        </w:r>
      </w:hyperlink>
    </w:p>
    <w:p w:rsidR="00EC2A0E" w:rsidRDefault="00EC2A0E">
      <w:pPr>
        <w:rPr>
          <w:b/>
        </w:rPr>
      </w:pPr>
    </w:p>
    <w:p w:rsidR="00F62625" w:rsidRDefault="00202B0A">
      <w:pPr>
        <w:rPr>
          <w:b/>
        </w:rPr>
      </w:pPr>
      <w:sdt>
        <w:sdtPr>
          <w:rPr>
            <w:b/>
          </w:rPr>
          <w:alias w:val="Kommentarer"/>
          <w:tag w:val=""/>
          <w:id w:val="-1495566740"/>
          <w:placeholder>
            <w:docPart w:val="EA7B3644AA7442EFAE6868C764B18ED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62625" w:rsidRPr="00F62625">
            <w:rPr>
              <w:b/>
            </w:rPr>
            <w:t xml:space="preserve">För mer information, kontakta </w:t>
          </w:r>
          <w:proofErr w:type="spellStart"/>
          <w:r w:rsidR="00F62625" w:rsidRPr="00F62625">
            <w:rPr>
              <w:b/>
            </w:rPr>
            <w:t>Swedavias</w:t>
          </w:r>
          <w:proofErr w:type="spellEnd"/>
          <w:r w:rsidR="00F62625" w:rsidRPr="00F62625">
            <w:rPr>
              <w:b/>
            </w:rPr>
            <w:t xml:space="preserve"> pressjour på telefon 010-109 01 00 eller press@swedavia.se</w:t>
          </w:r>
        </w:sdtContent>
      </w:sdt>
    </w:p>
    <w:p w:rsidR="00D21C65" w:rsidRDefault="00D21C65">
      <w:pPr>
        <w:rPr>
          <w:b/>
        </w:rPr>
      </w:pPr>
    </w:p>
    <w:p w:rsidR="00D21C65" w:rsidRPr="00BF1B39" w:rsidRDefault="00D21C65" w:rsidP="00D21C65">
      <w:pPr>
        <w:spacing w:after="0" w:line="240" w:lineRule="auto"/>
        <w:rPr>
          <w:rFonts w:eastAsia="Times New Roman" w:cs="Times New Roman"/>
          <w:i/>
          <w:color w:val="333333"/>
          <w:sz w:val="20"/>
          <w:szCs w:val="20"/>
          <w:lang w:eastAsia="sv-SE"/>
        </w:rPr>
      </w:pPr>
      <w:bookmarkStart w:id="0" w:name="_GoBack"/>
      <w:r w:rsidRPr="00202B0A">
        <w:rPr>
          <w:rFonts w:eastAsia="Times New Roman" w:cs="Times New Roman"/>
          <w:b/>
          <w:i/>
          <w:color w:val="333333"/>
          <w:sz w:val="20"/>
          <w:szCs w:val="20"/>
          <w:lang w:eastAsia="sv-SE"/>
        </w:rPr>
        <w:t xml:space="preserve">Swedavia </w:t>
      </w:r>
      <w:bookmarkEnd w:id="0"/>
      <w:r w:rsidRPr="00BF1B39">
        <w:rPr>
          <w:rFonts w:eastAsia="Times New Roman" w:cs="Times New Roman"/>
          <w:i/>
          <w:color w:val="333333"/>
          <w:sz w:val="20"/>
          <w:szCs w:val="20"/>
          <w:lang w:eastAsia="sv-SE"/>
        </w:rPr>
        <w:t xml:space="preserve">är en koncern som äger, driver och utvecklar 10 flygplatser i hela Sverige. Vår roll är att skapa den tillgänglighet som Sverige behöver för att underlätta resande, affärer och möten. Nöjda och trygga resenärer är grunden för </w:t>
      </w:r>
      <w:proofErr w:type="spellStart"/>
      <w:r w:rsidRPr="00BF1B39">
        <w:rPr>
          <w:rFonts w:eastAsia="Times New Roman" w:cs="Times New Roman"/>
          <w:i/>
          <w:color w:val="333333"/>
          <w:sz w:val="20"/>
          <w:szCs w:val="20"/>
          <w:lang w:eastAsia="sv-SE"/>
        </w:rPr>
        <w:t>Swedavias</w:t>
      </w:r>
      <w:proofErr w:type="spellEnd"/>
      <w:r w:rsidRPr="00BF1B39">
        <w:rPr>
          <w:rFonts w:eastAsia="Times New Roman" w:cs="Times New Roman"/>
          <w:i/>
          <w:color w:val="333333"/>
          <w:sz w:val="20"/>
          <w:szCs w:val="20"/>
          <w:lang w:eastAsia="sv-SE"/>
        </w:rPr>
        <w:t xml:space="preserve"> affär. Swedavia är världsledande i utvecklingen av flygplatser med minsta möjliga klimatpåverkan. Koncernen omsätter drygt 5,5 miljarder kronor per helår och har 2 800 medarbetare.</w:t>
      </w:r>
    </w:p>
    <w:p w:rsidR="00D21C65" w:rsidRPr="00BF1B39" w:rsidRDefault="00D21C65"/>
    <w:sectPr w:rsidR="00D21C65" w:rsidRPr="00BF1B3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8D" w:rsidRDefault="0055338D" w:rsidP="00BF1B39">
      <w:pPr>
        <w:spacing w:after="0" w:line="240" w:lineRule="auto"/>
      </w:pPr>
      <w:r>
        <w:separator/>
      </w:r>
    </w:p>
  </w:endnote>
  <w:endnote w:type="continuationSeparator" w:id="0">
    <w:p w:rsidR="0055338D" w:rsidRDefault="0055338D" w:rsidP="00BF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8D" w:rsidRDefault="0055338D" w:rsidP="00BF1B39">
      <w:pPr>
        <w:spacing w:after="0" w:line="240" w:lineRule="auto"/>
      </w:pPr>
      <w:r>
        <w:separator/>
      </w:r>
    </w:p>
  </w:footnote>
  <w:footnote w:type="continuationSeparator" w:id="0">
    <w:p w:rsidR="0055338D" w:rsidRDefault="0055338D" w:rsidP="00BF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9" w:rsidRDefault="00BF1B39" w:rsidP="00BF1B39">
    <w:pPr>
      <w:spacing w:after="0" w:line="240" w:lineRule="auto"/>
      <w:rPr>
        <w:rFonts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DC8"/>
    <w:multiLevelType w:val="hybridMultilevel"/>
    <w:tmpl w:val="FA2AA0F4"/>
    <w:lvl w:ilvl="0" w:tplc="6E60B3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9265C"/>
    <w:multiLevelType w:val="multilevel"/>
    <w:tmpl w:val="8E1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20B3B"/>
    <w:multiLevelType w:val="hybridMultilevel"/>
    <w:tmpl w:val="03DA383E"/>
    <w:lvl w:ilvl="0" w:tplc="35182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948E6"/>
    <w:multiLevelType w:val="hybridMultilevel"/>
    <w:tmpl w:val="DD8E0E6E"/>
    <w:lvl w:ilvl="0" w:tplc="720C977C">
      <w:start w:val="20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630D1"/>
    <w:multiLevelType w:val="hybridMultilevel"/>
    <w:tmpl w:val="F81A84DA"/>
    <w:lvl w:ilvl="0" w:tplc="348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C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7"/>
    <w:rsid w:val="000412A8"/>
    <w:rsid w:val="000A556C"/>
    <w:rsid w:val="000B40F1"/>
    <w:rsid w:val="000D6BB5"/>
    <w:rsid w:val="000E7F3C"/>
    <w:rsid w:val="000F0855"/>
    <w:rsid w:val="00117363"/>
    <w:rsid w:val="001B6EAB"/>
    <w:rsid w:val="001D0CFA"/>
    <w:rsid w:val="001E1973"/>
    <w:rsid w:val="00202B0A"/>
    <w:rsid w:val="002557FF"/>
    <w:rsid w:val="00282043"/>
    <w:rsid w:val="00282C47"/>
    <w:rsid w:val="002A5E0B"/>
    <w:rsid w:val="0030599C"/>
    <w:rsid w:val="00392FBF"/>
    <w:rsid w:val="00394D87"/>
    <w:rsid w:val="003A6AB0"/>
    <w:rsid w:val="003B430C"/>
    <w:rsid w:val="003D25CF"/>
    <w:rsid w:val="00437232"/>
    <w:rsid w:val="00457DF3"/>
    <w:rsid w:val="00460C58"/>
    <w:rsid w:val="00464E56"/>
    <w:rsid w:val="00471778"/>
    <w:rsid w:val="004C15E1"/>
    <w:rsid w:val="004E504F"/>
    <w:rsid w:val="004F5BBA"/>
    <w:rsid w:val="00504F95"/>
    <w:rsid w:val="005217B8"/>
    <w:rsid w:val="00525B8E"/>
    <w:rsid w:val="0055338D"/>
    <w:rsid w:val="00554B89"/>
    <w:rsid w:val="00555579"/>
    <w:rsid w:val="005B30EE"/>
    <w:rsid w:val="005B3EEA"/>
    <w:rsid w:val="005C4D09"/>
    <w:rsid w:val="005F7705"/>
    <w:rsid w:val="006249F1"/>
    <w:rsid w:val="0063678E"/>
    <w:rsid w:val="00681C9F"/>
    <w:rsid w:val="006C0B77"/>
    <w:rsid w:val="006F1E9A"/>
    <w:rsid w:val="00703E49"/>
    <w:rsid w:val="00705643"/>
    <w:rsid w:val="0072396A"/>
    <w:rsid w:val="00735809"/>
    <w:rsid w:val="0074181B"/>
    <w:rsid w:val="00760409"/>
    <w:rsid w:val="007648D5"/>
    <w:rsid w:val="00785558"/>
    <w:rsid w:val="007968A1"/>
    <w:rsid w:val="007B62BE"/>
    <w:rsid w:val="007C0E7F"/>
    <w:rsid w:val="00804206"/>
    <w:rsid w:val="00816B38"/>
    <w:rsid w:val="00816B98"/>
    <w:rsid w:val="008B6798"/>
    <w:rsid w:val="008D01B3"/>
    <w:rsid w:val="00954841"/>
    <w:rsid w:val="009836E7"/>
    <w:rsid w:val="009D6AA3"/>
    <w:rsid w:val="00A1253D"/>
    <w:rsid w:val="00AC3B22"/>
    <w:rsid w:val="00AC4514"/>
    <w:rsid w:val="00B25ECA"/>
    <w:rsid w:val="00B70587"/>
    <w:rsid w:val="00BC020E"/>
    <w:rsid w:val="00BC6D78"/>
    <w:rsid w:val="00BF1B39"/>
    <w:rsid w:val="00BF6FF2"/>
    <w:rsid w:val="00C03618"/>
    <w:rsid w:val="00C47B1B"/>
    <w:rsid w:val="00C72E11"/>
    <w:rsid w:val="00CD6F25"/>
    <w:rsid w:val="00CE1FF9"/>
    <w:rsid w:val="00D07EAF"/>
    <w:rsid w:val="00D21C65"/>
    <w:rsid w:val="00D550A0"/>
    <w:rsid w:val="00D63270"/>
    <w:rsid w:val="00D84DAE"/>
    <w:rsid w:val="00E230F0"/>
    <w:rsid w:val="00E24133"/>
    <w:rsid w:val="00E51963"/>
    <w:rsid w:val="00E51A5C"/>
    <w:rsid w:val="00EA4DD6"/>
    <w:rsid w:val="00EC2A0E"/>
    <w:rsid w:val="00EE714F"/>
    <w:rsid w:val="00EE7D53"/>
    <w:rsid w:val="00F24DC0"/>
    <w:rsid w:val="00F62625"/>
    <w:rsid w:val="00FE1A82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CE1FF9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816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CE1FF9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816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27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88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353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ansportstyrelsen.se/sv/luftfart/Luftfartyg-och-luftvardighet/Obemannade-luftfartyg-UAS/fragor-och-svar-om-dronare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indronare.se/regl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daim.lfv.se/echarts/dronechart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transportstyrelsen.se/TSFS/TSFS%202017_11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B3644AA7442EFAE6868C764B18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61BB3-2E11-4FF6-B6D9-7ABE5ABE2EEC}"/>
      </w:docPartPr>
      <w:docPartBody>
        <w:p w:rsidR="00152AF8" w:rsidRDefault="00070D7E" w:rsidP="00070D7E">
          <w:pPr>
            <w:pStyle w:val="EA7B3644AA7442EFAE6868C764B18ED0"/>
          </w:pPr>
          <w:r w:rsidRPr="00662694">
            <w:rPr>
              <w:rStyle w:val="Platshllartext"/>
            </w:rPr>
            <w:t>[Kommentarer]</w:t>
          </w:r>
        </w:p>
      </w:docPartBody>
    </w:docPart>
    <w:docPart>
      <w:docPartPr>
        <w:name w:val="CFEF2159E3D24C9BA85912C774E53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CF5B8-8096-4918-93E6-2B7A60688779}"/>
      </w:docPartPr>
      <w:docPartBody>
        <w:p w:rsidR="00152AF8" w:rsidRDefault="00070D7E" w:rsidP="00070D7E">
          <w:pPr>
            <w:pStyle w:val="CFEF2159E3D24C9BA85912C774E53EF3"/>
          </w:pPr>
          <w:r w:rsidRPr="00662694">
            <w:rPr>
              <w:rStyle w:val="Platshllartext"/>
            </w:rPr>
            <w:t>[Titel]</w:t>
          </w:r>
        </w:p>
      </w:docPartBody>
    </w:docPart>
    <w:docPart>
      <w:docPartPr>
        <w:name w:val="234F7948DE2B476791A3952BDD769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5C6B6-24EB-4C62-A869-5465B691484B}"/>
      </w:docPartPr>
      <w:docPartBody>
        <w:p w:rsidR="00152AF8" w:rsidRDefault="00070D7E" w:rsidP="00070D7E">
          <w:pPr>
            <w:pStyle w:val="234F7948DE2B476791A3952BDD7695D8"/>
          </w:pPr>
          <w:r w:rsidRPr="00662694">
            <w:rPr>
              <w:rStyle w:val="Platshllartext"/>
            </w:rPr>
            <w:t>[Publiceringsdatum]</w:t>
          </w:r>
        </w:p>
      </w:docPartBody>
    </w:docPart>
    <w:docPart>
      <w:docPartPr>
        <w:name w:val="CF9123D3A863418284C1CF1B9FE28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D11D4-E9F7-4EFA-946B-D2D4CD5D4801}"/>
      </w:docPartPr>
      <w:docPartBody>
        <w:p w:rsidR="008C3F62" w:rsidRDefault="00EE7BE6" w:rsidP="00EE7BE6">
          <w:pPr>
            <w:pStyle w:val="CF9123D3A863418284C1CF1B9FE28E10"/>
          </w:pPr>
          <w:r w:rsidRPr="00662694">
            <w:rPr>
              <w:rStyle w:val="Platshllartext"/>
            </w:rPr>
            <w:t>[Sammanfattning]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7"/>
    <w:rsid w:val="00070D7E"/>
    <w:rsid w:val="00152AF8"/>
    <w:rsid w:val="003B3DC7"/>
    <w:rsid w:val="008C3F62"/>
    <w:rsid w:val="00B33153"/>
    <w:rsid w:val="00DF1699"/>
    <w:rsid w:val="00E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7BE6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CF9123D3A863418284C1CF1B9FE28E10">
    <w:name w:val="CF9123D3A863418284C1CF1B9FE28E10"/>
    <w:rsid w:val="00EE7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7BE6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CF9123D3A863418284C1CF1B9FE28E10">
    <w:name w:val="CF9123D3A863418284C1CF1B9FE28E10"/>
    <w:rsid w:val="00EE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>Den 1 februari 2018 började Transportstyrelsens nya regler för att flyga drönare att gälla. Reglerna omfattar nu även de som flyger privat.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BBF0B0-94D1-45F6-A818-FA36524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1965</Characters>
  <Application>Microsoft Office Word</Application>
  <DocSecurity>0</DocSecurity>
  <Lines>47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Nya regler för att flyga drönare</vt:lpstr>
    </vt:vector>
  </TitlesOfParts>
  <Company>Swedavia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Nya regler för att flyga drönare</dc:title>
  <dc:subject>Flygning med drönare i kontrollerat luftrum får bara ske efter särskilt tillstånd. Det är inte tillåtet att flyga närmare än 5 km från en flygplats start- och landningsbana/or. Läs mer om vad som krävs för att flyga med drönare nära en flygplats: https://www.swedavia.se/arlanda/dronare/</dc:subject>
  <dc:creator>Ström, Victoria (Marknad &amp; Kommunikation)</dc:creator>
  <dc:description>För mer information, kontakta Swedavias pressjour på telefon 010-109 01 00 eller press@swedavia.se</dc:description>
  <cp:lastModifiedBy>Uhrus, Hans (Koncern Marknad &amp; Kommunikation)</cp:lastModifiedBy>
  <cp:revision>2</cp:revision>
  <dcterms:created xsi:type="dcterms:W3CDTF">2018-01-31T17:07:00Z</dcterms:created>
  <dcterms:modified xsi:type="dcterms:W3CDTF">2018-01-31T17:07:00Z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