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01" w:rsidRPr="00551301" w:rsidRDefault="00551301" w:rsidP="00551301">
      <w:pPr>
        <w:spacing w:before="160" w:after="240" w:line="360" w:lineRule="auto"/>
        <w:jc w:val="both"/>
        <w:rPr>
          <w:rFonts w:ascii="Meta OT Black" w:hAnsi="Meta OT Black" w:cs="Arial"/>
          <w:b/>
          <w:sz w:val="28"/>
          <w:szCs w:val="28"/>
        </w:rPr>
      </w:pPr>
      <w:r w:rsidRPr="00551301">
        <w:rPr>
          <w:rFonts w:ascii="Meta OT Black" w:hAnsi="Meta OT Black" w:cs="Arial"/>
          <w:b/>
          <w:sz w:val="28"/>
          <w:szCs w:val="28"/>
        </w:rPr>
        <w:t xml:space="preserve">Frist läuft ab: Im Jahr 2010 ausgestellte Energieausweise werden ungültig </w:t>
      </w:r>
    </w:p>
    <w:p w:rsidR="00551301" w:rsidRPr="003F7C39" w:rsidRDefault="00551301" w:rsidP="00551301">
      <w:pPr>
        <w:spacing w:line="360" w:lineRule="auto"/>
        <w:jc w:val="both"/>
        <w:rPr>
          <w:rFonts w:ascii="Meta OT Book" w:hAnsi="Meta OT Book" w:cs="Arial"/>
          <w:sz w:val="22"/>
          <w:szCs w:val="22"/>
        </w:rPr>
      </w:pPr>
      <w:r w:rsidRPr="003F7C39">
        <w:rPr>
          <w:rFonts w:ascii="Meta OT Book" w:hAnsi="Meta OT Book" w:cs="Arial"/>
          <w:color w:val="000000" w:themeColor="text1"/>
          <w:sz w:val="22"/>
          <w:szCs w:val="22"/>
        </w:rPr>
        <w:t>Reutlingen, 16.01.2020: Die KlimaschutzAgentur im Landkreis Reutlingen (KSA), lokale und unabhängige Institution für Energieberatung</w:t>
      </w:r>
      <w:r w:rsidR="003F7C39" w:rsidRPr="003F7C39">
        <w:rPr>
          <w:rFonts w:ascii="Meta OT Book" w:hAnsi="Meta OT Book" w:cs="Arial"/>
          <w:color w:val="000000" w:themeColor="text1"/>
          <w:sz w:val="22"/>
          <w:szCs w:val="22"/>
        </w:rPr>
        <w:t>,</w:t>
      </w:r>
      <w:r w:rsidRPr="003F7C39">
        <w:rPr>
          <w:rFonts w:ascii="Meta OT Book" w:hAnsi="Meta OT Book" w:cs="Arial"/>
          <w:color w:val="000000" w:themeColor="text1"/>
          <w:sz w:val="22"/>
          <w:szCs w:val="22"/>
        </w:rPr>
        <w:t xml:space="preserve"> gibt Auskunft über Erneuerungspflicht</w:t>
      </w:r>
      <w:r w:rsidR="003F7C39" w:rsidRPr="003F7C39">
        <w:rPr>
          <w:rFonts w:ascii="Meta OT Book" w:hAnsi="Meta OT Book" w:cs="Arial"/>
          <w:color w:val="000000" w:themeColor="text1"/>
          <w:sz w:val="22"/>
          <w:szCs w:val="22"/>
        </w:rPr>
        <w:t>en veralteter Energieausweise</w:t>
      </w:r>
      <w:r w:rsidRPr="003F7C39">
        <w:rPr>
          <w:rFonts w:ascii="Meta OT Book" w:hAnsi="Meta OT Book" w:cs="Arial"/>
          <w:color w:val="000000" w:themeColor="text1"/>
          <w:sz w:val="22"/>
          <w:szCs w:val="22"/>
        </w:rPr>
        <w:t xml:space="preserve">. </w:t>
      </w:r>
      <w:r w:rsidRPr="003F7C39">
        <w:rPr>
          <w:rFonts w:ascii="Meta OT Book" w:hAnsi="Meta OT Book" w:cs="Arial"/>
          <w:sz w:val="22"/>
          <w:szCs w:val="22"/>
        </w:rPr>
        <w:t>In diesem Jahr werden Energieausweise für Wohngebäude mit dem Ausstellungsdatum 2010 ungültig. Hauseigentümer sollten daher prüfen, ob sie 2020 einen neuen Ausweis für ihr Gebäude ausstellen lassen müssen. Darauf weist</w:t>
      </w:r>
      <w:r w:rsidRPr="003F7C39">
        <w:rPr>
          <w:rFonts w:ascii="Meta OT Book" w:hAnsi="Meta OT Book" w:cs="Arial"/>
          <w:sz w:val="22"/>
          <w:szCs w:val="22"/>
        </w:rPr>
        <w:t xml:space="preserve"> die KlimaschutzAgentur </w:t>
      </w:r>
      <w:bookmarkStart w:id="0" w:name="_GoBack"/>
      <w:bookmarkEnd w:id="0"/>
      <w:r w:rsidRPr="003F7C39">
        <w:rPr>
          <w:rFonts w:ascii="Meta OT Book" w:hAnsi="Meta OT Book" w:cs="Arial"/>
          <w:sz w:val="22"/>
          <w:szCs w:val="22"/>
        </w:rPr>
        <w:t>hin.</w:t>
      </w:r>
      <w:r w:rsidRPr="003F7C39">
        <w:rPr>
          <w:rFonts w:ascii="Meta OT Book" w:hAnsi="Meta OT Book" w:cs="Arial"/>
          <w:sz w:val="22"/>
          <w:szCs w:val="22"/>
        </w:rPr>
        <w:t xml:space="preserve"> „</w:t>
      </w:r>
      <w:r w:rsidRPr="003F7C39">
        <w:rPr>
          <w:rFonts w:ascii="Meta OT Book" w:hAnsi="Meta OT Book" w:cs="Arial"/>
          <w:sz w:val="22"/>
          <w:szCs w:val="22"/>
        </w:rPr>
        <w:t>Werden Häuser neu vermietet, verkauft oder verpachtet, benötigen sie einen Energieausweis</w:t>
      </w:r>
      <w:r w:rsidRPr="003F7C39">
        <w:rPr>
          <w:rFonts w:ascii="Meta OT Book" w:hAnsi="Meta OT Book" w:cs="Arial"/>
          <w:sz w:val="22"/>
          <w:szCs w:val="22"/>
        </w:rPr>
        <w:t xml:space="preserve">“, so Jana Köstler, Energieberaterin der KSA. </w:t>
      </w:r>
      <w:r w:rsidRPr="003F7C39">
        <w:rPr>
          <w:rFonts w:ascii="Meta OT Book" w:hAnsi="Meta OT Book" w:cs="Arial"/>
          <w:sz w:val="22"/>
          <w:szCs w:val="22"/>
        </w:rPr>
        <w:t>Dieser ist zehn Jahre gültig. Den neuen Miet- und Kaufinteressenten muss der Ausweis bereits bei de</w:t>
      </w:r>
      <w:r w:rsidRPr="003F7C39">
        <w:rPr>
          <w:rFonts w:ascii="Meta OT Book" w:hAnsi="Meta OT Book" w:cs="Arial"/>
          <w:sz w:val="22"/>
          <w:szCs w:val="22"/>
        </w:rPr>
        <w:t>r Besichtigung vorgelegt werden</w:t>
      </w:r>
      <w:r w:rsidRPr="003F7C39">
        <w:rPr>
          <w:rFonts w:ascii="Meta OT Book" w:hAnsi="Meta OT Book" w:cs="Arial"/>
          <w:sz w:val="22"/>
          <w:szCs w:val="22"/>
        </w:rPr>
        <w:t xml:space="preserve">. „Die Herausgabe muss sofort bei der ersten Besichtigung erfolgen und nicht erst bei der Verkaufsverhandlung“, erklärt </w:t>
      </w:r>
      <w:r w:rsidRPr="003F7C39">
        <w:rPr>
          <w:rFonts w:ascii="Meta OT Book" w:hAnsi="Meta OT Book" w:cs="Arial"/>
          <w:sz w:val="22"/>
          <w:szCs w:val="22"/>
        </w:rPr>
        <w:t>Köstler</w:t>
      </w:r>
      <w:r w:rsidRPr="003F7C39">
        <w:rPr>
          <w:rFonts w:ascii="Meta OT Book" w:hAnsi="Meta OT Book" w:cs="Arial"/>
          <w:sz w:val="22"/>
          <w:szCs w:val="22"/>
        </w:rPr>
        <w:t xml:space="preserve">. Auch in den viel gelesenen Immobilienanzeigen ist ein Teil der Kenndaten aus dem Energieausweis Pflicht. Dazu zählt das Baujahr des Hauses, mit welchen Energieträgern geheizt wird, die Angabe des Endenergiebedarfs oder Endenergieverbrauchs und die Art des Energieausweises. </w:t>
      </w:r>
    </w:p>
    <w:p w:rsidR="00551301" w:rsidRPr="003F7C39" w:rsidRDefault="00551301" w:rsidP="00551301">
      <w:pPr>
        <w:spacing w:line="360" w:lineRule="auto"/>
        <w:jc w:val="both"/>
        <w:rPr>
          <w:rFonts w:ascii="Meta OT Book" w:hAnsi="Meta OT Book" w:cs="Arial"/>
          <w:sz w:val="22"/>
          <w:szCs w:val="22"/>
        </w:rPr>
      </w:pPr>
      <w:r w:rsidRPr="003F7C39">
        <w:rPr>
          <w:rFonts w:ascii="Meta OT Book" w:hAnsi="Meta OT Book" w:cs="Arial"/>
          <w:sz w:val="22"/>
          <w:szCs w:val="22"/>
        </w:rPr>
        <w:t>Wer sein Gebäude selbst bewohnt, braucht keinen Ausweis. Gebäudeenergieberater und andere Fachleute können den Energieausweis, von dem es zwei Arten gibt, ausstellen. Hauseigentümer haben in der Regel die Wahl zwischen einem Energieverbrauchsausweis und einem Energie</w:t>
      </w:r>
      <w:r w:rsidRPr="003F7C39">
        <w:rPr>
          <w:rFonts w:ascii="Meta OT Book" w:hAnsi="Meta OT Book" w:cs="Arial"/>
          <w:sz w:val="22"/>
          <w:szCs w:val="22"/>
        </w:rPr>
        <w:t>bedarfs</w:t>
      </w:r>
      <w:r w:rsidRPr="003F7C39">
        <w:rPr>
          <w:rFonts w:ascii="Meta OT Book" w:hAnsi="Meta OT Book" w:cs="Arial"/>
          <w:sz w:val="22"/>
          <w:szCs w:val="22"/>
        </w:rPr>
        <w:t>ausweis: Die Experten von Zukunft Altbau</w:t>
      </w:r>
      <w:r w:rsidRPr="003F7C39">
        <w:rPr>
          <w:rFonts w:ascii="Meta OT Book" w:hAnsi="Meta OT Book" w:cs="Arial"/>
          <w:sz w:val="22"/>
          <w:szCs w:val="22"/>
        </w:rPr>
        <w:t>, ein</w:t>
      </w:r>
      <w:r w:rsidRPr="003F7C39">
        <w:rPr>
          <w:rFonts w:ascii="Meta OT Book" w:hAnsi="Meta OT Book" w:cs="Arial"/>
          <w:sz w:val="22"/>
          <w:szCs w:val="22"/>
        </w:rPr>
        <w:t xml:space="preserve"> vom Umweltministerium Baden-Württemberg geförderte</w:t>
      </w:r>
      <w:r w:rsidRPr="003F7C39">
        <w:rPr>
          <w:rFonts w:ascii="Meta OT Book" w:hAnsi="Meta OT Book" w:cs="Arial"/>
          <w:sz w:val="22"/>
          <w:szCs w:val="22"/>
        </w:rPr>
        <w:t>s</w:t>
      </w:r>
      <w:r w:rsidRPr="003F7C39">
        <w:rPr>
          <w:rFonts w:ascii="Meta OT Book" w:hAnsi="Meta OT Book" w:cs="Arial"/>
          <w:sz w:val="22"/>
          <w:szCs w:val="22"/>
        </w:rPr>
        <w:t xml:space="preserve"> Inf</w:t>
      </w:r>
      <w:r w:rsidRPr="003F7C39">
        <w:rPr>
          <w:rFonts w:ascii="Meta OT Book" w:hAnsi="Meta OT Book" w:cs="Arial"/>
          <w:sz w:val="22"/>
          <w:szCs w:val="22"/>
        </w:rPr>
        <w:t>ormationsprogramm,</w:t>
      </w:r>
      <w:r w:rsidRPr="003F7C39">
        <w:rPr>
          <w:rFonts w:ascii="Meta OT Book" w:hAnsi="Meta OT Book" w:cs="Arial"/>
          <w:sz w:val="22"/>
          <w:szCs w:val="22"/>
        </w:rPr>
        <w:t xml:space="preserve"> empfehlen für kleine Wohnhäuser den Bedarfsausweis</w:t>
      </w:r>
      <w:r w:rsidRPr="003F7C39">
        <w:rPr>
          <w:rFonts w:ascii="Meta OT Book" w:hAnsi="Meta OT Book" w:cs="Arial"/>
          <w:sz w:val="22"/>
          <w:szCs w:val="22"/>
        </w:rPr>
        <w:t>: E</w:t>
      </w:r>
      <w:r w:rsidRPr="003F7C39">
        <w:rPr>
          <w:rFonts w:ascii="Meta OT Book" w:hAnsi="Meta OT Book" w:cs="Arial"/>
          <w:sz w:val="22"/>
          <w:szCs w:val="22"/>
        </w:rPr>
        <w:t>r weist auf energetische Schwachstellen und nötige Sanierungsmaßnahmen hin. Außerdem warnen sie vor Billigangeboten im Internet. Die Fehlerhäufigkeit bei ihnen ist hoch. Daher sollten Hauseigentümer von diesen Angeboten absehen, zumal sie für die Fehler rechtlich verantwortlich sind.</w:t>
      </w:r>
      <w:r w:rsidRPr="003F7C39">
        <w:rPr>
          <w:rFonts w:ascii="Meta OT Book" w:hAnsi="Meta OT Book" w:cs="Arial"/>
          <w:sz w:val="22"/>
          <w:szCs w:val="22"/>
        </w:rPr>
        <w:t xml:space="preserve"> </w:t>
      </w:r>
    </w:p>
    <w:p w:rsidR="003F7C39" w:rsidRPr="003F7C39" w:rsidRDefault="00551301" w:rsidP="003F7C39">
      <w:pPr>
        <w:spacing w:line="360" w:lineRule="auto"/>
        <w:jc w:val="both"/>
        <w:rPr>
          <w:rFonts w:ascii="Meta OT Book" w:hAnsi="Meta OT Book"/>
          <w:sz w:val="22"/>
          <w:szCs w:val="22"/>
        </w:rPr>
      </w:pPr>
      <w:r w:rsidRPr="003F7C39">
        <w:rPr>
          <w:rFonts w:ascii="Meta OT Book" w:hAnsi="Meta OT Book" w:cs="Arial"/>
          <w:sz w:val="22"/>
          <w:szCs w:val="22"/>
        </w:rPr>
        <w:t xml:space="preserve">Neutrale Informationen zur energetischen Sanierung gibt es </w:t>
      </w:r>
      <w:r w:rsidR="003F7C39" w:rsidRPr="003F7C39">
        <w:rPr>
          <w:rFonts w:ascii="Meta OT Book" w:hAnsi="Meta OT Book"/>
          <w:sz w:val="22"/>
          <w:szCs w:val="22"/>
        </w:rPr>
        <w:t xml:space="preserve">auf der Homepage der KlimaschutzAgentur unter </w:t>
      </w:r>
      <w:hyperlink r:id="rId4" w:history="1">
        <w:r w:rsidR="003F7C39" w:rsidRPr="003F7C39">
          <w:rPr>
            <w:rStyle w:val="Hyperlink"/>
            <w:rFonts w:ascii="Meta OT Book" w:hAnsi="Meta OT Book"/>
            <w:sz w:val="22"/>
            <w:szCs w:val="22"/>
          </w:rPr>
          <w:t>www.klimaschutzagentur-reutlingen.de</w:t>
        </w:r>
      </w:hyperlink>
      <w:r w:rsidR="003F7C39" w:rsidRPr="003F7C39">
        <w:rPr>
          <w:rFonts w:ascii="Meta OT Book" w:hAnsi="Meta OT Book"/>
          <w:sz w:val="22"/>
          <w:szCs w:val="22"/>
        </w:rPr>
        <w:t xml:space="preserve">. </w:t>
      </w:r>
      <w:r w:rsidR="003F7C39" w:rsidRPr="003F7C39">
        <w:rPr>
          <w:rFonts w:ascii="Meta OT Book" w:hAnsi="Meta OT Book"/>
          <w:sz w:val="22"/>
          <w:szCs w:val="22"/>
        </w:rPr>
        <w:t xml:space="preserve">Termine </w:t>
      </w:r>
      <w:r w:rsidR="003F7C39" w:rsidRPr="003F7C39">
        <w:rPr>
          <w:rFonts w:ascii="Meta OT Book" w:hAnsi="Meta OT Book"/>
          <w:sz w:val="22"/>
          <w:szCs w:val="22"/>
        </w:rPr>
        <w:t xml:space="preserve">zu einem kostenlosen Beratungsgespräch </w:t>
      </w:r>
      <w:r w:rsidR="003F7C39" w:rsidRPr="003F7C39">
        <w:rPr>
          <w:rFonts w:ascii="Meta OT Book" w:hAnsi="Meta OT Book"/>
          <w:sz w:val="22"/>
          <w:szCs w:val="22"/>
        </w:rPr>
        <w:t xml:space="preserve">können direkt telefonisch unter 07121/1432571 oder per Mail unter </w:t>
      </w:r>
      <w:hyperlink r:id="rId5" w:history="1">
        <w:r w:rsidR="003F7C39" w:rsidRPr="003F7C39">
          <w:rPr>
            <w:rStyle w:val="Hyperlink"/>
            <w:rFonts w:ascii="Meta OT Book" w:hAnsi="Meta OT Book"/>
            <w:sz w:val="22"/>
            <w:szCs w:val="22"/>
          </w:rPr>
          <w:t>info@klimaschutzagentur-reutlingen.de</w:t>
        </w:r>
      </w:hyperlink>
      <w:r w:rsidR="003F7C39" w:rsidRPr="003F7C39">
        <w:rPr>
          <w:rFonts w:ascii="Meta OT Book" w:hAnsi="Meta OT Book"/>
          <w:sz w:val="22"/>
          <w:szCs w:val="22"/>
        </w:rPr>
        <w:t xml:space="preserve"> vereinbart werden.</w:t>
      </w:r>
    </w:p>
    <w:p w:rsidR="00240888" w:rsidRPr="00551301" w:rsidRDefault="00240888" w:rsidP="00551301">
      <w:pPr>
        <w:spacing w:line="360" w:lineRule="auto"/>
        <w:jc w:val="both"/>
        <w:rPr>
          <w:rFonts w:ascii="Meta OT Book" w:hAnsi="Meta OT Book"/>
          <w:sz w:val="22"/>
          <w:szCs w:val="22"/>
        </w:rPr>
      </w:pPr>
    </w:p>
    <w:sectPr w:rsidR="00240888" w:rsidRPr="005513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01"/>
    <w:rsid w:val="00240888"/>
    <w:rsid w:val="003F7C39"/>
    <w:rsid w:val="00551301"/>
    <w:rsid w:val="007A4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D8E31-519D-4237-A6B0-E9066FE1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sstext"/>
    <w:qFormat/>
    <w:rsid w:val="00551301"/>
    <w:pPr>
      <w:spacing w:after="120" w:line="280" w:lineRule="exact"/>
    </w:pPr>
    <w:rPr>
      <w:rFonts w:ascii="Calibri" w:eastAsia="Times New Roman" w:hAnsi="Calibri"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Char,Kopfzeile Char Char Char Char Char,Kopfzeile Char Char Char,Kopfzeile Char Char Char Char,Kopfzeile Char Char Char Char Char Char Char"/>
    <w:basedOn w:val="Standard"/>
    <w:link w:val="KopfzeileZchn"/>
    <w:uiPriority w:val="99"/>
    <w:rsid w:val="00551301"/>
    <w:pPr>
      <w:tabs>
        <w:tab w:val="center" w:pos="4536"/>
        <w:tab w:val="right" w:pos="9072"/>
      </w:tabs>
    </w:pPr>
  </w:style>
  <w:style w:type="character" w:customStyle="1" w:styleId="KopfzeileZchn">
    <w:name w:val="Kopfzeile Zchn"/>
    <w:aliases w:val="Kopfzeile Char Zchn,Kopfzeile Char Char Char Char Char Zchn,Kopfzeile Char Char Char Zchn,Kopfzeile Char Char Char Char Zchn,Kopfzeile Char Char Char Char Char Char Char Zchn"/>
    <w:basedOn w:val="Absatz-Standardschriftart"/>
    <w:link w:val="Kopfzeile"/>
    <w:uiPriority w:val="99"/>
    <w:rsid w:val="00551301"/>
    <w:rPr>
      <w:rFonts w:ascii="Calibri" w:eastAsia="Times New Roman" w:hAnsi="Calibri" w:cs="Times New Roman"/>
      <w:sz w:val="20"/>
      <w:szCs w:val="24"/>
      <w:lang w:eastAsia="de-DE"/>
    </w:rPr>
  </w:style>
  <w:style w:type="character" w:styleId="Hyperlink">
    <w:name w:val="Hyperlink"/>
    <w:basedOn w:val="Absatz-Standardschriftart"/>
    <w:uiPriority w:val="99"/>
    <w:rsid w:val="00551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limaschutzagentur-reutlingen.de" TargetMode="External"/><Relationship Id="rId4" Type="http://schemas.openxmlformats.org/officeDocument/2006/relationships/hyperlink" Target="http://www.klimaschutzagentur-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dcterms:created xsi:type="dcterms:W3CDTF">2020-01-16T14:46:00Z</dcterms:created>
  <dcterms:modified xsi:type="dcterms:W3CDTF">2020-01-16T15:29:00Z</dcterms:modified>
</cp:coreProperties>
</file>