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1A34D05E" w:rsidR="004D14BB" w:rsidRPr="00184F47" w:rsidRDefault="00B64EAC">
      <w:pPr>
        <w:rPr>
          <w:color w:val="FF0000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184F47" w:rsidRPr="00184F47">
        <w:rPr>
          <w:i/>
          <w:iCs/>
        </w:rPr>
        <w:t>31. august 2022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77777777" w:rsidR="00071F6A" w:rsidRDefault="008B6360" w:rsidP="002806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7E04FC65" w14:textId="57E995B3" w:rsidR="00721888" w:rsidRDefault="00280614" w:rsidP="00280614">
      <w:pPr>
        <w:rPr>
          <w:b/>
          <w:bCs/>
        </w:rPr>
      </w:pPr>
      <w:r>
        <w:rPr>
          <w:b/>
          <w:bCs/>
          <w:sz w:val="32"/>
          <w:szCs w:val="32"/>
        </w:rPr>
        <w:t xml:space="preserve">Ny direktør for Bygma </w:t>
      </w:r>
      <w:r w:rsidR="00315FD8">
        <w:rPr>
          <w:b/>
          <w:bCs/>
          <w:sz w:val="32"/>
          <w:szCs w:val="32"/>
        </w:rPr>
        <w:t xml:space="preserve">Odense </w:t>
      </w:r>
      <w:r w:rsidR="00970C2D">
        <w:rPr>
          <w:b/>
          <w:bCs/>
          <w:sz w:val="32"/>
          <w:szCs w:val="32"/>
        </w:rPr>
        <w:br/>
      </w:r>
      <w:r w:rsidR="00970C2D">
        <w:rPr>
          <w:b/>
          <w:bCs/>
          <w:sz w:val="32"/>
          <w:szCs w:val="32"/>
        </w:rPr>
        <w:br/>
      </w:r>
      <w:r w:rsidR="00315FD8">
        <w:rPr>
          <w:b/>
          <w:bCs/>
        </w:rPr>
        <w:t>Finn Methmann</w:t>
      </w:r>
      <w:r w:rsidR="00721888">
        <w:rPr>
          <w:b/>
          <w:bCs/>
        </w:rPr>
        <w:t xml:space="preserve"> </w:t>
      </w:r>
      <w:r>
        <w:rPr>
          <w:b/>
          <w:bCs/>
        </w:rPr>
        <w:t>er</w:t>
      </w:r>
      <w:r w:rsidR="00315FD8">
        <w:rPr>
          <w:b/>
          <w:bCs/>
        </w:rPr>
        <w:t xml:space="preserve"> </w:t>
      </w:r>
      <w:r>
        <w:rPr>
          <w:b/>
          <w:bCs/>
        </w:rPr>
        <w:t xml:space="preserve">udnævnt til direktør for Bygma </w:t>
      </w:r>
      <w:r w:rsidR="00315FD8">
        <w:rPr>
          <w:b/>
          <w:bCs/>
        </w:rPr>
        <w:t>Odense pr. 1. september 2022</w:t>
      </w:r>
      <w:r>
        <w:rPr>
          <w:b/>
          <w:bCs/>
        </w:rPr>
        <w:t xml:space="preserve">. Han </w:t>
      </w:r>
      <w:r w:rsidR="00315FD8">
        <w:rPr>
          <w:b/>
          <w:bCs/>
        </w:rPr>
        <w:t xml:space="preserve">kommer senest fra en stilling </w:t>
      </w:r>
      <w:r w:rsidR="009E1B22">
        <w:rPr>
          <w:b/>
          <w:bCs/>
        </w:rPr>
        <w:t>som direktør i</w:t>
      </w:r>
      <w:r w:rsidR="00315FD8">
        <w:rPr>
          <w:b/>
          <w:bCs/>
        </w:rPr>
        <w:t xml:space="preserve"> STM Vinduer på Langeland</w:t>
      </w:r>
      <w:r w:rsidR="00BC5030">
        <w:rPr>
          <w:b/>
          <w:bCs/>
        </w:rPr>
        <w:t xml:space="preserve">, </w:t>
      </w:r>
      <w:r w:rsidR="009E1B22">
        <w:rPr>
          <w:b/>
          <w:bCs/>
        </w:rPr>
        <w:t>hvor han har været ansat siden</w:t>
      </w:r>
      <w:r w:rsidR="00BC5030">
        <w:rPr>
          <w:b/>
          <w:bCs/>
        </w:rPr>
        <w:t xml:space="preserve"> 2012</w:t>
      </w:r>
      <w:r w:rsidR="00315FD8">
        <w:rPr>
          <w:b/>
          <w:bCs/>
        </w:rPr>
        <w:t xml:space="preserve">. </w:t>
      </w:r>
    </w:p>
    <w:p w14:paraId="28209CFF" w14:textId="6C9A85F5" w:rsidR="00231AD4" w:rsidRDefault="00231AD4" w:rsidP="00280614">
      <w:r>
        <w:t>Når Finn Methmann sætter sig i direktørstolen i Bygma Odense er det på helt den samme matrikel, som han forlod for 28 år siden. Netop her</w:t>
      </w:r>
      <w:r w:rsidR="0066724B">
        <w:t xml:space="preserve"> i lokalerne</w:t>
      </w:r>
      <w:r>
        <w:t xml:space="preserve"> på Nyborgvej 354 blev der holdt afskedsreception, </w:t>
      </w:r>
      <w:r w:rsidR="0066724B">
        <w:t xml:space="preserve">for </w:t>
      </w:r>
      <w:r>
        <w:t>den trælastuddannede Finn Methmann</w:t>
      </w:r>
      <w:r w:rsidR="0066724B">
        <w:t>, da han</w:t>
      </w:r>
      <w:r>
        <w:t xml:space="preserve"> </w:t>
      </w:r>
      <w:r w:rsidR="0066724B">
        <w:t xml:space="preserve">forlod jobbet som salgschef i Fyns Tømmerhandel. </w:t>
      </w:r>
      <w:r w:rsidR="006B5B25">
        <w:t xml:space="preserve"> Nu vender han tilbage til branchen. </w:t>
      </w:r>
    </w:p>
    <w:p w14:paraId="52859C26" w14:textId="43C8DF1E" w:rsidR="00422C6F" w:rsidRDefault="00412DE0" w:rsidP="00280614">
      <w:r>
        <w:rPr>
          <w:b/>
          <w:bCs/>
        </w:rPr>
        <w:t>Lokal involvering</w:t>
      </w:r>
      <w:r w:rsidR="0063254B">
        <w:rPr>
          <w:b/>
          <w:bCs/>
        </w:rPr>
        <w:br/>
      </w:r>
      <w:r w:rsidR="00BF365C">
        <w:t xml:space="preserve">Finn Methmanns teoretiske ballast består bl.a. i en uddannelse i kommunikation og afsætning, suppleret med en mini MBA. </w:t>
      </w:r>
      <w:r w:rsidR="009A2200">
        <w:t>”Mit omdrejningspunkt har gennem hele karrieren været salg, forretningsudvikling og ledelse kombineret med en god portion praktisk sans,”</w:t>
      </w:r>
      <w:r w:rsidR="009A2200" w:rsidRPr="009A2200">
        <w:t xml:space="preserve"> </w:t>
      </w:r>
      <w:r w:rsidR="009A2200">
        <w:t xml:space="preserve">fortæller den nye direktør. </w:t>
      </w:r>
    </w:p>
    <w:p w14:paraId="18D2A94A" w14:textId="6099B4A9" w:rsidR="0063254B" w:rsidRDefault="0063254B" w:rsidP="00280614">
      <w:r>
        <w:t xml:space="preserve">”Jeg har </w:t>
      </w:r>
      <w:r w:rsidR="00BC5030">
        <w:t xml:space="preserve">løst </w:t>
      </w:r>
      <w:r w:rsidR="00BF365C">
        <w:t xml:space="preserve">mange </w:t>
      </w:r>
      <w:r w:rsidR="00BC5030">
        <w:t>spændende opgaver i</w:t>
      </w:r>
      <w:r>
        <w:t xml:space="preserve"> forskellige brancher</w:t>
      </w:r>
      <w:r w:rsidR="00393D9C">
        <w:t>, hvor jeg har arbejdet både nationalt, regionalt og internationalt</w:t>
      </w:r>
      <w:r w:rsidR="009A2200">
        <w:t>.</w:t>
      </w:r>
      <w:r w:rsidR="00422C6F">
        <w:t xml:space="preserve"> </w:t>
      </w:r>
      <w:r w:rsidR="00BF365C">
        <w:t>Det er et drømmejob igen at få mulighed for at arbejde lokalt, oven i købet i den branche jeg er rundet af</w:t>
      </w:r>
      <w:r w:rsidR="00422C6F">
        <w:t xml:space="preserve">. </w:t>
      </w:r>
      <w:r w:rsidR="00D231DB">
        <w:t xml:space="preserve">Jeg trives godt i samarbejdet med håndværkere, entreprenører og leverandører, og </w:t>
      </w:r>
      <w:r w:rsidR="00422C6F">
        <w:t xml:space="preserve">jeg </w:t>
      </w:r>
      <w:r w:rsidR="00D231DB">
        <w:t xml:space="preserve">kender vigtigheden af </w:t>
      </w:r>
      <w:r w:rsidR="00D63B09">
        <w:t>lokal involvering</w:t>
      </w:r>
      <w:r w:rsidR="00422C6F">
        <w:t>”</w:t>
      </w:r>
      <w:r w:rsidR="00D231DB">
        <w:t xml:space="preserve">. </w:t>
      </w:r>
    </w:p>
    <w:p w14:paraId="6AD48856" w14:textId="245B07CD" w:rsidR="00412DE0" w:rsidRDefault="00412DE0" w:rsidP="00280614">
      <w:r>
        <w:rPr>
          <w:b/>
          <w:bCs/>
        </w:rPr>
        <w:t>Perfekt og velfungerende samspil</w:t>
      </w:r>
      <w:r w:rsidR="00422C6F">
        <w:rPr>
          <w:b/>
          <w:bCs/>
        </w:rPr>
        <w:br/>
      </w:r>
      <w:r w:rsidR="00AD6762">
        <w:t>”Det er en ny og udfordrende tid for byggebranchen</w:t>
      </w:r>
      <w:r w:rsidR="00F324E2">
        <w:t xml:space="preserve">. </w:t>
      </w:r>
      <w:r w:rsidR="00AD6762">
        <w:t>Jeg glæder mig til, sammen med dygtige medarbejdere, at sikre Bygma Odense en stærk position som i andre byer</w:t>
      </w:r>
      <w:r w:rsidR="00D32DE9">
        <w:t xml:space="preserve"> - som</w:t>
      </w:r>
      <w:r w:rsidR="00AD6762">
        <w:t xml:space="preserve"> den foretrukne leverandør af byggematerialer blandt </w:t>
      </w:r>
      <w:r w:rsidR="00D32DE9">
        <w:t xml:space="preserve">lokale kunder. </w:t>
      </w:r>
      <w:r w:rsidR="00F324E2">
        <w:t>Målet er naturligvis at sikre markedsmæssig</w:t>
      </w:r>
      <w:r w:rsidR="00FB512F">
        <w:t>-</w:t>
      </w:r>
      <w:r w:rsidR="00F324E2">
        <w:t xml:space="preserve"> og profitabel vækst for forretningen. </w:t>
      </w:r>
    </w:p>
    <w:p w14:paraId="11C2AD1E" w14:textId="0C24621C" w:rsidR="00D231DB" w:rsidRDefault="00F324E2" w:rsidP="00280614">
      <w:r>
        <w:t>Men f</w:t>
      </w:r>
      <w:r w:rsidR="00D32DE9">
        <w:t>ørst og fremmest vil jeg have fokus på at lære Bygma-koncernen godt at kende,</w:t>
      </w:r>
      <w:r w:rsidR="003E18AE">
        <w:t xml:space="preserve"> fokusere på at udvikle og fastholde medarbejderne. Og så vil jeg</w:t>
      </w:r>
      <w:r w:rsidR="00D32DE9">
        <w:t xml:space="preserve"> gøre mit til at sikre et perfekt </w:t>
      </w:r>
      <w:r>
        <w:t xml:space="preserve">og velfungerende </w:t>
      </w:r>
      <w:r w:rsidR="00D32DE9">
        <w:t>samspil mellem organisationens ’BygMakkere’ på alle niveauer</w:t>
      </w:r>
      <w:r>
        <w:t>”</w:t>
      </w:r>
      <w:r w:rsidR="00D32DE9">
        <w:t xml:space="preserve">. </w:t>
      </w:r>
    </w:p>
    <w:p w14:paraId="5FF9B55D" w14:textId="115511B3" w:rsidR="00DD2C64" w:rsidRPr="008B6360" w:rsidRDefault="00F324E2" w:rsidP="00280614">
      <w:pPr>
        <w:rPr>
          <w:i/>
          <w:iCs/>
        </w:rPr>
      </w:pPr>
      <w:r w:rsidRPr="008B6360">
        <w:rPr>
          <w:i/>
          <w:iCs/>
        </w:rPr>
        <w:t>Finn Methmann er selv odenseaner, og bor med sin hustru</w:t>
      </w:r>
      <w:r w:rsidR="008B6360" w:rsidRPr="008B6360">
        <w:rPr>
          <w:i/>
          <w:iCs/>
        </w:rPr>
        <w:t xml:space="preserve"> Jani </w:t>
      </w:r>
      <w:r w:rsidR="00C32D3E">
        <w:rPr>
          <w:i/>
          <w:iCs/>
        </w:rPr>
        <w:t xml:space="preserve">i </w:t>
      </w:r>
      <w:r w:rsidR="008B6360" w:rsidRPr="008B6360">
        <w:rPr>
          <w:i/>
          <w:iCs/>
        </w:rPr>
        <w:t>Odense. De har været gift i 32 år og har sammen tre voksne børn, som alle er bosat i København. Finn er gammel fodboldspiller, men dyrker</w:t>
      </w:r>
      <w:r w:rsidR="00ED0E0A">
        <w:rPr>
          <w:i/>
          <w:iCs/>
        </w:rPr>
        <w:t xml:space="preserve"> nu</w:t>
      </w:r>
      <w:r w:rsidR="008B6360" w:rsidRPr="008B6360">
        <w:rPr>
          <w:i/>
          <w:iCs/>
        </w:rPr>
        <w:t xml:space="preserve"> fortrinsvis landevejscykling, når tiden tillader det. Det er i øvrigt en interesse han deler med ægtefællen. Parret har desuden et sommerhus på Langeland, hvor de holder af at tilbringe fritiden. </w:t>
      </w:r>
    </w:p>
    <w:p w14:paraId="040369F0" w14:textId="77777777" w:rsidR="00071F6A" w:rsidRDefault="00071F6A" w:rsidP="009244A4">
      <w:pPr>
        <w:rPr>
          <w:u w:val="single"/>
        </w:rPr>
      </w:pPr>
    </w:p>
    <w:p w14:paraId="14F8C3EB" w14:textId="63F918EB" w:rsidR="00DD2C64" w:rsidRDefault="00DD2C64" w:rsidP="009244A4">
      <w:pPr>
        <w:rPr>
          <w:rFonts w:cstheme="minorHAnsi"/>
          <w:i/>
          <w:color w:val="222222"/>
        </w:rPr>
      </w:pPr>
      <w:r w:rsidRPr="00DD2C64">
        <w:rPr>
          <w:u w:val="single"/>
        </w:rPr>
        <w:t>Billedtekst:</w:t>
      </w:r>
      <w:r w:rsidR="00ED0E0A">
        <w:rPr>
          <w:u w:val="single"/>
        </w:rPr>
        <w:br/>
      </w:r>
      <w:r w:rsidR="0063254B" w:rsidRPr="0063254B">
        <w:t xml:space="preserve">Finn Methmann er </w:t>
      </w:r>
      <w:r w:rsidR="0063254B">
        <w:t xml:space="preserve">pr. 1. september 2022 </w:t>
      </w:r>
      <w:r w:rsidR="0063254B" w:rsidRPr="0063254B">
        <w:t xml:space="preserve">udnævnt til direktør for Bygma Odense </w:t>
      </w:r>
      <w:r w:rsidR="0060071C" w:rsidRPr="001E7D83">
        <w:rPr>
          <w:i/>
          <w:iCs/>
        </w:rPr>
        <w:br/>
      </w:r>
    </w:p>
    <w:p w14:paraId="4503DE77" w14:textId="544AB6C5" w:rsidR="00071F6A" w:rsidRDefault="00071F6A" w:rsidP="009244A4">
      <w:pPr>
        <w:rPr>
          <w:rFonts w:cstheme="minorHAnsi"/>
          <w:i/>
          <w:color w:val="222222"/>
        </w:rPr>
      </w:pPr>
    </w:p>
    <w:p w14:paraId="55E0E44F" w14:textId="0428FA61" w:rsidR="00071F6A" w:rsidRDefault="00071F6A" w:rsidP="009244A4">
      <w:pPr>
        <w:rPr>
          <w:rFonts w:cstheme="minorHAnsi"/>
          <w:i/>
          <w:color w:val="222222"/>
        </w:rPr>
      </w:pPr>
      <w:r>
        <w:rPr>
          <w:rFonts w:cstheme="minorHAnsi"/>
          <w:i/>
          <w:noProof/>
          <w:color w:val="222222"/>
        </w:rPr>
        <w:lastRenderedPageBreak/>
        <w:drawing>
          <wp:anchor distT="0" distB="0" distL="114300" distR="114300" simplePos="0" relativeHeight="251658240" behindDoc="0" locked="0" layoutInCell="1" allowOverlap="1" wp14:anchorId="3B677550" wp14:editId="3240DC01">
            <wp:simplePos x="0" y="0"/>
            <wp:positionH relativeFrom="margin">
              <wp:align>left</wp:align>
            </wp:positionH>
            <wp:positionV relativeFrom="margin">
              <wp:posOffset>-469521</wp:posOffset>
            </wp:positionV>
            <wp:extent cx="2645410" cy="3740785"/>
            <wp:effectExtent l="0" t="0" r="254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2B631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2CEC60BB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7058DA56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3C466932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1B6B4B41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7C579478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4273D557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6892ADC3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3550C695" w14:textId="6BAA8ACB" w:rsidR="00071F6A" w:rsidRDefault="00071F6A" w:rsidP="009244A4">
      <w:pPr>
        <w:rPr>
          <w:rFonts w:cstheme="minorHAnsi"/>
          <w:i/>
          <w:color w:val="222222"/>
        </w:rPr>
      </w:pPr>
      <w:r>
        <w:rPr>
          <w:rFonts w:cstheme="minorHAnsi"/>
          <w:i/>
          <w:color w:val="222222"/>
        </w:rPr>
        <w:br/>
      </w:r>
    </w:p>
    <w:p w14:paraId="68A8461C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2D7803BC" w14:textId="77777777" w:rsidR="00071F6A" w:rsidRDefault="00071F6A" w:rsidP="009244A4">
      <w:pPr>
        <w:rPr>
          <w:rFonts w:cstheme="minorHAnsi"/>
          <w:i/>
          <w:color w:val="222222"/>
        </w:rPr>
      </w:pPr>
    </w:p>
    <w:p w14:paraId="4B2C72B8" w14:textId="790B2644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339D4E3" w:rsidR="0041014D" w:rsidRDefault="0041014D" w:rsidP="00280614"/>
    <w:p w14:paraId="2CCF7027" w14:textId="6A6EFDC4" w:rsidR="00241595" w:rsidRDefault="00241595" w:rsidP="00280614"/>
    <w:p w14:paraId="19B090F9" w14:textId="69CD5566" w:rsidR="00241595" w:rsidRDefault="00241595" w:rsidP="00280614"/>
    <w:p w14:paraId="0AA32750" w14:textId="3D7318F8" w:rsidR="00FD1A14" w:rsidRPr="001F1466" w:rsidRDefault="00FD1A14" w:rsidP="00280614"/>
    <w:p w14:paraId="386C3E5E" w14:textId="4E87CBDF" w:rsidR="00BA27AC" w:rsidRDefault="00BA27AC" w:rsidP="00280614"/>
    <w:p w14:paraId="336CE968" w14:textId="10BF8591" w:rsidR="00CA0AB9" w:rsidRDefault="00CA0AB9">
      <w:pPr>
        <w:rPr>
          <w:rFonts w:cstheme="minorHAnsi"/>
          <w:i/>
          <w:color w:val="222222"/>
        </w:rPr>
      </w:pPr>
    </w:p>
    <w:p w14:paraId="4AE59BAB" w14:textId="72AC45E7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3170"/>
    <w:rsid w:val="00040209"/>
    <w:rsid w:val="0004261B"/>
    <w:rsid w:val="00051172"/>
    <w:rsid w:val="00071F6A"/>
    <w:rsid w:val="000C5593"/>
    <w:rsid w:val="000E1355"/>
    <w:rsid w:val="00106E99"/>
    <w:rsid w:val="001420A2"/>
    <w:rsid w:val="0015202E"/>
    <w:rsid w:val="00164D61"/>
    <w:rsid w:val="00184F47"/>
    <w:rsid w:val="001D2EB3"/>
    <w:rsid w:val="001D5285"/>
    <w:rsid w:val="001E7D83"/>
    <w:rsid w:val="001F1466"/>
    <w:rsid w:val="00202937"/>
    <w:rsid w:val="00231AD4"/>
    <w:rsid w:val="00241595"/>
    <w:rsid w:val="00273B88"/>
    <w:rsid w:val="00280614"/>
    <w:rsid w:val="00315FD8"/>
    <w:rsid w:val="0032642C"/>
    <w:rsid w:val="003911F8"/>
    <w:rsid w:val="003931FC"/>
    <w:rsid w:val="00393D9C"/>
    <w:rsid w:val="003E18AE"/>
    <w:rsid w:val="0040261D"/>
    <w:rsid w:val="0041014D"/>
    <w:rsid w:val="00412DE0"/>
    <w:rsid w:val="00422C6F"/>
    <w:rsid w:val="004D1623"/>
    <w:rsid w:val="004F6476"/>
    <w:rsid w:val="00551331"/>
    <w:rsid w:val="005C7109"/>
    <w:rsid w:val="005D25D8"/>
    <w:rsid w:val="0060071C"/>
    <w:rsid w:val="0062530A"/>
    <w:rsid w:val="0063254B"/>
    <w:rsid w:val="0066724B"/>
    <w:rsid w:val="006B5B25"/>
    <w:rsid w:val="006D159E"/>
    <w:rsid w:val="006D3157"/>
    <w:rsid w:val="00721888"/>
    <w:rsid w:val="007262D9"/>
    <w:rsid w:val="007F3890"/>
    <w:rsid w:val="0080290E"/>
    <w:rsid w:val="00811EDF"/>
    <w:rsid w:val="00892D5D"/>
    <w:rsid w:val="008B6360"/>
    <w:rsid w:val="009244A4"/>
    <w:rsid w:val="0093103F"/>
    <w:rsid w:val="00970C2D"/>
    <w:rsid w:val="009A2200"/>
    <w:rsid w:val="009E1B22"/>
    <w:rsid w:val="00A77F65"/>
    <w:rsid w:val="00AD2E7A"/>
    <w:rsid w:val="00AD6762"/>
    <w:rsid w:val="00B274A8"/>
    <w:rsid w:val="00B64EAC"/>
    <w:rsid w:val="00BA27AC"/>
    <w:rsid w:val="00BB06D0"/>
    <w:rsid w:val="00BB45D6"/>
    <w:rsid w:val="00BC5030"/>
    <w:rsid w:val="00BF365C"/>
    <w:rsid w:val="00C32D3E"/>
    <w:rsid w:val="00C607AD"/>
    <w:rsid w:val="00CA0AB9"/>
    <w:rsid w:val="00D231DB"/>
    <w:rsid w:val="00D32DE9"/>
    <w:rsid w:val="00D47F40"/>
    <w:rsid w:val="00D55A23"/>
    <w:rsid w:val="00D63B09"/>
    <w:rsid w:val="00DD2C64"/>
    <w:rsid w:val="00DF1DB5"/>
    <w:rsid w:val="00E12459"/>
    <w:rsid w:val="00E21010"/>
    <w:rsid w:val="00E436E9"/>
    <w:rsid w:val="00E44B80"/>
    <w:rsid w:val="00E56F50"/>
    <w:rsid w:val="00E75624"/>
    <w:rsid w:val="00ED0E0A"/>
    <w:rsid w:val="00EE0EF4"/>
    <w:rsid w:val="00F00B7F"/>
    <w:rsid w:val="00F2263E"/>
    <w:rsid w:val="00F324E2"/>
    <w:rsid w:val="00F34578"/>
    <w:rsid w:val="00F83495"/>
    <w:rsid w:val="00F875D6"/>
    <w:rsid w:val="00FB2417"/>
    <w:rsid w:val="00FB512F"/>
    <w:rsid w:val="00FD19DD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</cp:revision>
  <cp:lastPrinted>2022-05-30T07:49:00Z</cp:lastPrinted>
  <dcterms:created xsi:type="dcterms:W3CDTF">2022-08-31T10:57:00Z</dcterms:created>
  <dcterms:modified xsi:type="dcterms:W3CDTF">2022-08-31T10:57:00Z</dcterms:modified>
</cp:coreProperties>
</file>