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112AC" w14:textId="359CF754" w:rsidR="00FB7FAB" w:rsidRPr="00FB7FAB" w:rsidRDefault="00FB7FAB" w:rsidP="00315523">
      <w:pPr>
        <w:rPr>
          <w:rFonts w:ascii="Lucida Sans" w:hAnsi="Lucida Sans"/>
          <w:color w:val="000000" w:themeColor="text1"/>
          <w:sz w:val="20"/>
          <w:szCs w:val="20"/>
        </w:rPr>
      </w:pPr>
      <w:r w:rsidRPr="00FB7FAB">
        <w:rPr>
          <w:rFonts w:ascii="Lucida Sans" w:hAnsi="Lucida Sans"/>
          <w:color w:val="000000" w:themeColor="text1"/>
          <w:sz w:val="20"/>
          <w:szCs w:val="20"/>
        </w:rPr>
        <w:t xml:space="preserve">Gemeinsame Pressemitteilung von </w:t>
      </w:r>
      <w:r>
        <w:rPr>
          <w:rFonts w:ascii="Lucida Sans" w:hAnsi="Lucida Sans"/>
          <w:color w:val="000000" w:themeColor="text1"/>
          <w:sz w:val="20"/>
          <w:szCs w:val="20"/>
        </w:rPr>
        <w:t xml:space="preserve">TH </w:t>
      </w:r>
      <w:r w:rsidRPr="00FB7FAB">
        <w:rPr>
          <w:rFonts w:ascii="Lucida Sans" w:hAnsi="Lucida Sans"/>
          <w:color w:val="000000" w:themeColor="text1"/>
          <w:sz w:val="20"/>
          <w:szCs w:val="20"/>
        </w:rPr>
        <w:t>Wildau und MWFK Brandenburg</w:t>
      </w:r>
    </w:p>
    <w:p w14:paraId="36A7128A" w14:textId="6E7282CE" w:rsidR="00D84E1B" w:rsidRDefault="00D84E1B" w:rsidP="00315523">
      <w:pPr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 xml:space="preserve">Einladung zum Pressegespräch: </w:t>
      </w:r>
      <w:r w:rsidR="002B737C">
        <w:rPr>
          <w:rFonts w:ascii="Lucida Sans" w:hAnsi="Lucida Sans"/>
          <w:b/>
          <w:sz w:val="32"/>
          <w:szCs w:val="32"/>
        </w:rPr>
        <w:t>Drei n</w:t>
      </w:r>
      <w:r w:rsidRPr="00D84E1B">
        <w:rPr>
          <w:rFonts w:ascii="Lucida Sans" w:hAnsi="Lucida Sans"/>
          <w:b/>
          <w:sz w:val="32"/>
          <w:szCs w:val="32"/>
        </w:rPr>
        <w:t xml:space="preserve">eue duale </w:t>
      </w:r>
      <w:r w:rsidR="002B737C">
        <w:rPr>
          <w:rFonts w:ascii="Lucida Sans" w:hAnsi="Lucida Sans"/>
          <w:b/>
          <w:sz w:val="32"/>
          <w:szCs w:val="32"/>
        </w:rPr>
        <w:t>MINT-</w:t>
      </w:r>
      <w:r w:rsidRPr="00D84E1B">
        <w:rPr>
          <w:rFonts w:ascii="Lucida Sans" w:hAnsi="Lucida Sans"/>
          <w:b/>
          <w:sz w:val="32"/>
          <w:szCs w:val="32"/>
        </w:rPr>
        <w:t xml:space="preserve">Studiengänge an der TH </w:t>
      </w:r>
      <w:r w:rsidR="00C10984">
        <w:rPr>
          <w:rFonts w:ascii="Lucida Sans" w:hAnsi="Lucida Sans"/>
          <w:b/>
          <w:sz w:val="32"/>
          <w:szCs w:val="32"/>
        </w:rPr>
        <w:t>Wildau</w:t>
      </w:r>
    </w:p>
    <w:p w14:paraId="3404A221" w14:textId="4C627458" w:rsidR="00C10984" w:rsidRDefault="00C10984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noProof/>
          <w:sz w:val="20"/>
          <w:szCs w:val="20"/>
        </w:rPr>
        <w:drawing>
          <wp:inline distT="0" distB="0" distL="0" distR="0" wp14:anchorId="7816299C" wp14:editId="749DE4FD">
            <wp:extent cx="5760720" cy="38404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ec_innen_studiengaenge-wildau-2016-1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E67D6" w14:textId="7EF62D1A" w:rsidR="00315523" w:rsidRDefault="00FD2BB9" w:rsidP="005A7710">
      <w:pPr>
        <w:pStyle w:val="StandardWeb"/>
        <w:rPr>
          <w:rFonts w:ascii="Lucida Sans Unicode" w:hAnsi="Lucida Sans Unicode" w:cs="Lucida Sans Unicode"/>
          <w:sz w:val="20"/>
          <w:szCs w:val="20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Bildunterschrift: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C10984">
        <w:rPr>
          <w:rFonts w:ascii="Lucida Sans Unicode" w:hAnsi="Lucida Sans Unicode" w:cs="Lucida Sans Unicode"/>
          <w:sz w:val="20"/>
          <w:szCs w:val="20"/>
        </w:rPr>
        <w:t xml:space="preserve">Mit </w:t>
      </w:r>
      <w:r w:rsidR="00C10984" w:rsidRPr="00C10984">
        <w:rPr>
          <w:rFonts w:ascii="Lucida Sans Unicode" w:hAnsi="Lucida Sans Unicode" w:cs="Lucida Sans Unicode"/>
          <w:sz w:val="20"/>
          <w:szCs w:val="20"/>
        </w:rPr>
        <w:t>Automatisierungstechnik, Maschinenbau und Wirtschaftsinformatik bietet die TH Wildau drei neue duale S</w:t>
      </w:r>
      <w:r w:rsidR="00C10984">
        <w:rPr>
          <w:rFonts w:ascii="Lucida Sans Unicode" w:hAnsi="Lucida Sans Unicode" w:cs="Lucida Sans Unicode"/>
          <w:sz w:val="20"/>
          <w:szCs w:val="20"/>
        </w:rPr>
        <w:t xml:space="preserve">tudiengänge an, die am 5. Dezember bei einem Pressegespräch vorgestellt werden. </w:t>
      </w:r>
    </w:p>
    <w:p w14:paraId="4B4C4626" w14:textId="03FFF9C5" w:rsidR="001B6191" w:rsidRPr="000F29EA" w:rsidRDefault="001B6191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: </w:t>
      </w:r>
      <w:r w:rsidR="00D27A2E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Matthias </w:t>
      </w:r>
      <w:proofErr w:type="spellStart"/>
      <w:r w:rsidR="00D27A2E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Friel</w:t>
      </w:r>
      <w:proofErr w:type="spellEnd"/>
      <w:r w:rsidR="00D27A2E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D84E1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2AFAB57" w14:textId="6FA5224F" w:rsidR="008257BC" w:rsidRPr="000F29EA" w:rsidRDefault="008257BC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D91F67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Subheadline:</w:t>
      </w: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</w:t>
      </w:r>
      <w:r w:rsidR="00D84E1B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Studium und Lehre</w:t>
      </w:r>
    </w:p>
    <w:p w14:paraId="59BAE974" w14:textId="4AA3E7B2" w:rsidR="003C7BD7" w:rsidRPr="000F29EA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049F3ABD" w14:textId="2C22224C" w:rsidR="00C10984" w:rsidRPr="00C10984" w:rsidRDefault="002B737C" w:rsidP="00C10984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Brandenburgs </w:t>
      </w:r>
      <w:r w:rsidR="00C10984" w:rsidRP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Wissenschaftsministerin Dr. Manja Schüle, Prof. </w:t>
      </w:r>
      <w:r w:rsidR="00997211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Ulrike Tippe, Präsidentin der TH Wildau</w:t>
      </w:r>
      <w:r w:rsidR="00D27A2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,</w:t>
      </w:r>
      <w:r w:rsidR="00997211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C10984" w:rsidRP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und</w:t>
      </w:r>
      <w:r w:rsidR="00997211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D27A2E" w:rsidRP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Prof. Jörg Reiff-Stephan,</w:t>
      </w:r>
      <w:r w:rsidR="00D27A2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C10984" w:rsidRP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Vizepräsident für Studium und Lehre</w:t>
      </w:r>
      <w:r w:rsidR="00997211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an der TH Wildau</w:t>
      </w:r>
      <w:r w:rsidR="00C10984" w:rsidRP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, präsentieren </w:t>
      </w:r>
      <w:r w:rsid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am 5. Dezember 2022 </w:t>
      </w:r>
      <w:r w:rsidR="00C10984" w:rsidRP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drei neue duale Studieng</w:t>
      </w:r>
      <w:r w:rsid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änge</w:t>
      </w:r>
      <w:r w:rsidR="00D27A2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(</w:t>
      </w:r>
      <w:r w:rsidR="00C10984" w:rsidRP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Automatisierungstechnik, Maschinenbau und Wirtschaftsinformatik</w:t>
      </w:r>
      <w:r w:rsidR="00D27A2E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)</w:t>
      </w:r>
      <w:r w:rsid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C10984" w:rsidRPr="00C10984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und berichten über die ersten Erfahrungen aus der Umsetzung.</w:t>
      </w:r>
    </w:p>
    <w:p w14:paraId="05A95AF7" w14:textId="75EA4A55" w:rsidR="00D84E1B" w:rsidRDefault="00D84E1B" w:rsidP="00315523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0F29EA">
        <w:rPr>
          <w:rFonts w:ascii="Lucida Sans Unicode" w:hAnsi="Lucida Sans Unicode" w:cs="Lucida Sans Unicode"/>
          <w:sz w:val="20"/>
          <w:szCs w:val="20"/>
        </w:rPr>
        <w:t>Text:</w:t>
      </w:r>
    </w:p>
    <w:p w14:paraId="4AE9E8E8" w14:textId="6EBAFA7F" w:rsidR="00C10984" w:rsidRPr="00C10984" w:rsidRDefault="00C10984" w:rsidP="00C10984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C10984">
        <w:rPr>
          <w:rFonts w:ascii="Lucida Sans Unicode" w:eastAsia="Times New Roman" w:hAnsi="Lucida Sans Unicode" w:cs="Lucida Sans Unicode"/>
          <w:sz w:val="20"/>
          <w:szCs w:val="20"/>
        </w:rPr>
        <w:lastRenderedPageBreak/>
        <w:t xml:space="preserve">Wissenschaftsministerin Dr. Manja Schüle präsentiert bei einem Pressegespräch </w:t>
      </w:r>
      <w:r w:rsidR="00FB7FAB">
        <w:rPr>
          <w:rFonts w:ascii="Lucida Sans Unicode" w:eastAsia="Times New Roman" w:hAnsi="Lucida Sans Unicode" w:cs="Lucida Sans Unicode"/>
          <w:sz w:val="20"/>
          <w:szCs w:val="20"/>
        </w:rPr>
        <w:t xml:space="preserve">am 5. Dezember 2022 zusammen 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mit Prof. Ulrike Tippe, Präsidentin der </w:t>
      </w:r>
      <w:r w:rsidR="00997211">
        <w:rPr>
          <w:rFonts w:ascii="Lucida Sans Unicode" w:eastAsia="Times New Roman" w:hAnsi="Lucida Sans Unicode" w:cs="Lucida Sans Unicode"/>
          <w:sz w:val="20"/>
          <w:szCs w:val="20"/>
        </w:rPr>
        <w:t>Technischen Hochschule Wildau (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>TH Wildau</w:t>
      </w:r>
      <w:r w:rsidR="00997211">
        <w:rPr>
          <w:rFonts w:ascii="Lucida Sans Unicode" w:eastAsia="Times New Roman" w:hAnsi="Lucida Sans Unicode" w:cs="Lucida Sans Unicode"/>
          <w:sz w:val="20"/>
          <w:szCs w:val="20"/>
        </w:rPr>
        <w:t>)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, </w:t>
      </w:r>
      <w:r w:rsidR="00FB7FAB">
        <w:rPr>
          <w:rFonts w:ascii="Lucida Sans Unicode" w:eastAsia="Times New Roman" w:hAnsi="Lucida Sans Unicode" w:cs="Lucida Sans Unicode"/>
          <w:sz w:val="20"/>
          <w:szCs w:val="20"/>
        </w:rPr>
        <w:t xml:space="preserve">sowie 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>Prof. Jörg Reiff-Stephan, Vizepräsident für Studium und Lehre der TH Wildau und Studiengangsprecher Automatisierungstechnik</w:t>
      </w:r>
      <w:r>
        <w:rPr>
          <w:rFonts w:ascii="Lucida Sans Unicode" w:eastAsia="Times New Roman" w:hAnsi="Lucida Sans Unicode" w:cs="Lucida Sans Unicode"/>
          <w:sz w:val="20"/>
          <w:szCs w:val="20"/>
        </w:rPr>
        <w:t>,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 drei neue duale Studiengänge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: 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>Automatisierungstechnik, Maschinenbau und Wirtschaftsinformatik</w:t>
      </w:r>
      <w:r>
        <w:rPr>
          <w:rFonts w:ascii="Lucida Sans Unicode" w:eastAsia="Times New Roman" w:hAnsi="Lucida Sans Unicode" w:cs="Lucida Sans Unicode"/>
          <w:sz w:val="20"/>
          <w:szCs w:val="20"/>
        </w:rPr>
        <w:t>.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 Dazu berichte</w:t>
      </w:r>
      <w:r w:rsidR="00922BBE">
        <w:rPr>
          <w:rFonts w:ascii="Lucida Sans Unicode" w:eastAsia="Times New Roman" w:hAnsi="Lucida Sans Unicode" w:cs="Lucida Sans Unicode"/>
          <w:sz w:val="20"/>
          <w:szCs w:val="20"/>
        </w:rPr>
        <w:t xml:space="preserve">t </w:t>
      </w:r>
      <w:r w:rsidR="00FB7FAB">
        <w:rPr>
          <w:rFonts w:ascii="Lucida Sans Unicode" w:eastAsia="Times New Roman" w:hAnsi="Lucida Sans Unicode" w:cs="Lucida Sans Unicode"/>
          <w:sz w:val="20"/>
          <w:szCs w:val="20"/>
        </w:rPr>
        <w:t>sie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von ersten Praxiserfahrungen in der Zusammenarbeit mit Unternehmen und </w:t>
      </w:r>
      <w:r w:rsidR="00922BBE">
        <w:rPr>
          <w:rFonts w:ascii="Lucida Sans Unicode" w:eastAsia="Times New Roman" w:hAnsi="Lucida Sans Unicode" w:cs="Lucida Sans Unicode"/>
          <w:sz w:val="20"/>
          <w:szCs w:val="20"/>
        </w:rPr>
        <w:t>gibt</w:t>
      </w:r>
      <w:r w:rsidR="00922BBE"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>einen Ausblick</w:t>
      </w:r>
      <w:r w:rsidR="00922BBE">
        <w:rPr>
          <w:rFonts w:ascii="Lucida Sans Unicode" w:eastAsia="Times New Roman" w:hAnsi="Lucida Sans Unicode" w:cs="Lucida Sans Unicode"/>
          <w:sz w:val="20"/>
          <w:szCs w:val="20"/>
        </w:rPr>
        <w:t xml:space="preserve"> auf die nächsten Schritte</w:t>
      </w:r>
      <w:r>
        <w:rPr>
          <w:rFonts w:ascii="Lucida Sans Unicode" w:eastAsia="Times New Roman" w:hAnsi="Lucida Sans Unicode" w:cs="Lucida Sans Unicode"/>
          <w:sz w:val="20"/>
          <w:szCs w:val="20"/>
        </w:rPr>
        <w:t>. Mit dabei sind auch Vertreter/-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innen von Unternehmen. 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Im Anschluss an das Pressegespräch besteht die Möglichkeit eines gemeinsamen Rundgangs mit Vizepräsident Prof. Reiff-Stephan durch das Automatisierungstechniklabor der TH Wildau. </w:t>
      </w:r>
    </w:p>
    <w:p w14:paraId="4D7F8C84" w14:textId="77777777" w:rsidR="00922BBE" w:rsidRDefault="00C10984" w:rsidP="00C10984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C10984">
        <w:rPr>
          <w:rFonts w:ascii="Lucida Sans Unicode" w:eastAsia="Times New Roman" w:hAnsi="Lucida Sans Unicode" w:cs="Lucida Sans Unicode"/>
          <w:sz w:val="20"/>
          <w:szCs w:val="20"/>
        </w:rPr>
        <w:t>Die beiden Studiengänge Maschinenbau und Automatisierungstechnik sind seit dem Beginn des Wintersemesters 2022/23 praxisintegrierend dual studierbar. Der Studiengang Wirtschaftsinformatik wird ab Wintersemester 2023/24 praxisintegrierend dual angeboten. Das praxisintegrierende duale Studium ermöglicht einen akademischen Bachelor-Abschluss mit intensiven Praxisphasen beim kooperierenden Unternehmen. Alle Studiengänge richten sich explizit an MINT-Studierende und –Interessierte. Diese sind für den hohen Bedarf an Fachkräften in Brandenburg besonders relevant. An den Studiengang Automatisierungstechnik hat TESLA nun die ersten 15 Studierenden zum Wintersemester 2022/23 mit entsandt. </w:t>
      </w:r>
    </w:p>
    <w:p w14:paraId="286D51AA" w14:textId="0DBF38E3" w:rsidR="00C10984" w:rsidRPr="00C10984" w:rsidRDefault="00C10984" w:rsidP="00C10984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C10984">
        <w:rPr>
          <w:rFonts w:ascii="Lucida Sans Unicode" w:eastAsia="Times New Roman" w:hAnsi="Lucida Sans Unicode" w:cs="Lucida Sans Unicode"/>
          <w:sz w:val="20"/>
          <w:szCs w:val="20"/>
        </w:rPr>
        <w:t>Das Land finanziert die TH Wildau in diesem Jahr mit rund 22,5 Millionen Euro.</w:t>
      </w:r>
    </w:p>
    <w:p w14:paraId="5508AFCF" w14:textId="1856024F" w:rsidR="00C10984" w:rsidRPr="00D84E1B" w:rsidRDefault="00C10984" w:rsidP="00C10984">
      <w:pPr>
        <w:rPr>
          <w:rFonts w:ascii="Lucida Sans Unicode" w:eastAsia="Times New Roman" w:hAnsi="Lucida Sans Unicode" w:cs="Lucida Sans Unicode"/>
          <w:sz w:val="20"/>
          <w:szCs w:val="20"/>
        </w:rPr>
      </w:pPr>
      <w:r w:rsidRPr="00C10984">
        <w:rPr>
          <w:rFonts w:ascii="Lucida Sans Unicode" w:eastAsia="Times New Roman" w:hAnsi="Lucida Sans Unicode" w:cs="Lucida Sans Unicode"/>
          <w:b/>
          <w:sz w:val="20"/>
          <w:szCs w:val="20"/>
        </w:rPr>
        <w:t>Hinweis: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>
        <w:rPr>
          <w:rFonts w:ascii="Lucida Sans Unicode" w:eastAsia="Times New Roman" w:hAnsi="Lucida Sans Unicode" w:cs="Lucida Sans Unicode"/>
          <w:sz w:val="20"/>
          <w:szCs w:val="20"/>
        </w:rPr>
        <w:t>Medienvertreter/-</w:t>
      </w:r>
      <w:r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innen werden gebeten, sich aus organisatorischen Gründen bis 02.12.2022, 15 Uhr, bei Mike Lange unter </w:t>
      </w:r>
      <w:hyperlink r:id="rId9" w:history="1">
        <w:r w:rsidRPr="00C10984">
          <w:rPr>
            <w:rFonts w:ascii="Lucida Sans Unicode" w:eastAsia="Times New Roman" w:hAnsi="Lucida Sans Unicode" w:cs="Lucida Sans Unicode"/>
            <w:sz w:val="20"/>
            <w:szCs w:val="20"/>
          </w:rPr>
          <w:t>presse@th-wildau.de</w:t>
        </w:r>
      </w:hyperlink>
      <w:r w:rsidRPr="00C10984">
        <w:rPr>
          <w:rFonts w:ascii="Lucida Sans Unicode" w:eastAsia="Times New Roman" w:hAnsi="Lucida Sans Unicode" w:cs="Lucida Sans Unicode"/>
          <w:sz w:val="20"/>
          <w:szCs w:val="20"/>
        </w:rPr>
        <w:t xml:space="preserve"> anzumelden. </w:t>
      </w:r>
    </w:p>
    <w:p w14:paraId="1B720EC5" w14:textId="28304B69" w:rsidR="00C10984" w:rsidRDefault="00C10984" w:rsidP="00315523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>Veranstaltungsort und –zeit:</w:t>
      </w:r>
    </w:p>
    <w:p w14:paraId="5FC9BAD5" w14:textId="0CA9447E" w:rsidR="00C10984" w:rsidRPr="00C10984" w:rsidRDefault="00C10984" w:rsidP="00315523">
      <w:pPr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C10984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Montag, 5. Dezember 2022, </w:t>
      </w:r>
      <w:r w:rsidR="00FB7FAB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10 Uhr</w:t>
      </w:r>
      <w:r w:rsidR="00FB7FAB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Pr="00C10984">
        <w:rPr>
          <w:rStyle w:val="Fett"/>
          <w:rFonts w:ascii="Lucida Sans Unicode" w:hAnsi="Lucida Sans Unicode" w:cs="Lucida Sans Unicode"/>
          <w:b w:val="0"/>
          <w:sz w:val="20"/>
          <w:szCs w:val="20"/>
        </w:rPr>
        <w:t xml:space="preserve">TH Wildau, H13 </w:t>
      </w:r>
      <w:proofErr w:type="spellStart"/>
      <w:r w:rsidRPr="00C10984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Hofsaal</w:t>
      </w:r>
      <w:proofErr w:type="spellEnd"/>
      <w:r w:rsidRPr="00C10984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, Hochschulring 1, 15745 Wildau</w:t>
      </w:r>
    </w:p>
    <w:p w14:paraId="0AACE9F0" w14:textId="30E6A5C4" w:rsidR="00C22941" w:rsidRPr="003B7FBF" w:rsidRDefault="00704736" w:rsidP="00315523">
      <w:pPr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t>Weiterführende Informationen</w:t>
      </w:r>
      <w:r w:rsidR="00DA224C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7DBF0A92" w14:textId="1ADE4401" w:rsidR="00F40848" w:rsidRDefault="00205FE7" w:rsidP="00F40848">
      <w:pPr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>Mehr zu</w:t>
      </w:r>
      <w:r w:rsidR="00F40848">
        <w:rPr>
          <w:rFonts w:ascii="Lucida Sans Unicode" w:eastAsia="Times New Roman" w:hAnsi="Lucida Sans Unicode" w:cs="Lucida Sans Unicode"/>
          <w:sz w:val="20"/>
          <w:szCs w:val="20"/>
        </w:rPr>
        <w:t>m</w:t>
      </w: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Dualen Studium an der TH Wildau:</w:t>
      </w:r>
      <w:r w:rsidR="00F40848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hyperlink r:id="rId10" w:history="1">
        <w:r w:rsidR="00D81C33" w:rsidRPr="00831ED7">
          <w:rPr>
            <w:rStyle w:val="Hyperlink"/>
            <w:rFonts w:ascii="Lucida Sans Unicode" w:eastAsia="Times New Roman" w:hAnsi="Lucida Sans Unicode" w:cs="Lucida Sans Unicode"/>
            <w:sz w:val="20"/>
            <w:szCs w:val="20"/>
          </w:rPr>
          <w:t>www.th-wildau.de/duales-studium</w:t>
        </w:r>
      </w:hyperlink>
    </w:p>
    <w:p w14:paraId="5BE39D33" w14:textId="2DF45A8F" w:rsidR="00C10984" w:rsidRDefault="00C10984" w:rsidP="00F40848">
      <w:pPr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Mehr zur TH Wildau: </w:t>
      </w:r>
      <w:hyperlink r:id="rId11" w:history="1">
        <w:r w:rsidRPr="00831ED7">
          <w:rPr>
            <w:rStyle w:val="Hyperlink"/>
            <w:rFonts w:ascii="Lucida Sans Unicode" w:eastAsia="Times New Roman" w:hAnsi="Lucida Sans Unicode" w:cs="Lucida Sans Unicode"/>
            <w:sz w:val="20"/>
            <w:szCs w:val="20"/>
          </w:rPr>
          <w:t>www.th-wildau.de</w:t>
        </w:r>
      </w:hyperlink>
    </w:p>
    <w:p w14:paraId="46FFB476" w14:textId="3BA75649" w:rsidR="00C10984" w:rsidRPr="00F40848" w:rsidRDefault="00C10984" w:rsidP="00C10984">
      <w:pPr>
        <w:spacing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C10984">
        <w:rPr>
          <w:rFonts w:ascii="Lucida Sans Unicode" w:hAnsi="Lucida Sans Unicode" w:cs="Lucida Sans Unicode"/>
          <w:b/>
          <w:bCs/>
          <w:sz w:val="20"/>
          <w:szCs w:val="20"/>
        </w:rPr>
        <w:t>Kontakt Ministerium für Wissenschaft, Forschung und Kultur</w:t>
      </w:r>
      <w:r w:rsidR="0036361A">
        <w:rPr>
          <w:rFonts w:ascii="Lucida Sans Unicode" w:hAnsi="Lucida Sans Unicode" w:cs="Lucida Sans Unicode"/>
          <w:b/>
          <w:bCs/>
          <w:sz w:val="20"/>
          <w:szCs w:val="20"/>
        </w:rPr>
        <w:t xml:space="preserve"> des Landes Brandenburg</w:t>
      </w:r>
      <w:bookmarkStart w:id="0" w:name="_GoBack"/>
      <w:bookmarkEnd w:id="0"/>
      <w:r w:rsidRPr="00C10984">
        <w:rPr>
          <w:rFonts w:ascii="Lucida Sans Unicode" w:hAnsi="Lucida Sans Unicode" w:cs="Lucida Sans Unicode"/>
          <w:b/>
          <w:bCs/>
          <w:sz w:val="20"/>
          <w:szCs w:val="20"/>
        </w:rPr>
        <w:t>:</w:t>
      </w:r>
      <w:r>
        <w:rPr>
          <w:rFonts w:ascii="Lucida Sans Unicode" w:eastAsia="Times New Roman" w:hAnsi="Lucida Sans Unicode" w:cs="Lucida Sans Unicode"/>
          <w:sz w:val="20"/>
          <w:szCs w:val="20"/>
        </w:rPr>
        <w:br/>
      </w:r>
      <w:r w:rsidRPr="00C10984">
        <w:rPr>
          <w:rFonts w:ascii="Lucida Sans Unicode" w:hAnsi="Lucida Sans Unicode" w:cs="Lucida Sans Unicode"/>
          <w:sz w:val="20"/>
          <w:szCs w:val="20"/>
        </w:rPr>
        <w:t>Stephan Breiding</w:t>
      </w:r>
      <w:r w:rsidRPr="00C10984">
        <w:rPr>
          <w:rFonts w:ascii="Lucida Sans Unicode" w:hAnsi="Lucida Sans Unicode" w:cs="Lucida Sans Unicode"/>
          <w:sz w:val="20"/>
          <w:szCs w:val="20"/>
        </w:rPr>
        <w:br/>
        <w:t>Pressesprecher MWFK Brandenburg</w:t>
      </w:r>
      <w:r w:rsidRPr="00C10984">
        <w:rPr>
          <w:rFonts w:ascii="Lucida Sans Unicode" w:hAnsi="Lucida Sans Unicode" w:cs="Lucida Sans Unicode"/>
          <w:sz w:val="20"/>
          <w:szCs w:val="20"/>
        </w:rPr>
        <w:br/>
      </w:r>
      <w:proofErr w:type="spellStart"/>
      <w:r w:rsidRPr="00C10984">
        <w:rPr>
          <w:rFonts w:ascii="Lucida Sans Unicode" w:hAnsi="Lucida Sans Unicode" w:cs="Lucida Sans Unicode"/>
          <w:sz w:val="20"/>
          <w:szCs w:val="20"/>
        </w:rPr>
        <w:t>Dortustraße</w:t>
      </w:r>
      <w:proofErr w:type="spellEnd"/>
      <w:r w:rsidRPr="00C10984">
        <w:rPr>
          <w:rFonts w:ascii="Lucida Sans Unicode" w:hAnsi="Lucida Sans Unicode" w:cs="Lucida Sans Unicode"/>
          <w:sz w:val="20"/>
          <w:szCs w:val="20"/>
        </w:rPr>
        <w:t xml:space="preserve"> 36</w:t>
      </w:r>
      <w:r w:rsidRPr="00C10984">
        <w:rPr>
          <w:rFonts w:ascii="Lucida Sans Unicode" w:hAnsi="Lucida Sans Unicode" w:cs="Lucida Sans Unicode"/>
          <w:sz w:val="20"/>
          <w:szCs w:val="20"/>
        </w:rPr>
        <w:br/>
      </w:r>
      <w:r w:rsidRPr="00C10984">
        <w:rPr>
          <w:rFonts w:ascii="Lucida Sans Unicode" w:hAnsi="Lucida Sans Unicode" w:cs="Lucida Sans Unicode"/>
          <w:sz w:val="20"/>
          <w:szCs w:val="20"/>
        </w:rPr>
        <w:lastRenderedPageBreak/>
        <w:t>14467 Potsdam</w:t>
      </w:r>
      <w:r w:rsidRPr="00C10984">
        <w:rPr>
          <w:rFonts w:ascii="Lucida Sans Unicode" w:hAnsi="Lucida Sans Unicode" w:cs="Lucida Sans Unicode"/>
          <w:sz w:val="20"/>
          <w:szCs w:val="20"/>
        </w:rPr>
        <w:br/>
        <w:t>Tel.: +49 (0)331 866 4566</w:t>
      </w:r>
      <w:r>
        <w:rPr>
          <w:rFonts w:ascii="Lucida Sans Unicode" w:eastAsia="Times New Roman" w:hAnsi="Lucida Sans Unicode" w:cs="Lucida Sans Unicode"/>
          <w:sz w:val="20"/>
          <w:szCs w:val="20"/>
        </w:rPr>
        <w:br/>
        <w:t xml:space="preserve">E-Mail: </w:t>
      </w:r>
      <w:hyperlink r:id="rId12" w:history="1">
        <w:r w:rsidRPr="00831ED7">
          <w:rPr>
            <w:rStyle w:val="Hyperlink"/>
            <w:rFonts w:ascii="Lucida Sans Unicode" w:eastAsia="Times New Roman" w:hAnsi="Lucida Sans Unicode" w:cs="Lucida Sans Unicode"/>
            <w:sz w:val="20"/>
            <w:szCs w:val="20"/>
          </w:rPr>
          <w:t>presse@mwfk.brandenburg.de</w:t>
        </w:r>
      </w:hyperlink>
    </w:p>
    <w:p w14:paraId="63E5892B" w14:textId="1A544F25" w:rsidR="001B32D9" w:rsidRPr="00DC6A35" w:rsidRDefault="00604AE1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Ansprechperson</w:t>
      </w:r>
      <w:r w:rsidR="00256E93" w:rsidRPr="000F29EA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>en</w:t>
      </w:r>
      <w:r w:rsidR="00704736">
        <w:rPr>
          <w:rFonts w:ascii="Lucida Sans Unicode" w:eastAsiaTheme="minorHAnsi" w:hAnsi="Lucida Sans Unicode" w:cs="Lucida Sans Unicode"/>
          <w:b/>
          <w:bCs/>
          <w:sz w:val="20"/>
          <w:szCs w:val="20"/>
          <w:lang w:eastAsia="en-US"/>
        </w:rPr>
        <w:t xml:space="preserve"> Externe Kommunikation TH Wildau:</w:t>
      </w:r>
    </w:p>
    <w:p w14:paraId="6F7A18AB" w14:textId="7313137E" w:rsidR="00C128BC" w:rsidRPr="000F29EA" w:rsidRDefault="00C17084" w:rsidP="00C17084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3A114870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414D551" w14:textId="77777777" w:rsidR="00C17084" w:rsidRPr="000F29EA" w:rsidRDefault="00C17084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0F29EA" w:rsidRDefault="008C2E90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4C5D93CE" w:rsidR="008C2E90" w:rsidRPr="000F29EA" w:rsidRDefault="007730AA" w:rsidP="008C2E90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r w:rsidR="002056B5" w:rsidRPr="000F29EA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presse@th-wildau.de</w:t>
      </w:r>
    </w:p>
    <w:sectPr w:rsidR="008C2E90" w:rsidRPr="000F29EA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F96F8" w16cex:dateUtc="2022-11-04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9268B" w16cid:durableId="2729B5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9192" w14:textId="77777777" w:rsidR="00A07B41" w:rsidRDefault="00A07B41" w:rsidP="00141289">
      <w:pPr>
        <w:spacing w:after="0" w:line="240" w:lineRule="auto"/>
      </w:pPr>
      <w:r>
        <w:separator/>
      </w:r>
    </w:p>
  </w:endnote>
  <w:endnote w:type="continuationSeparator" w:id="0">
    <w:p w14:paraId="7E94FCAF" w14:textId="77777777" w:rsidR="00A07B41" w:rsidRDefault="00A07B41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C22E245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6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A45F" w14:textId="77777777" w:rsidR="00A07B41" w:rsidRDefault="00A07B41" w:rsidP="00141289">
      <w:pPr>
        <w:spacing w:after="0" w:line="240" w:lineRule="auto"/>
      </w:pPr>
      <w:r>
        <w:separator/>
      </w:r>
    </w:p>
  </w:footnote>
  <w:footnote w:type="continuationSeparator" w:id="0">
    <w:p w14:paraId="461F9929" w14:textId="77777777" w:rsidR="00A07B41" w:rsidRDefault="00A07B41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89967BF" w:rsidR="00567D3A" w:rsidRPr="00D91F67" w:rsidRDefault="00D91F67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02DCF65" wp14:editId="6D5602AA">
          <wp:simplePos x="0" y="0"/>
          <wp:positionH relativeFrom="column">
            <wp:posOffset>3302000</wp:posOffset>
          </wp:positionH>
          <wp:positionV relativeFrom="paragraph">
            <wp:posOffset>-64135</wp:posOffset>
          </wp:positionV>
          <wp:extent cx="3115945" cy="946785"/>
          <wp:effectExtent l="0" t="0" r="0" b="0"/>
          <wp:wrapSquare wrapText="bothSides"/>
          <wp:docPr id="1" name="Grafik 1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3E87350A" w:rsidR="00B85C47" w:rsidRPr="00D91F67" w:rsidRDefault="00D24EEB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01</w:t>
    </w:r>
    <w:r w:rsidR="000D7E54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EA4F20">
      <w:rPr>
        <w:rFonts w:ascii="Lucida Sans" w:eastAsiaTheme="minorHAnsi" w:hAnsi="Lucida Sans" w:cstheme="minorBidi"/>
        <w:sz w:val="20"/>
        <w:szCs w:val="20"/>
        <w:lang w:val="en-US" w:eastAsia="en-US"/>
      </w:rPr>
      <w:t>1</w:t>
    </w:r>
    <w:r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566CBF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.20</w:t>
    </w:r>
    <w:r w:rsidR="00041B6C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</w:p>
  <w:p w14:paraId="0325D1A3" w14:textId="3ED8FA80" w:rsidR="00B85C47" w:rsidRPr="00D91F6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proofErr w:type="spellStart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Nr</w:t>
    </w:r>
    <w:proofErr w:type="spellEnd"/>
    <w:r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. 202</w:t>
    </w:r>
    <w:r w:rsidR="00D91F67">
      <w:rPr>
        <w:rFonts w:ascii="Lucida Sans" w:eastAsiaTheme="minorHAnsi" w:hAnsi="Lucida Sans" w:cstheme="minorBidi"/>
        <w:sz w:val="20"/>
        <w:szCs w:val="20"/>
        <w:lang w:val="en-US" w:eastAsia="en-US"/>
      </w:rPr>
      <w:t>2</w:t>
    </w:r>
    <w:r w:rsidR="00AD51C9" w:rsidRPr="00D91F67">
      <w:rPr>
        <w:rFonts w:ascii="Lucida Sans" w:eastAsiaTheme="minorHAnsi" w:hAnsi="Lucida Sans" w:cstheme="minorBidi"/>
        <w:sz w:val="20"/>
        <w:szCs w:val="20"/>
        <w:lang w:val="en-US" w:eastAsia="en-US"/>
      </w:rPr>
      <w:t>/</w:t>
    </w:r>
    <w:r w:rsidR="00D24EEB">
      <w:rPr>
        <w:rFonts w:ascii="Lucida Sans" w:eastAsiaTheme="minorHAnsi" w:hAnsi="Lucida Sans" w:cstheme="minorBidi"/>
        <w:sz w:val="20"/>
        <w:szCs w:val="20"/>
        <w:lang w:val="en-US" w:eastAsia="en-US"/>
      </w:rPr>
      <w:t>12</w:t>
    </w:r>
    <w:r w:rsidR="00EA4F20">
      <w:rPr>
        <w:rFonts w:ascii="Lucida Sans" w:eastAsiaTheme="minorHAnsi" w:hAnsi="Lucida Sans" w:cstheme="minorBidi"/>
        <w:sz w:val="20"/>
        <w:szCs w:val="20"/>
        <w:lang w:val="en-US" w:eastAsia="en-US"/>
      </w:rPr>
      <w:t>_</w:t>
    </w:r>
    <w:r w:rsidR="00D24EEB">
      <w:rPr>
        <w:rFonts w:ascii="Lucida Sans" w:eastAsiaTheme="minorHAnsi" w:hAnsi="Lucida Sans" w:cstheme="minorBidi"/>
        <w:sz w:val="20"/>
        <w:szCs w:val="20"/>
        <w:lang w:val="en-US" w:eastAsia="en-US"/>
      </w:rPr>
      <w:t>01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6A"/>
    <w:multiLevelType w:val="multilevel"/>
    <w:tmpl w:val="246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577B5"/>
    <w:multiLevelType w:val="hybridMultilevel"/>
    <w:tmpl w:val="4CC8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90207"/>
    <w:multiLevelType w:val="multilevel"/>
    <w:tmpl w:val="EBD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15DB3"/>
    <w:multiLevelType w:val="hybridMultilevel"/>
    <w:tmpl w:val="CD1AE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EDA"/>
    <w:rsid w:val="0000220B"/>
    <w:rsid w:val="00002A02"/>
    <w:rsid w:val="00013D42"/>
    <w:rsid w:val="00022C9D"/>
    <w:rsid w:val="00030C88"/>
    <w:rsid w:val="0003268B"/>
    <w:rsid w:val="00036556"/>
    <w:rsid w:val="00041350"/>
    <w:rsid w:val="00041B6C"/>
    <w:rsid w:val="00041DA1"/>
    <w:rsid w:val="00051682"/>
    <w:rsid w:val="00052408"/>
    <w:rsid w:val="00052569"/>
    <w:rsid w:val="00053AB6"/>
    <w:rsid w:val="00054211"/>
    <w:rsid w:val="00072B8E"/>
    <w:rsid w:val="00074D94"/>
    <w:rsid w:val="00076A93"/>
    <w:rsid w:val="00077AFB"/>
    <w:rsid w:val="00085D42"/>
    <w:rsid w:val="00086403"/>
    <w:rsid w:val="00087AC7"/>
    <w:rsid w:val="00092400"/>
    <w:rsid w:val="0009549C"/>
    <w:rsid w:val="000A50B8"/>
    <w:rsid w:val="000B74A8"/>
    <w:rsid w:val="000C01C5"/>
    <w:rsid w:val="000C0371"/>
    <w:rsid w:val="000C4989"/>
    <w:rsid w:val="000D08EC"/>
    <w:rsid w:val="000D4A4C"/>
    <w:rsid w:val="000D4DAD"/>
    <w:rsid w:val="000D7E54"/>
    <w:rsid w:val="000E1350"/>
    <w:rsid w:val="000E69C1"/>
    <w:rsid w:val="000E7EF5"/>
    <w:rsid w:val="000F00E7"/>
    <w:rsid w:val="000F1474"/>
    <w:rsid w:val="000F29EA"/>
    <w:rsid w:val="000F2B75"/>
    <w:rsid w:val="000F2F6B"/>
    <w:rsid w:val="000F3702"/>
    <w:rsid w:val="000F5F60"/>
    <w:rsid w:val="0010405D"/>
    <w:rsid w:val="001042BA"/>
    <w:rsid w:val="00112C8C"/>
    <w:rsid w:val="001130AF"/>
    <w:rsid w:val="00114EB5"/>
    <w:rsid w:val="0012397E"/>
    <w:rsid w:val="00123A45"/>
    <w:rsid w:val="00125756"/>
    <w:rsid w:val="001347FE"/>
    <w:rsid w:val="00137F6D"/>
    <w:rsid w:val="00140ED2"/>
    <w:rsid w:val="00141289"/>
    <w:rsid w:val="0014214E"/>
    <w:rsid w:val="00143637"/>
    <w:rsid w:val="00144A61"/>
    <w:rsid w:val="00144C72"/>
    <w:rsid w:val="00153946"/>
    <w:rsid w:val="001544CD"/>
    <w:rsid w:val="00161E4C"/>
    <w:rsid w:val="00164E6A"/>
    <w:rsid w:val="0018053A"/>
    <w:rsid w:val="0018409F"/>
    <w:rsid w:val="001905FE"/>
    <w:rsid w:val="001908FB"/>
    <w:rsid w:val="001918BB"/>
    <w:rsid w:val="00195CD3"/>
    <w:rsid w:val="0019754B"/>
    <w:rsid w:val="001979D3"/>
    <w:rsid w:val="001A177E"/>
    <w:rsid w:val="001A285C"/>
    <w:rsid w:val="001A408E"/>
    <w:rsid w:val="001B0431"/>
    <w:rsid w:val="001B32D9"/>
    <w:rsid w:val="001B6191"/>
    <w:rsid w:val="001C0C11"/>
    <w:rsid w:val="001C5504"/>
    <w:rsid w:val="001D0713"/>
    <w:rsid w:val="001D1491"/>
    <w:rsid w:val="001D4254"/>
    <w:rsid w:val="001D527F"/>
    <w:rsid w:val="001D64C4"/>
    <w:rsid w:val="001D6F98"/>
    <w:rsid w:val="001E0DF5"/>
    <w:rsid w:val="001E11BA"/>
    <w:rsid w:val="001E1535"/>
    <w:rsid w:val="001E2F29"/>
    <w:rsid w:val="001E5032"/>
    <w:rsid w:val="001E5898"/>
    <w:rsid w:val="001F54E7"/>
    <w:rsid w:val="001F7846"/>
    <w:rsid w:val="00203088"/>
    <w:rsid w:val="002056B5"/>
    <w:rsid w:val="00205FE7"/>
    <w:rsid w:val="002224BA"/>
    <w:rsid w:val="00227E80"/>
    <w:rsid w:val="0023476A"/>
    <w:rsid w:val="00234AF3"/>
    <w:rsid w:val="002367CE"/>
    <w:rsid w:val="00243908"/>
    <w:rsid w:val="00252AD5"/>
    <w:rsid w:val="00253336"/>
    <w:rsid w:val="002555A7"/>
    <w:rsid w:val="00256E93"/>
    <w:rsid w:val="00261AFF"/>
    <w:rsid w:val="0026325F"/>
    <w:rsid w:val="00267CAB"/>
    <w:rsid w:val="00271904"/>
    <w:rsid w:val="0027298C"/>
    <w:rsid w:val="002B05E5"/>
    <w:rsid w:val="002B407B"/>
    <w:rsid w:val="002B5252"/>
    <w:rsid w:val="002B5EEC"/>
    <w:rsid w:val="002B737C"/>
    <w:rsid w:val="002C25FD"/>
    <w:rsid w:val="002C4FCA"/>
    <w:rsid w:val="002C7CC8"/>
    <w:rsid w:val="002D19F8"/>
    <w:rsid w:val="002D26D1"/>
    <w:rsid w:val="002D43D0"/>
    <w:rsid w:val="002D514C"/>
    <w:rsid w:val="002E01D9"/>
    <w:rsid w:val="002E6272"/>
    <w:rsid w:val="002F02C2"/>
    <w:rsid w:val="0030030C"/>
    <w:rsid w:val="0030065B"/>
    <w:rsid w:val="003042C4"/>
    <w:rsid w:val="00313771"/>
    <w:rsid w:val="003142B8"/>
    <w:rsid w:val="00315523"/>
    <w:rsid w:val="00317F38"/>
    <w:rsid w:val="00323CD5"/>
    <w:rsid w:val="0033044A"/>
    <w:rsid w:val="00330FBC"/>
    <w:rsid w:val="00334BD7"/>
    <w:rsid w:val="00336507"/>
    <w:rsid w:val="0033707B"/>
    <w:rsid w:val="00337B9D"/>
    <w:rsid w:val="00340DC3"/>
    <w:rsid w:val="003410DB"/>
    <w:rsid w:val="0034173B"/>
    <w:rsid w:val="00344214"/>
    <w:rsid w:val="00345385"/>
    <w:rsid w:val="0034798C"/>
    <w:rsid w:val="003610D1"/>
    <w:rsid w:val="0036361A"/>
    <w:rsid w:val="00370C5E"/>
    <w:rsid w:val="00377C1F"/>
    <w:rsid w:val="00394CCF"/>
    <w:rsid w:val="00394CFD"/>
    <w:rsid w:val="003A62A0"/>
    <w:rsid w:val="003B099A"/>
    <w:rsid w:val="003B2427"/>
    <w:rsid w:val="003B4673"/>
    <w:rsid w:val="003B6266"/>
    <w:rsid w:val="003B7FBF"/>
    <w:rsid w:val="003C7BD7"/>
    <w:rsid w:val="003E22CA"/>
    <w:rsid w:val="003E5ACA"/>
    <w:rsid w:val="003E6993"/>
    <w:rsid w:val="003F14B8"/>
    <w:rsid w:val="0040719F"/>
    <w:rsid w:val="0042075D"/>
    <w:rsid w:val="0042192B"/>
    <w:rsid w:val="00431899"/>
    <w:rsid w:val="0043561A"/>
    <w:rsid w:val="00436A90"/>
    <w:rsid w:val="00436D67"/>
    <w:rsid w:val="00440FE7"/>
    <w:rsid w:val="00442B41"/>
    <w:rsid w:val="00445F16"/>
    <w:rsid w:val="00454D0A"/>
    <w:rsid w:val="00456CF8"/>
    <w:rsid w:val="00456D18"/>
    <w:rsid w:val="00461B0B"/>
    <w:rsid w:val="00467A99"/>
    <w:rsid w:val="004711EB"/>
    <w:rsid w:val="00473EA0"/>
    <w:rsid w:val="00480679"/>
    <w:rsid w:val="00480750"/>
    <w:rsid w:val="004954E9"/>
    <w:rsid w:val="004B140D"/>
    <w:rsid w:val="004B4EFB"/>
    <w:rsid w:val="004C1CDB"/>
    <w:rsid w:val="004C2329"/>
    <w:rsid w:val="004D6FB8"/>
    <w:rsid w:val="004E3063"/>
    <w:rsid w:val="004E3C3F"/>
    <w:rsid w:val="004E5BE0"/>
    <w:rsid w:val="004F16A8"/>
    <w:rsid w:val="00507197"/>
    <w:rsid w:val="00512209"/>
    <w:rsid w:val="00521910"/>
    <w:rsid w:val="0052448E"/>
    <w:rsid w:val="00537426"/>
    <w:rsid w:val="00537982"/>
    <w:rsid w:val="0054337C"/>
    <w:rsid w:val="00543D1C"/>
    <w:rsid w:val="00543E48"/>
    <w:rsid w:val="005462FB"/>
    <w:rsid w:val="00546EAC"/>
    <w:rsid w:val="00556DE5"/>
    <w:rsid w:val="0055792E"/>
    <w:rsid w:val="00560569"/>
    <w:rsid w:val="00564213"/>
    <w:rsid w:val="0056468C"/>
    <w:rsid w:val="005668AD"/>
    <w:rsid w:val="005668E9"/>
    <w:rsid w:val="00566CBF"/>
    <w:rsid w:val="00567C36"/>
    <w:rsid w:val="00567D3A"/>
    <w:rsid w:val="00570C07"/>
    <w:rsid w:val="00574642"/>
    <w:rsid w:val="00581058"/>
    <w:rsid w:val="0058197B"/>
    <w:rsid w:val="00582BEA"/>
    <w:rsid w:val="00583A53"/>
    <w:rsid w:val="00591098"/>
    <w:rsid w:val="0059256C"/>
    <w:rsid w:val="005936C6"/>
    <w:rsid w:val="005A043C"/>
    <w:rsid w:val="005A5075"/>
    <w:rsid w:val="005A7710"/>
    <w:rsid w:val="005B5AEA"/>
    <w:rsid w:val="005B5DA5"/>
    <w:rsid w:val="005B743D"/>
    <w:rsid w:val="005C582A"/>
    <w:rsid w:val="005D0E42"/>
    <w:rsid w:val="005D4816"/>
    <w:rsid w:val="005E058B"/>
    <w:rsid w:val="005E123F"/>
    <w:rsid w:val="005F087B"/>
    <w:rsid w:val="005F6333"/>
    <w:rsid w:val="006010AD"/>
    <w:rsid w:val="006040FB"/>
    <w:rsid w:val="00604AE1"/>
    <w:rsid w:val="0061120F"/>
    <w:rsid w:val="00612114"/>
    <w:rsid w:val="00612FBE"/>
    <w:rsid w:val="00614D7B"/>
    <w:rsid w:val="00622895"/>
    <w:rsid w:val="00625106"/>
    <w:rsid w:val="00634137"/>
    <w:rsid w:val="00640326"/>
    <w:rsid w:val="00661FC3"/>
    <w:rsid w:val="006677A6"/>
    <w:rsid w:val="00667F1D"/>
    <w:rsid w:val="00667F5E"/>
    <w:rsid w:val="00675AA6"/>
    <w:rsid w:val="00682091"/>
    <w:rsid w:val="00682765"/>
    <w:rsid w:val="0068289E"/>
    <w:rsid w:val="00684995"/>
    <w:rsid w:val="00684D87"/>
    <w:rsid w:val="006878C5"/>
    <w:rsid w:val="00690644"/>
    <w:rsid w:val="00691A22"/>
    <w:rsid w:val="006A1949"/>
    <w:rsid w:val="006A1B03"/>
    <w:rsid w:val="006A34EA"/>
    <w:rsid w:val="006A6D74"/>
    <w:rsid w:val="006B3F9D"/>
    <w:rsid w:val="006C4AA7"/>
    <w:rsid w:val="006D2391"/>
    <w:rsid w:val="006D3191"/>
    <w:rsid w:val="006D507B"/>
    <w:rsid w:val="006D558D"/>
    <w:rsid w:val="006E3C3A"/>
    <w:rsid w:val="006E53B0"/>
    <w:rsid w:val="006E721D"/>
    <w:rsid w:val="007028CF"/>
    <w:rsid w:val="00704736"/>
    <w:rsid w:val="00706932"/>
    <w:rsid w:val="007070F4"/>
    <w:rsid w:val="00711649"/>
    <w:rsid w:val="00713A65"/>
    <w:rsid w:val="0071543B"/>
    <w:rsid w:val="00721FAA"/>
    <w:rsid w:val="007233E6"/>
    <w:rsid w:val="007240F2"/>
    <w:rsid w:val="00726EDD"/>
    <w:rsid w:val="0073114B"/>
    <w:rsid w:val="0073149A"/>
    <w:rsid w:val="00733DD5"/>
    <w:rsid w:val="007437A7"/>
    <w:rsid w:val="00744E2C"/>
    <w:rsid w:val="007479E9"/>
    <w:rsid w:val="0075090F"/>
    <w:rsid w:val="00754E55"/>
    <w:rsid w:val="00761DD5"/>
    <w:rsid w:val="00765F1D"/>
    <w:rsid w:val="007730AA"/>
    <w:rsid w:val="00773AC1"/>
    <w:rsid w:val="00783A37"/>
    <w:rsid w:val="007931E0"/>
    <w:rsid w:val="007A02C8"/>
    <w:rsid w:val="007A104E"/>
    <w:rsid w:val="007A2306"/>
    <w:rsid w:val="007A3EDB"/>
    <w:rsid w:val="007A73CE"/>
    <w:rsid w:val="007C0C97"/>
    <w:rsid w:val="007C2C64"/>
    <w:rsid w:val="007C36B9"/>
    <w:rsid w:val="007D0131"/>
    <w:rsid w:val="007D03A0"/>
    <w:rsid w:val="007D098B"/>
    <w:rsid w:val="007D4089"/>
    <w:rsid w:val="007D6A2A"/>
    <w:rsid w:val="007E0477"/>
    <w:rsid w:val="007E09A5"/>
    <w:rsid w:val="007E286C"/>
    <w:rsid w:val="007F5983"/>
    <w:rsid w:val="00806D8F"/>
    <w:rsid w:val="00812210"/>
    <w:rsid w:val="00813CC0"/>
    <w:rsid w:val="00814C16"/>
    <w:rsid w:val="00815C8E"/>
    <w:rsid w:val="00815C93"/>
    <w:rsid w:val="008257BC"/>
    <w:rsid w:val="00831275"/>
    <w:rsid w:val="00831F40"/>
    <w:rsid w:val="00837745"/>
    <w:rsid w:val="008404DA"/>
    <w:rsid w:val="0084721E"/>
    <w:rsid w:val="0086217F"/>
    <w:rsid w:val="008640CA"/>
    <w:rsid w:val="0086492E"/>
    <w:rsid w:val="00870414"/>
    <w:rsid w:val="00871B50"/>
    <w:rsid w:val="00882282"/>
    <w:rsid w:val="00882363"/>
    <w:rsid w:val="008917EC"/>
    <w:rsid w:val="00895F23"/>
    <w:rsid w:val="008A54A9"/>
    <w:rsid w:val="008B289D"/>
    <w:rsid w:val="008B2A50"/>
    <w:rsid w:val="008B3A14"/>
    <w:rsid w:val="008C2E90"/>
    <w:rsid w:val="008C37DB"/>
    <w:rsid w:val="008D1479"/>
    <w:rsid w:val="008D45A1"/>
    <w:rsid w:val="008D56EA"/>
    <w:rsid w:val="008E3E69"/>
    <w:rsid w:val="008E3F6C"/>
    <w:rsid w:val="008E46D9"/>
    <w:rsid w:val="008E6848"/>
    <w:rsid w:val="008F15A2"/>
    <w:rsid w:val="008F5310"/>
    <w:rsid w:val="00900879"/>
    <w:rsid w:val="00901C1A"/>
    <w:rsid w:val="00902F17"/>
    <w:rsid w:val="0090435A"/>
    <w:rsid w:val="0090487A"/>
    <w:rsid w:val="00904A10"/>
    <w:rsid w:val="009073E8"/>
    <w:rsid w:val="009130CB"/>
    <w:rsid w:val="00915E66"/>
    <w:rsid w:val="00916996"/>
    <w:rsid w:val="00917D78"/>
    <w:rsid w:val="00920D13"/>
    <w:rsid w:val="009214EE"/>
    <w:rsid w:val="00922BBE"/>
    <w:rsid w:val="009266AB"/>
    <w:rsid w:val="00931C0D"/>
    <w:rsid w:val="009363DD"/>
    <w:rsid w:val="00955820"/>
    <w:rsid w:val="00957D73"/>
    <w:rsid w:val="0096005E"/>
    <w:rsid w:val="00960C5A"/>
    <w:rsid w:val="0096201D"/>
    <w:rsid w:val="00963E64"/>
    <w:rsid w:val="00966322"/>
    <w:rsid w:val="00992464"/>
    <w:rsid w:val="00997211"/>
    <w:rsid w:val="009A211D"/>
    <w:rsid w:val="009A2BEB"/>
    <w:rsid w:val="009B2F19"/>
    <w:rsid w:val="009B2F5C"/>
    <w:rsid w:val="009D42F8"/>
    <w:rsid w:val="009D7FF6"/>
    <w:rsid w:val="009E31CD"/>
    <w:rsid w:val="009E619C"/>
    <w:rsid w:val="009F45A4"/>
    <w:rsid w:val="009F49C3"/>
    <w:rsid w:val="00A02F80"/>
    <w:rsid w:val="00A03336"/>
    <w:rsid w:val="00A03BCA"/>
    <w:rsid w:val="00A07B41"/>
    <w:rsid w:val="00A111E2"/>
    <w:rsid w:val="00A13647"/>
    <w:rsid w:val="00A17AC1"/>
    <w:rsid w:val="00A2145C"/>
    <w:rsid w:val="00A26441"/>
    <w:rsid w:val="00A368C9"/>
    <w:rsid w:val="00A42966"/>
    <w:rsid w:val="00A43F44"/>
    <w:rsid w:val="00A468E4"/>
    <w:rsid w:val="00A52464"/>
    <w:rsid w:val="00A54915"/>
    <w:rsid w:val="00A60017"/>
    <w:rsid w:val="00A6125B"/>
    <w:rsid w:val="00A61B85"/>
    <w:rsid w:val="00A719CB"/>
    <w:rsid w:val="00A73495"/>
    <w:rsid w:val="00A738C9"/>
    <w:rsid w:val="00A75727"/>
    <w:rsid w:val="00A7774C"/>
    <w:rsid w:val="00A801B4"/>
    <w:rsid w:val="00A808FC"/>
    <w:rsid w:val="00A81157"/>
    <w:rsid w:val="00A823D3"/>
    <w:rsid w:val="00A83DDC"/>
    <w:rsid w:val="00A90579"/>
    <w:rsid w:val="00A907CF"/>
    <w:rsid w:val="00A95D10"/>
    <w:rsid w:val="00AA59A5"/>
    <w:rsid w:val="00AC03D2"/>
    <w:rsid w:val="00AC2B36"/>
    <w:rsid w:val="00AC35E5"/>
    <w:rsid w:val="00AC3D99"/>
    <w:rsid w:val="00AC70B0"/>
    <w:rsid w:val="00AC7A07"/>
    <w:rsid w:val="00AC7EBA"/>
    <w:rsid w:val="00AD0D04"/>
    <w:rsid w:val="00AD51C9"/>
    <w:rsid w:val="00AD7B53"/>
    <w:rsid w:val="00AE0D42"/>
    <w:rsid w:val="00AE6BE0"/>
    <w:rsid w:val="00AE78CD"/>
    <w:rsid w:val="00AE7DB0"/>
    <w:rsid w:val="00AF08EF"/>
    <w:rsid w:val="00AF1A12"/>
    <w:rsid w:val="00AF2C00"/>
    <w:rsid w:val="00AF4724"/>
    <w:rsid w:val="00AF5204"/>
    <w:rsid w:val="00AF63EC"/>
    <w:rsid w:val="00B0406E"/>
    <w:rsid w:val="00B06F7C"/>
    <w:rsid w:val="00B101B5"/>
    <w:rsid w:val="00B11BCB"/>
    <w:rsid w:val="00B1313C"/>
    <w:rsid w:val="00B13E61"/>
    <w:rsid w:val="00B24BAA"/>
    <w:rsid w:val="00B32AAB"/>
    <w:rsid w:val="00B34A0F"/>
    <w:rsid w:val="00B34F6F"/>
    <w:rsid w:val="00B41F32"/>
    <w:rsid w:val="00B436D0"/>
    <w:rsid w:val="00B44A29"/>
    <w:rsid w:val="00B452BF"/>
    <w:rsid w:val="00B5462C"/>
    <w:rsid w:val="00B5529E"/>
    <w:rsid w:val="00B56C23"/>
    <w:rsid w:val="00B57D2E"/>
    <w:rsid w:val="00B67EFB"/>
    <w:rsid w:val="00B70C08"/>
    <w:rsid w:val="00B737E7"/>
    <w:rsid w:val="00B85C47"/>
    <w:rsid w:val="00B94B49"/>
    <w:rsid w:val="00B95103"/>
    <w:rsid w:val="00B963F3"/>
    <w:rsid w:val="00B96FB5"/>
    <w:rsid w:val="00BA0EA7"/>
    <w:rsid w:val="00BB0C7C"/>
    <w:rsid w:val="00BB179E"/>
    <w:rsid w:val="00BB17E4"/>
    <w:rsid w:val="00BB1EBF"/>
    <w:rsid w:val="00BB43DF"/>
    <w:rsid w:val="00BB51DF"/>
    <w:rsid w:val="00BC24C6"/>
    <w:rsid w:val="00BC4AFA"/>
    <w:rsid w:val="00BC5907"/>
    <w:rsid w:val="00BD1A75"/>
    <w:rsid w:val="00BD22D2"/>
    <w:rsid w:val="00BD2F77"/>
    <w:rsid w:val="00BE15F7"/>
    <w:rsid w:val="00BE35B8"/>
    <w:rsid w:val="00BE3ECD"/>
    <w:rsid w:val="00BF7955"/>
    <w:rsid w:val="00BF7AB6"/>
    <w:rsid w:val="00C0151C"/>
    <w:rsid w:val="00C02766"/>
    <w:rsid w:val="00C035E2"/>
    <w:rsid w:val="00C03EE7"/>
    <w:rsid w:val="00C060E1"/>
    <w:rsid w:val="00C10984"/>
    <w:rsid w:val="00C1258D"/>
    <w:rsid w:val="00C128BC"/>
    <w:rsid w:val="00C12C25"/>
    <w:rsid w:val="00C14A23"/>
    <w:rsid w:val="00C17084"/>
    <w:rsid w:val="00C20769"/>
    <w:rsid w:val="00C21342"/>
    <w:rsid w:val="00C22941"/>
    <w:rsid w:val="00C25976"/>
    <w:rsid w:val="00C3112C"/>
    <w:rsid w:val="00C365AB"/>
    <w:rsid w:val="00C42D60"/>
    <w:rsid w:val="00C6195B"/>
    <w:rsid w:val="00C71933"/>
    <w:rsid w:val="00C740A1"/>
    <w:rsid w:val="00C7527C"/>
    <w:rsid w:val="00C76A21"/>
    <w:rsid w:val="00C802B0"/>
    <w:rsid w:val="00C858C3"/>
    <w:rsid w:val="00C904C9"/>
    <w:rsid w:val="00CA2225"/>
    <w:rsid w:val="00CA5FEA"/>
    <w:rsid w:val="00CA6C90"/>
    <w:rsid w:val="00CA7850"/>
    <w:rsid w:val="00CB2D0A"/>
    <w:rsid w:val="00CB5369"/>
    <w:rsid w:val="00CB6C9A"/>
    <w:rsid w:val="00CC328C"/>
    <w:rsid w:val="00CC7EA7"/>
    <w:rsid w:val="00CD454F"/>
    <w:rsid w:val="00CD50B4"/>
    <w:rsid w:val="00CD59BC"/>
    <w:rsid w:val="00CE2E17"/>
    <w:rsid w:val="00CE6C66"/>
    <w:rsid w:val="00CF5ADB"/>
    <w:rsid w:val="00D01D26"/>
    <w:rsid w:val="00D05158"/>
    <w:rsid w:val="00D132F2"/>
    <w:rsid w:val="00D13A63"/>
    <w:rsid w:val="00D2239D"/>
    <w:rsid w:val="00D24EEB"/>
    <w:rsid w:val="00D25B10"/>
    <w:rsid w:val="00D2655E"/>
    <w:rsid w:val="00D2672B"/>
    <w:rsid w:val="00D27A2E"/>
    <w:rsid w:val="00D30F85"/>
    <w:rsid w:val="00D33816"/>
    <w:rsid w:val="00D33E7F"/>
    <w:rsid w:val="00D36059"/>
    <w:rsid w:val="00D361FE"/>
    <w:rsid w:val="00D37713"/>
    <w:rsid w:val="00D60A49"/>
    <w:rsid w:val="00D627F0"/>
    <w:rsid w:val="00D70DBE"/>
    <w:rsid w:val="00D7419B"/>
    <w:rsid w:val="00D75950"/>
    <w:rsid w:val="00D80E76"/>
    <w:rsid w:val="00D813CC"/>
    <w:rsid w:val="00D81C33"/>
    <w:rsid w:val="00D81CF2"/>
    <w:rsid w:val="00D821E6"/>
    <w:rsid w:val="00D82322"/>
    <w:rsid w:val="00D84E1B"/>
    <w:rsid w:val="00D90A6A"/>
    <w:rsid w:val="00D91F67"/>
    <w:rsid w:val="00D974F3"/>
    <w:rsid w:val="00DA224C"/>
    <w:rsid w:val="00DA30B8"/>
    <w:rsid w:val="00DA4A77"/>
    <w:rsid w:val="00DA78C3"/>
    <w:rsid w:val="00DB0C87"/>
    <w:rsid w:val="00DB0EC0"/>
    <w:rsid w:val="00DB2FFB"/>
    <w:rsid w:val="00DB389D"/>
    <w:rsid w:val="00DB65F8"/>
    <w:rsid w:val="00DC6A35"/>
    <w:rsid w:val="00DC6E91"/>
    <w:rsid w:val="00DD0338"/>
    <w:rsid w:val="00DD0362"/>
    <w:rsid w:val="00DE333E"/>
    <w:rsid w:val="00DE3431"/>
    <w:rsid w:val="00DF1E73"/>
    <w:rsid w:val="00DF33BA"/>
    <w:rsid w:val="00E03DFF"/>
    <w:rsid w:val="00E04207"/>
    <w:rsid w:val="00E0453C"/>
    <w:rsid w:val="00E12635"/>
    <w:rsid w:val="00E136A6"/>
    <w:rsid w:val="00E20CC5"/>
    <w:rsid w:val="00E30805"/>
    <w:rsid w:val="00E30CFC"/>
    <w:rsid w:val="00E33154"/>
    <w:rsid w:val="00E346E4"/>
    <w:rsid w:val="00E35C88"/>
    <w:rsid w:val="00E4015B"/>
    <w:rsid w:val="00E472D3"/>
    <w:rsid w:val="00E50E9C"/>
    <w:rsid w:val="00E52490"/>
    <w:rsid w:val="00E57D93"/>
    <w:rsid w:val="00E6634D"/>
    <w:rsid w:val="00E748E1"/>
    <w:rsid w:val="00E749B6"/>
    <w:rsid w:val="00E80BCD"/>
    <w:rsid w:val="00E824D6"/>
    <w:rsid w:val="00E8666E"/>
    <w:rsid w:val="00E95FA1"/>
    <w:rsid w:val="00E962D6"/>
    <w:rsid w:val="00EA0729"/>
    <w:rsid w:val="00EA1041"/>
    <w:rsid w:val="00EA1282"/>
    <w:rsid w:val="00EA4F20"/>
    <w:rsid w:val="00EA569D"/>
    <w:rsid w:val="00ED0AE1"/>
    <w:rsid w:val="00EE076D"/>
    <w:rsid w:val="00EE1364"/>
    <w:rsid w:val="00F016D9"/>
    <w:rsid w:val="00F05D0D"/>
    <w:rsid w:val="00F11676"/>
    <w:rsid w:val="00F17324"/>
    <w:rsid w:val="00F210BB"/>
    <w:rsid w:val="00F23F59"/>
    <w:rsid w:val="00F24346"/>
    <w:rsid w:val="00F26793"/>
    <w:rsid w:val="00F27A1C"/>
    <w:rsid w:val="00F32A77"/>
    <w:rsid w:val="00F36786"/>
    <w:rsid w:val="00F4064A"/>
    <w:rsid w:val="00F40848"/>
    <w:rsid w:val="00F427DC"/>
    <w:rsid w:val="00F4389F"/>
    <w:rsid w:val="00F44ABE"/>
    <w:rsid w:val="00F5260C"/>
    <w:rsid w:val="00F608B5"/>
    <w:rsid w:val="00F67BE0"/>
    <w:rsid w:val="00F7425A"/>
    <w:rsid w:val="00F768B0"/>
    <w:rsid w:val="00F84D9F"/>
    <w:rsid w:val="00FA09BE"/>
    <w:rsid w:val="00FB0816"/>
    <w:rsid w:val="00FB69EF"/>
    <w:rsid w:val="00FB7FAB"/>
    <w:rsid w:val="00FC0870"/>
    <w:rsid w:val="00FC44D6"/>
    <w:rsid w:val="00FC45F7"/>
    <w:rsid w:val="00FD0CCB"/>
    <w:rsid w:val="00FD2BB9"/>
    <w:rsid w:val="00FD7CC7"/>
    <w:rsid w:val="00FE3BDE"/>
    <w:rsid w:val="00FE6526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74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mwfk.branden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-wildau.de/duales-studium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presse@th-wildau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2C7C-0F16-4F8C-84AC-9BFD7697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4</cp:revision>
  <dcterms:created xsi:type="dcterms:W3CDTF">2022-12-01T13:54:00Z</dcterms:created>
  <dcterms:modified xsi:type="dcterms:W3CDTF">2022-12-01T14:09:00Z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18586093bc54a0efc10a27a2074417470014193725b5e391ce5440054208412d</vt:lpwstr>
  </property>
</Properties>
</file>