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trPr>
        <w:tc>
          <w:tcPr>
            <w:tcW w:w="4253" w:type="dxa"/>
          </w:tcPr>
          <w:p w:rsidR="00940ADD" w:rsidRPr="0025455A" w:rsidRDefault="00C16A9E" w:rsidP="00CA00A4">
            <w:pPr>
              <w:pStyle w:val="EONKommentar"/>
            </w:pPr>
            <w:r>
              <w:t xml:space="preserve">Die </w:t>
            </w:r>
            <w:proofErr w:type="spellStart"/>
            <w:r>
              <w:t>me</w:t>
            </w:r>
            <w:proofErr w:type="spellEnd"/>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025DAB" w:rsidP="006A67FE">
            <w:bookmarkStart w:id="0" w:name="Datum"/>
            <w:bookmarkEnd w:id="0"/>
            <w:r>
              <w:t>3</w:t>
            </w:r>
            <w:r w:rsidR="00FB6EF9">
              <w:t>.</w:t>
            </w:r>
            <w:r>
              <w:t xml:space="preserve"> Februar</w:t>
            </w:r>
            <w:r w:rsidR="00FB6EF9">
              <w:t xml:space="preserve"> 201</w:t>
            </w:r>
            <w:r>
              <w:t>6</w:t>
            </w:r>
          </w:p>
        </w:tc>
        <w:tc>
          <w:tcPr>
            <w:tcW w:w="3402" w:type="dxa"/>
          </w:tcPr>
          <w:p w:rsidR="00940ADD" w:rsidRPr="0075580E" w:rsidRDefault="00940ADD">
            <w:pPr>
              <w:rPr>
                <w:color w:val="FFFFFF"/>
              </w:rPr>
            </w:pPr>
          </w:p>
        </w:tc>
      </w:tr>
      <w:tr w:rsidR="00940ADD" w:rsidRPr="00124C73">
        <w:trPr>
          <w:cantSplit/>
          <w:trHeight w:hRule="exact" w:val="261"/>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FF4839" w:rsidRDefault="00531F66" w:rsidP="00EC0BB4">
            <w:pPr>
              <w:rPr>
                <w:b/>
              </w:rPr>
            </w:pPr>
            <w:bookmarkStart w:id="1" w:name="Betreff"/>
            <w:bookmarkEnd w:id="1"/>
            <w:r w:rsidRPr="00F63A1F">
              <w:rPr>
                <w:b/>
              </w:rPr>
              <w:t xml:space="preserve">Bürgerenergiepreis </w:t>
            </w:r>
            <w:r w:rsidR="006A67FE" w:rsidRPr="00F63A1F">
              <w:rPr>
                <w:b/>
              </w:rPr>
              <w:t>Niederbayern</w:t>
            </w:r>
            <w:r w:rsidR="006C1E84">
              <w:rPr>
                <w:b/>
              </w:rPr>
              <w:t xml:space="preserve"> 2016</w:t>
            </w:r>
            <w:r w:rsidR="00CA00A4">
              <w:rPr>
                <w:b/>
              </w:rPr>
              <w:t xml:space="preserve">: </w:t>
            </w:r>
            <w:r w:rsidR="006C1E84">
              <w:rPr>
                <w:b/>
              </w:rPr>
              <w:t xml:space="preserve">Aufruf zum </w:t>
            </w:r>
            <w:r w:rsidR="00CA00A4">
              <w:rPr>
                <w:b/>
              </w:rPr>
              <w:t>Bewerbung</w:t>
            </w:r>
            <w:r w:rsidR="006C1E84">
              <w:rPr>
                <w:b/>
              </w:rPr>
              <w:t xml:space="preserve">sstart </w:t>
            </w:r>
            <w:r w:rsidR="00486645">
              <w:rPr>
                <w:b/>
              </w:rPr>
              <w:t>–</w:t>
            </w:r>
            <w:r w:rsidR="005730DD">
              <w:rPr>
                <w:b/>
              </w:rPr>
              <w:t xml:space="preserve"> </w:t>
            </w:r>
            <w:r w:rsidRPr="00C81B32">
              <w:rPr>
                <w:b/>
              </w:rPr>
              <w:t>Bayern</w:t>
            </w:r>
            <w:r w:rsidR="006A67FE">
              <w:rPr>
                <w:b/>
              </w:rPr>
              <w:t xml:space="preserve">werk und </w:t>
            </w:r>
            <w:r w:rsidR="00EC0BB4">
              <w:rPr>
                <w:b/>
              </w:rPr>
              <w:t xml:space="preserve">Regierung von Niederbayern </w:t>
            </w:r>
            <w:r w:rsidR="006C1E84">
              <w:rPr>
                <w:b/>
              </w:rPr>
              <w:t>suchen Impulsgeber</w:t>
            </w:r>
            <w:r w:rsidRPr="00C81B32">
              <w:rPr>
                <w:b/>
              </w:rPr>
              <w:t xml:space="preserve"> für die Energiezukunft</w:t>
            </w:r>
          </w:p>
        </w:tc>
      </w:tr>
      <w:tr w:rsidR="00FF4839" w:rsidRPr="00124C73">
        <w:trPr>
          <w:cantSplit/>
          <w:trHeight w:hRule="exact" w:val="522"/>
        </w:trPr>
        <w:tc>
          <w:tcPr>
            <w:tcW w:w="7655" w:type="dxa"/>
            <w:gridSpan w:val="2"/>
          </w:tcPr>
          <w:p w:rsidR="00FF4839" w:rsidRPr="0025455A" w:rsidRDefault="00FF4839" w:rsidP="00C402ED">
            <w:pPr>
              <w:pStyle w:val="EONKommentar"/>
              <w:spacing w:before="300"/>
            </w:pPr>
            <w:bookmarkStart w:id="2" w:name="Referenz"/>
            <w:bookmarkEnd w:id="2"/>
            <w:r w:rsidRPr="0025455A">
              <w:rPr>
                <w:sz w:val="16"/>
              </w:rPr>
              <w:sym w:font="Wingdings" w:char="F0EA"/>
            </w:r>
            <w:r w:rsidRPr="0025455A">
              <w:rPr>
                <w:sz w:val="16"/>
              </w:rPr>
              <w:t xml:space="preserve"> </w:t>
            </w:r>
            <w:r w:rsidR="00756E64" w:rsidRPr="0025455A">
              <w:t>Fließtext</w:t>
            </w:r>
          </w:p>
        </w:tc>
      </w:tr>
    </w:tbl>
    <w:p w:rsidR="0096400A" w:rsidRDefault="00CA00A4" w:rsidP="00531F66">
      <w:pPr>
        <w:spacing w:line="300" w:lineRule="exact"/>
      </w:pPr>
      <w:bookmarkStart w:id="3" w:name="Anrede"/>
      <w:bookmarkStart w:id="4" w:name="Fliess"/>
      <w:bookmarkEnd w:id="3"/>
      <w:bookmarkEnd w:id="4"/>
      <w:r>
        <w:rPr>
          <w:b/>
        </w:rPr>
        <w:t>Viechtach/Landshut</w:t>
      </w:r>
      <w:r w:rsidR="00531F66" w:rsidRPr="00531F66">
        <w:rPr>
          <w:b/>
        </w:rPr>
        <w:t>.</w:t>
      </w:r>
      <w:r w:rsidR="00531F66">
        <w:t xml:space="preserve"> </w:t>
      </w:r>
      <w:r w:rsidR="00095FC1">
        <w:t xml:space="preserve">Seit Mittwoch, 3. Februar 2016, können sich Bürgerinnen und Bürger in Niederbayern für den Bürgerenergiepreis 2016 bewerben. </w:t>
      </w:r>
      <w:r w:rsidR="00B15F6A">
        <w:t xml:space="preserve">Mit Unterstützung der </w:t>
      </w:r>
      <w:r w:rsidR="009C490A">
        <w:t>Regierung von Niederbayern</w:t>
      </w:r>
      <w:r w:rsidR="009C490A" w:rsidRPr="0096400A">
        <w:t xml:space="preserve"> </w:t>
      </w:r>
      <w:r w:rsidR="00095FC1" w:rsidRPr="0096400A">
        <w:t xml:space="preserve">vergibt </w:t>
      </w:r>
      <w:r w:rsidR="00B15F6A">
        <w:t>das Bayernwerk</w:t>
      </w:r>
      <w:r w:rsidR="00095FC1" w:rsidRPr="0096400A">
        <w:t xml:space="preserve"> zum vierten Mal den mit i</w:t>
      </w:r>
      <w:r w:rsidR="00095FC1">
        <w:t>nsgesamt 10.000 Euro dotierten P</w:t>
      </w:r>
      <w:r w:rsidR="00095FC1" w:rsidRPr="0096400A">
        <w:t xml:space="preserve">reis. </w:t>
      </w:r>
      <w:r w:rsidR="00095FC1">
        <w:t xml:space="preserve">Der Auftakt </w:t>
      </w:r>
      <w:r w:rsidR="006C1E84">
        <w:t xml:space="preserve">mit Regierungspräsident Heinz Grunwald und Bürgermeister </w:t>
      </w:r>
      <w:r w:rsidR="006C1E84">
        <w:rPr>
          <w:szCs w:val="22"/>
        </w:rPr>
        <w:t>Franz Wittmann</w:t>
      </w:r>
      <w:r w:rsidR="006C1E84">
        <w:t xml:space="preserve"> fand</w:t>
      </w:r>
      <w:r w:rsidR="00095FC1">
        <w:t xml:space="preserve"> </w:t>
      </w:r>
      <w:r w:rsidR="00095FC1" w:rsidRPr="0096400A">
        <w:t xml:space="preserve">an der Mittelschule Viechtach, einem der </w:t>
      </w:r>
      <w:r w:rsidR="006C1E84">
        <w:t xml:space="preserve">drei niederbayerischen </w:t>
      </w:r>
      <w:r w:rsidR="00095FC1" w:rsidRPr="0096400A">
        <w:t>Preisträger aus dem Vorjahr</w:t>
      </w:r>
      <w:r w:rsidR="006C1E84">
        <w:t>, statt</w:t>
      </w:r>
      <w:r w:rsidR="00095FC1" w:rsidRPr="0096400A">
        <w:t>.</w:t>
      </w:r>
      <w:r w:rsidR="00095FC1">
        <w:t xml:space="preserve"> </w:t>
      </w:r>
      <w:r w:rsidR="00531F66" w:rsidRPr="0096400A">
        <w:t>„</w:t>
      </w:r>
      <w:r w:rsidR="00095FC1">
        <w:t>Der Einsatz technischer Neuerungen ist w</w:t>
      </w:r>
      <w:r w:rsidR="0096400A" w:rsidRPr="0096400A">
        <w:t>ichtig für die Gestaltung der Energiezukunft in Bayern. Aber der</w:t>
      </w:r>
      <w:r w:rsidR="00095FC1">
        <w:t xml:space="preserve"> langfristige</w:t>
      </w:r>
      <w:r w:rsidR="0096400A" w:rsidRPr="0096400A">
        <w:t xml:space="preserve"> Erfolg </w:t>
      </w:r>
      <w:r w:rsidR="00095FC1">
        <w:t xml:space="preserve">wird </w:t>
      </w:r>
      <w:r w:rsidR="0096400A" w:rsidRPr="0096400A">
        <w:t>letztlich nur möglich</w:t>
      </w:r>
      <w:r w:rsidR="00095FC1">
        <w:t xml:space="preserve"> sein</w:t>
      </w:r>
      <w:r w:rsidR="0096400A" w:rsidRPr="0096400A">
        <w:t xml:space="preserve">, wenn wir die Akzeptanz und das Vertrauen der </w:t>
      </w:r>
      <w:r w:rsidR="00531F66" w:rsidRPr="0096400A">
        <w:t>Gesellschaft</w:t>
      </w:r>
      <w:r w:rsidR="0096400A" w:rsidRPr="0096400A">
        <w:t xml:space="preserve"> auf unserer Seite haben</w:t>
      </w:r>
      <w:r w:rsidR="00095FC1">
        <w:t xml:space="preserve">“, </w:t>
      </w:r>
      <w:r w:rsidR="00531F66" w:rsidRPr="0096400A">
        <w:t xml:space="preserve">erklärte </w:t>
      </w:r>
      <w:r w:rsidR="00FB6EF9" w:rsidRPr="0096400A">
        <w:t>Christoph Henzel</w:t>
      </w:r>
      <w:r w:rsidR="00531F66" w:rsidRPr="0096400A">
        <w:t xml:space="preserve">, </w:t>
      </w:r>
      <w:r w:rsidR="00FB6EF9" w:rsidRPr="0096400A">
        <w:t>Leiter Kommunalmanagement</w:t>
      </w:r>
      <w:r w:rsidR="00531F66" w:rsidRPr="0096400A">
        <w:t xml:space="preserve"> </w:t>
      </w:r>
      <w:r w:rsidR="005C22DA" w:rsidRPr="0096400A">
        <w:t xml:space="preserve">der </w:t>
      </w:r>
      <w:r w:rsidR="00531F66" w:rsidRPr="0096400A">
        <w:t>Bayernwerk AG</w:t>
      </w:r>
      <w:r w:rsidR="00095FC1">
        <w:t>.</w:t>
      </w:r>
    </w:p>
    <w:p w:rsidR="0096400A" w:rsidRDefault="0096400A" w:rsidP="00531F66">
      <w:pPr>
        <w:spacing w:line="300" w:lineRule="exact"/>
      </w:pPr>
    </w:p>
    <w:p w:rsidR="00531F66" w:rsidRPr="0096400A" w:rsidRDefault="00531F66" w:rsidP="00531F66">
      <w:pPr>
        <w:spacing w:line="300" w:lineRule="exact"/>
      </w:pPr>
      <w:r w:rsidRPr="0096400A">
        <w:t xml:space="preserve">„Mit dem Bürgerenergiepreis möchten wir </w:t>
      </w:r>
      <w:r w:rsidR="0096400A" w:rsidRPr="0096400A">
        <w:t xml:space="preserve">die Aufmerksamkeit auf die </w:t>
      </w:r>
      <w:r w:rsidR="0096400A">
        <w:t>Impulsgeber</w:t>
      </w:r>
      <w:r w:rsidR="00486645" w:rsidRPr="0096400A">
        <w:t xml:space="preserve"> und ih</w:t>
      </w:r>
      <w:r w:rsidR="0096400A">
        <w:t>re</w:t>
      </w:r>
      <w:r w:rsidR="00486645" w:rsidRPr="0096400A">
        <w:t xml:space="preserve"> Pro</w:t>
      </w:r>
      <w:r w:rsidR="0096400A" w:rsidRPr="0096400A">
        <w:t>jekte lenken</w:t>
      </w:r>
      <w:r w:rsidRPr="0096400A">
        <w:t>“</w:t>
      </w:r>
      <w:r w:rsidR="00DA0295" w:rsidRPr="0096400A">
        <w:t xml:space="preserve">, so </w:t>
      </w:r>
      <w:r w:rsidR="006A67FE" w:rsidRPr="0096400A">
        <w:t xml:space="preserve">Christoph </w:t>
      </w:r>
      <w:r w:rsidR="00FB6EF9" w:rsidRPr="0096400A">
        <w:t>Henzel</w:t>
      </w:r>
      <w:r w:rsidR="00DA0295" w:rsidRPr="0096400A">
        <w:t>.</w:t>
      </w:r>
      <w:r w:rsidRPr="0096400A">
        <w:t xml:space="preserve"> „Be</w:t>
      </w:r>
      <w:r w:rsidR="00486645" w:rsidRPr="0096400A">
        <w:t xml:space="preserve">i den bisherigen Wettbewerbsrunden </w:t>
      </w:r>
      <w:r w:rsidR="00AB6786">
        <w:t>war beeindruckend festzustellen</w:t>
      </w:r>
      <w:r w:rsidR="00486645" w:rsidRPr="0096400A">
        <w:t xml:space="preserve">, </w:t>
      </w:r>
      <w:r w:rsidRPr="0096400A">
        <w:t>dass sich nicht nur Erwachsene, sondern vielfach auch Kinder und Jugendliche mit Engagement und Ideenreichtum für unsere Energiezukunft einsetzen</w:t>
      </w:r>
      <w:r w:rsidR="006C1E84">
        <w:t>.</w:t>
      </w:r>
      <w:r w:rsidR="00025DAB">
        <w:t>“</w:t>
      </w:r>
      <w:r w:rsidR="006C1E84">
        <w:t xml:space="preserve"> </w:t>
      </w:r>
      <w:r w:rsidR="00025DAB">
        <w:t xml:space="preserve">Das werde auch </w:t>
      </w:r>
      <w:r w:rsidR="00486645" w:rsidRPr="0096400A">
        <w:t xml:space="preserve">an der </w:t>
      </w:r>
      <w:r w:rsidR="00CA00A4" w:rsidRPr="0096400A">
        <w:t>Mittel</w:t>
      </w:r>
      <w:r w:rsidR="00486645" w:rsidRPr="0096400A">
        <w:t xml:space="preserve">schule </w:t>
      </w:r>
      <w:r w:rsidR="00CA00A4" w:rsidRPr="0096400A">
        <w:t xml:space="preserve">Viechtach </w:t>
      </w:r>
      <w:r w:rsidR="00025DAB">
        <w:t>deutlich</w:t>
      </w:r>
      <w:r w:rsidR="00CA00A4" w:rsidRPr="0096400A">
        <w:t xml:space="preserve">, die </w:t>
      </w:r>
      <w:r w:rsidR="00025DAB">
        <w:t>im vergangenen</w:t>
      </w:r>
      <w:r w:rsidR="00CA00A4" w:rsidRPr="0096400A">
        <w:t xml:space="preserve"> Jahr</w:t>
      </w:r>
      <w:r w:rsidR="006C1E84">
        <w:t xml:space="preserve"> erfolgreich</w:t>
      </w:r>
      <w:r w:rsidR="00486645" w:rsidRPr="0096400A">
        <w:t xml:space="preserve"> mit dem Projekt „</w:t>
      </w:r>
      <w:r w:rsidR="00CA00A4" w:rsidRPr="0096400A">
        <w:t>Umweltbildung Nachmittagsbetreuung</w:t>
      </w:r>
      <w:r w:rsidR="00486645" w:rsidRPr="0096400A">
        <w:t>“ am Wett</w:t>
      </w:r>
      <w:r w:rsidR="005730DD" w:rsidRPr="0096400A">
        <w:t>bewerb teilgenommen hat</w:t>
      </w:r>
      <w:r w:rsidR="005C31A4">
        <w:t>.</w:t>
      </w:r>
    </w:p>
    <w:p w:rsidR="00531F66" w:rsidRPr="0096400A" w:rsidRDefault="00531F66" w:rsidP="00531F66">
      <w:pPr>
        <w:spacing w:line="300" w:lineRule="exact"/>
      </w:pPr>
    </w:p>
    <w:p w:rsidR="009C490A" w:rsidRDefault="009C490A" w:rsidP="008454FB">
      <w:pPr>
        <w:shd w:val="clear" w:color="auto" w:fill="FFFFFF" w:themeFill="background1"/>
        <w:spacing w:line="300" w:lineRule="exact"/>
      </w:pPr>
      <w:r w:rsidRPr="008454FB">
        <w:t>Regierungspräsident Heinz Grunwald zählt seit der ersten Stunde zu den Unterstützern des Bürgerenergiepreises. Er hofft, dass sich dieses Jahr wieder viele Bürgerinnen und Bürger Niederbayerns mit ihren innovativen Energielösungen bewerben: „Der Preis zeigt, dass wir beim Thema Energie vieles selbst steuern und auf den Weg bringen können. Wir brauchen nicht immer auf die große Politik zu warten. Es ist wichtig, dass wir die Zukunftsthemen Energiewende und Klimaschutz vorantreiben und ein öffentlichkeitswirksamer Wettbewerb wie der Bürgerenergiepreis spornt da besonders an.“</w:t>
      </w:r>
      <w:bookmarkStart w:id="5" w:name="_GoBack"/>
      <w:bookmarkEnd w:id="5"/>
    </w:p>
    <w:p w:rsidR="00DA0295" w:rsidRPr="0096400A" w:rsidRDefault="00DA0295" w:rsidP="00531F66">
      <w:pPr>
        <w:spacing w:line="300" w:lineRule="exact"/>
      </w:pPr>
    </w:p>
    <w:p w:rsidR="00FA39D0" w:rsidRPr="0096400A" w:rsidRDefault="00531F66" w:rsidP="00531F66">
      <w:pPr>
        <w:spacing w:line="300" w:lineRule="exact"/>
      </w:pPr>
      <w:r w:rsidRPr="0096400A">
        <w:t xml:space="preserve">Mit dem Bürgerenergiepreis </w:t>
      </w:r>
      <w:r w:rsidR="00DA0295" w:rsidRPr="0096400A">
        <w:t>können</w:t>
      </w:r>
      <w:r w:rsidRPr="0096400A">
        <w:t xml:space="preserve"> Privatpersonen, Vereine</w:t>
      </w:r>
      <w:r w:rsidR="00DA0295" w:rsidRPr="0096400A">
        <w:t xml:space="preserve"> oder auch</w:t>
      </w:r>
      <w:r w:rsidRPr="0096400A">
        <w:t xml:space="preserve"> Schulen </w:t>
      </w:r>
      <w:r w:rsidR="00DA0295" w:rsidRPr="0096400A">
        <w:t>ausgezeichnet werden, die mit</w:t>
      </w:r>
      <w:r w:rsidRPr="0096400A">
        <w:t xml:space="preserve"> pfiffige</w:t>
      </w:r>
      <w:r w:rsidR="009E40DC" w:rsidRPr="0096400A">
        <w:t>n</w:t>
      </w:r>
      <w:r w:rsidRPr="0096400A">
        <w:t xml:space="preserve"> und außergewöhnliche</w:t>
      </w:r>
      <w:r w:rsidR="009E40DC" w:rsidRPr="0096400A">
        <w:t>n</w:t>
      </w:r>
      <w:r w:rsidRPr="0096400A">
        <w:t xml:space="preserve"> Ideen und Maßnahmen</w:t>
      </w:r>
      <w:r w:rsidR="00DA0295" w:rsidRPr="0096400A">
        <w:t xml:space="preserve"> einen Impuls für die Energiezukunft geben. </w:t>
      </w:r>
      <w:r w:rsidR="004E5686" w:rsidRPr="0096400A">
        <w:t xml:space="preserve">Alle Bürgerinnen und Bürger </w:t>
      </w:r>
      <w:r w:rsidR="004E5686" w:rsidRPr="0096400A">
        <w:lastRenderedPageBreak/>
        <w:t xml:space="preserve">Niederbayern sind </w:t>
      </w:r>
      <w:r w:rsidR="00025DAB">
        <w:t xml:space="preserve">ab sofort wieder </w:t>
      </w:r>
      <w:r w:rsidR="004E5686" w:rsidRPr="0096400A">
        <w:t xml:space="preserve">aufgerufen, </w:t>
      </w:r>
      <w:r w:rsidR="00FA39D0" w:rsidRPr="0096400A">
        <w:t xml:space="preserve">sich </w:t>
      </w:r>
      <w:r w:rsidR="004E5686" w:rsidRPr="0096400A">
        <w:t xml:space="preserve">direkt beim Bayernwerk zu bewerben. </w:t>
      </w:r>
      <w:r w:rsidR="00FA39D0" w:rsidRPr="0096400A">
        <w:t>Aus allen Einsendungen wählt eine Jury drei Preisträger aus.</w:t>
      </w:r>
    </w:p>
    <w:p w:rsidR="00FA39D0" w:rsidRPr="0096400A" w:rsidRDefault="00FA39D0" w:rsidP="00531F66">
      <w:pPr>
        <w:spacing w:line="300" w:lineRule="exact"/>
      </w:pPr>
    </w:p>
    <w:p w:rsidR="00531F66" w:rsidRPr="0096400A" w:rsidRDefault="00DA0295" w:rsidP="00531F66">
      <w:pPr>
        <w:spacing w:line="300" w:lineRule="exact"/>
      </w:pPr>
      <w:r w:rsidRPr="0096400A">
        <w:t>Der Umfang und die Größe der Projekte sind laut</w:t>
      </w:r>
      <w:r w:rsidR="00FB6EF9" w:rsidRPr="0096400A">
        <w:t xml:space="preserve"> </w:t>
      </w:r>
      <w:r w:rsidR="006A67FE" w:rsidRPr="0096400A">
        <w:t xml:space="preserve">Christoph </w:t>
      </w:r>
      <w:r w:rsidR="00FB6EF9" w:rsidRPr="0096400A">
        <w:t>Henzel</w:t>
      </w:r>
      <w:r w:rsidR="006A67FE" w:rsidRPr="0096400A">
        <w:t xml:space="preserve"> nicht entscheidend. W</w:t>
      </w:r>
      <w:r w:rsidRPr="0096400A">
        <w:t>ichtig ist, dass sich die Projekte mit den Themen Energiee</w:t>
      </w:r>
      <w:r w:rsidR="00531F66" w:rsidRPr="0096400A">
        <w:t>ffizienz oder Ökologie befassen</w:t>
      </w:r>
      <w:r w:rsidRPr="0096400A">
        <w:t xml:space="preserve">, Vorbildcharakter haben </w:t>
      </w:r>
      <w:r w:rsidR="00531F66" w:rsidRPr="0096400A">
        <w:t>und dazu beitragen</w:t>
      </w:r>
      <w:r w:rsidR="009E40DC" w:rsidRPr="0096400A">
        <w:t>,</w:t>
      </w:r>
      <w:r w:rsidR="00531F66" w:rsidRPr="0096400A">
        <w:t xml:space="preserve"> die Akzeptanz für die Energiewende zu erhöhen. Eingereicht werden können Projekte, </w:t>
      </w:r>
      <w:r w:rsidR="009E40DC" w:rsidRPr="0096400A">
        <w:t xml:space="preserve">die entweder in Planung sind, </w:t>
      </w:r>
      <w:r w:rsidR="00531F66" w:rsidRPr="0096400A">
        <w:t>im laufenden Jahr begonnen haben</w:t>
      </w:r>
      <w:r w:rsidR="009E40DC" w:rsidRPr="0096400A">
        <w:t xml:space="preserve"> od</w:t>
      </w:r>
      <w:r w:rsidR="00531F66" w:rsidRPr="0096400A">
        <w:t>er aufgrund ihrer inhaltlichen Qualität nach wie vor Bestand ha</w:t>
      </w:r>
      <w:r w:rsidR="00025DAB">
        <w:t>ben.</w:t>
      </w:r>
    </w:p>
    <w:p w:rsidR="009E40DC" w:rsidRPr="0096400A" w:rsidRDefault="009E40DC" w:rsidP="00531F66">
      <w:pPr>
        <w:spacing w:line="300" w:lineRule="exact"/>
      </w:pPr>
    </w:p>
    <w:p w:rsidR="009E40DC" w:rsidRPr="0096400A" w:rsidRDefault="00025DAB" w:rsidP="008454FB">
      <w:pPr>
        <w:spacing w:line="300" w:lineRule="exact"/>
      </w:pPr>
      <w:r>
        <w:t>Die</w:t>
      </w:r>
      <w:r w:rsidR="00FB6EF9" w:rsidRPr="0096400A">
        <w:t xml:space="preserve"> Auszeichnung </w:t>
      </w:r>
      <w:r>
        <w:t xml:space="preserve">wurde erstmals </w:t>
      </w:r>
      <w:r w:rsidR="00FB6EF9" w:rsidRPr="0096400A">
        <w:t>2013</w:t>
      </w:r>
      <w:r w:rsidR="009E40DC" w:rsidRPr="0096400A">
        <w:t xml:space="preserve"> in Niederbayern vergeben.</w:t>
      </w:r>
      <w:r w:rsidR="00D270CB" w:rsidRPr="0096400A">
        <w:t xml:space="preserve"> </w:t>
      </w:r>
      <w:r w:rsidRPr="0096400A">
        <w:t xml:space="preserve">Die Bayernwerk AG verleiht den </w:t>
      </w:r>
      <w:r>
        <w:t xml:space="preserve">Preis </w:t>
      </w:r>
      <w:r w:rsidR="00B96041" w:rsidRPr="0096400A">
        <w:t xml:space="preserve">auch </w:t>
      </w:r>
      <w:r w:rsidR="00D270CB" w:rsidRPr="0096400A">
        <w:t>i</w:t>
      </w:r>
      <w:r w:rsidR="006A67FE" w:rsidRPr="0096400A">
        <w:t xml:space="preserve">n </w:t>
      </w:r>
      <w:r w:rsidR="00D270CB" w:rsidRPr="0096400A">
        <w:t xml:space="preserve">Ober- und </w:t>
      </w:r>
      <w:r w:rsidR="006A67FE" w:rsidRPr="0096400A">
        <w:t xml:space="preserve">Unterfranken </w:t>
      </w:r>
      <w:r>
        <w:t xml:space="preserve">und </w:t>
      </w:r>
      <w:r w:rsidR="003248DD">
        <w:t xml:space="preserve">in </w:t>
      </w:r>
      <w:r>
        <w:t>der Oberpfalz</w:t>
      </w:r>
      <w:r w:rsidR="006A67FE" w:rsidRPr="0096400A">
        <w:t xml:space="preserve">. </w:t>
      </w:r>
      <w:r w:rsidR="009E40DC" w:rsidRPr="0096400A">
        <w:t xml:space="preserve">Die Bewerbungsunterlagen und weitere Informationen zum Bürgerenergiepreis sind unter </w:t>
      </w:r>
      <w:hyperlink r:id="rId9" w:history="1">
        <w:r w:rsidR="002A60E7" w:rsidRPr="008454FB">
          <w:rPr>
            <w:rStyle w:val="Hyperlink"/>
            <w:color w:val="auto"/>
          </w:rPr>
          <w:t>www.bayernwerk.de/buergerenergiepreis</w:t>
        </w:r>
      </w:hyperlink>
      <w:r w:rsidR="002A60E7" w:rsidRPr="0096400A">
        <w:t xml:space="preserve"> </w:t>
      </w:r>
      <w:r w:rsidR="00D270CB" w:rsidRPr="0096400A">
        <w:t xml:space="preserve">zu finden. </w:t>
      </w:r>
      <w:r w:rsidR="009E40DC" w:rsidRPr="0096400A">
        <w:t xml:space="preserve">Videos der </w:t>
      </w:r>
      <w:r w:rsidR="00D270CB" w:rsidRPr="0096400A">
        <w:t xml:space="preserve">bisherigen Sieger finden Sie im </w:t>
      </w:r>
      <w:hyperlink r:id="rId10" w:history="1">
        <w:r w:rsidR="00D270CB" w:rsidRPr="008454FB">
          <w:rPr>
            <w:rStyle w:val="Hyperlink"/>
            <w:color w:val="auto"/>
          </w:rPr>
          <w:t>Bayernwerk-Kanal auf YouTube</w:t>
        </w:r>
      </w:hyperlink>
      <w:r w:rsidR="009E40DC" w:rsidRPr="0096400A">
        <w:t>.</w:t>
      </w:r>
    </w:p>
    <w:p w:rsidR="006A67FE" w:rsidRDefault="006A67FE" w:rsidP="00B71592">
      <w:pPr>
        <w:spacing w:line="300" w:lineRule="exact"/>
      </w:pPr>
    </w:p>
    <w:p w:rsidR="009E40DC" w:rsidRDefault="006A67FE" w:rsidP="00FA39D0">
      <w:pPr>
        <w:spacing w:line="300" w:lineRule="exact"/>
      </w:pPr>
      <w:r>
        <w:t>________________________</w:t>
      </w:r>
    </w:p>
    <w:p w:rsidR="006A67FE" w:rsidRPr="006A67FE" w:rsidRDefault="006A67FE" w:rsidP="006A67FE">
      <w:pPr>
        <w:spacing w:line="260" w:lineRule="exact"/>
        <w:rPr>
          <w:b/>
          <w:sz w:val="18"/>
          <w:szCs w:val="18"/>
        </w:rPr>
      </w:pPr>
      <w:r w:rsidRPr="006A67FE">
        <w:rPr>
          <w:b/>
          <w:sz w:val="18"/>
          <w:szCs w:val="18"/>
        </w:rPr>
        <w:t>Kurzprofil Bayernwerk AG</w:t>
      </w:r>
    </w:p>
    <w:p w:rsidR="006A67FE" w:rsidRPr="006A67FE" w:rsidRDefault="006A67FE" w:rsidP="006A67FE">
      <w:pPr>
        <w:spacing w:line="260" w:lineRule="exact"/>
        <w:rPr>
          <w:b/>
          <w:sz w:val="18"/>
          <w:szCs w:val="18"/>
        </w:rPr>
      </w:pPr>
    </w:p>
    <w:p w:rsidR="006A67FE" w:rsidRPr="00CA00A4" w:rsidRDefault="00CA00A4" w:rsidP="009E0689">
      <w:pPr>
        <w:spacing w:line="240" w:lineRule="auto"/>
        <w:jc w:val="both"/>
        <w:rPr>
          <w:sz w:val="18"/>
          <w:szCs w:val="18"/>
        </w:rPr>
      </w:pPr>
      <w:r w:rsidRPr="00CA00A4">
        <w:rPr>
          <w:sz w:val="18"/>
          <w:szCs w:val="18"/>
        </w:rPr>
        <w:t>Die Bayernwerk AG bietet rund fünf Millionen Menschen in Bayern eine sichere Energieversorgung. Der Verteilnetzbetreiber forscht, entwickelt und arbeitet an Energielösungen von morgen. Für die Gestaltung der Energiezukunft in Bayern zeichnet sich das Energieunternehmen vielfach verantwortlich. Dazu zählt die Integration regenerativer Erzeugungsanlagen in das Verteilnetz, die Entwicklung intelligenter Netzkomponenten, die Energiepartnerschaft zu Bayerns Kommunen mit vielfältigen Energiedienstleistungen sowie kundenbezogene moderne Energiekonzepte des Tochterunternehmens Bayernwerk Natur. Mit einem Stromnetz von rund 153.000 Kilometern Länge und einem etwa 5.700 Kilometer langen Erdgasnetz ist das Unternehmen der größte regionale Netzbetreiber in Bayern. Zudem betreibt das Bayernwerk ein Straßenbeleuchtungsnetz mit einer Länge von 34.500 Kilometern. Das Netzgebiet erstreckt sich über Unter- und Oberfranken, die Oberpfalz sowie Nieder- und Oberbayern. In sein Netz hat das Bayernwerk rund 260.000 regenerative Erzeugungsanlagen angeschlossen und verteilt so zu mehr als 60 Prozent ausschließlich regenerative Energie. Sitz des Unternehmens ist Regensburg. Das Bayernwerk ist eine 100-prozentige E.ON-Tochter.</w:t>
      </w:r>
    </w:p>
    <w:sectPr w:rsidR="006A67FE" w:rsidRPr="00CA00A4" w:rsidSect="0079610A">
      <w:headerReference w:type="default" r:id="rId11"/>
      <w:footerReference w:type="default" r:id="rId12"/>
      <w:headerReference w:type="first" r:id="rId13"/>
      <w:footerReference w:type="first" r:id="rId14"/>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58" w:rsidRDefault="003D7958" w:rsidP="004669B6">
      <w:pPr>
        <w:pStyle w:val="EONKommentar"/>
      </w:pPr>
      <w:r>
        <w:separator/>
      </w:r>
    </w:p>
  </w:endnote>
  <w:endnote w:type="continuationSeparator" w:id="0">
    <w:p w:rsidR="003D7958" w:rsidRDefault="003D7958"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olo">
    <w:panose1 w:val="02000400000000000000"/>
    <w:charset w:val="00"/>
    <w:family w:val="auto"/>
    <w:pitch w:val="variable"/>
    <w:sig w:usb0="800000AF" w:usb1="1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FA39D0">
          <w:r>
            <w:rPr>
              <w:noProof/>
            </w:rPr>
            <mc:AlternateContent>
              <mc:Choice Requires="wps">
                <w:drawing>
                  <wp:anchor distT="0" distB="0" distL="114300" distR="114300" simplePos="0" relativeHeight="251659776" behindDoc="0" locked="0" layoutInCell="0" allowOverlap="1" wp14:anchorId="4D3A0378" wp14:editId="45A3E6AA">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15F6A">
                                        <w:rPr>
                                          <w:noProof/>
                                          <w:vanish/>
                                          <w:color w:val="FF0000"/>
                                          <w:lang w:val="fr-FR"/>
                                        </w:rPr>
                                        <w:t>160203_PM_Auftakt_Bürgerenergiepreis_Niederbayern_2016</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15F6A">
                                  <w:rPr>
                                    <w:noProof/>
                                    <w:vanish/>
                                    <w:color w:val="FF0000"/>
                                    <w:lang w:val="fr-FR"/>
                                  </w:rPr>
                                  <w:t>160203_PM_Auftakt_Bürgerenergiepreis_Niederbayern_2016</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8454FB">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8454FB">
            <w:rPr>
              <w:rStyle w:val="Seitenzahl"/>
              <w:noProof/>
            </w:rPr>
            <w:t>2</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8454FB">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8454FB">
            <w:rPr>
              <w:rStyle w:val="Seitenzahl"/>
              <w:noProof/>
            </w:rPr>
            <w:t>2</w:t>
          </w:r>
          <w:r>
            <w:rPr>
              <w:rStyle w:val="Seitenzahl"/>
            </w:rPr>
            <w:fldChar w:fldCharType="end"/>
          </w:r>
          <w:r w:rsidR="00FA39D0">
            <w:rPr>
              <w:noProof/>
            </w:rPr>
            <mc:AlternateContent>
              <mc:Choice Requires="wps">
                <w:drawing>
                  <wp:anchor distT="0" distB="0" distL="114300" distR="114300" simplePos="0" relativeHeight="251658752" behindDoc="0" locked="0" layoutInCell="0" allowOverlap="1" wp14:anchorId="5CA2BCE0" wp14:editId="6A34B7BC">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6" w:name="docname"/>
                                    <w:bookmarkEnd w:id="26"/>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15F6A">
                                        <w:rPr>
                                          <w:noProof/>
                                          <w:vanish/>
                                          <w:color w:val="FF0000"/>
                                          <w:lang w:val="fr-FR"/>
                                        </w:rPr>
                                        <w:t>160203_PM_Auftakt_Bürgerenergiepreis_Niederbayern_2016</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B15F6A">
                                  <w:rPr>
                                    <w:noProof/>
                                    <w:vanish/>
                                    <w:color w:val="FF0000"/>
                                    <w:lang w:val="fr-FR"/>
                                  </w:rPr>
                                  <w:t>160203_PM_Auftakt_Bürgerenergiepreis_Niederbayern_2016</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58" w:rsidRPr="00BA3C82" w:rsidRDefault="003D7958" w:rsidP="00BA3C82">
      <w:pPr>
        <w:pStyle w:val="EONKommentar"/>
        <w:spacing w:line="240" w:lineRule="atLeast"/>
        <w:rPr>
          <w:vanish w:val="0"/>
          <w:color w:val="auto"/>
        </w:rPr>
      </w:pPr>
      <w:r w:rsidRPr="00BA3C82">
        <w:rPr>
          <w:vanish w:val="0"/>
          <w:color w:val="auto"/>
        </w:rPr>
        <w:separator/>
      </w:r>
    </w:p>
  </w:footnote>
  <w:footnote w:type="continuationSeparator" w:id="0">
    <w:p w:rsidR="003D7958" w:rsidRDefault="003D7958"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FA39D0">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14:anchorId="4847CFE5" wp14:editId="05FF64A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5455A" w:rsidP="0025455A">
                                <w:pPr>
                                  <w:spacing w:before="60"/>
                                  <w:ind w:left="85"/>
                                </w:pPr>
                                <w:r>
                                  <w:rPr>
                                    <w:noProof/>
                                  </w:rPr>
                                  <w:drawing>
                                    <wp:inline distT="0" distB="0" distL="0" distR="0" wp14:anchorId="24AC45BB" wp14:editId="7FFBD199">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5455A" w:rsidP="0025455A">
                          <w:pPr>
                            <w:spacing w:before="60"/>
                            <w:ind w:left="85"/>
                          </w:pPr>
                          <w:r>
                            <w:rPr>
                              <w:noProof/>
                            </w:rPr>
                            <w:drawing>
                              <wp:inline distT="0" distB="0" distL="0" distR="0" wp14:anchorId="24AC45BB" wp14:editId="7FFBD199">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FA39D0">
          <w:pPr>
            <w:pStyle w:val="EONKommentar"/>
          </w:pPr>
          <w:r>
            <w:rPr>
              <w:noProof/>
              <w:vanish w:val="0"/>
            </w:rPr>
            <mc:AlternateContent>
              <mc:Choice Requires="wps">
                <w:drawing>
                  <wp:anchor distT="0" distB="0" distL="114300" distR="114300" simplePos="0" relativeHeight="251657728" behindDoc="0" locked="0" layoutInCell="0" allowOverlap="1" wp14:anchorId="5D102165" wp14:editId="4EDE188D">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5455A" w:rsidP="0025455A">
                                      <w:pPr>
                                        <w:spacing w:before="60"/>
                                        <w:ind w:left="85"/>
                                      </w:pPr>
                                      <w:r>
                                        <w:rPr>
                                          <w:noProof/>
                                        </w:rPr>
                                        <w:drawing>
                                          <wp:inline distT="0" distB="0" distL="0" distR="0" wp14:anchorId="05B862CD" wp14:editId="0DB2FF48">
                                            <wp:extent cx="1938020" cy="537845"/>
                                            <wp:effectExtent l="19050" t="0" r="508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5455A" w:rsidP="0025455A">
                                <w:pPr>
                                  <w:spacing w:before="60"/>
                                  <w:ind w:left="85"/>
                                </w:pPr>
                                <w:r>
                                  <w:rPr>
                                    <w:noProof/>
                                  </w:rPr>
                                  <w:drawing>
                                    <wp:inline distT="0" distB="0" distL="0" distR="0" wp14:anchorId="05B862CD" wp14:editId="0DB2FF48">
                                      <wp:extent cx="1938020" cy="537845"/>
                                      <wp:effectExtent l="19050" t="0" r="508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14:anchorId="3960B28A" wp14:editId="4DAE1F64">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2" w:name="Unternehmen"/>
                                      <w:bookmarkEnd w:id="12"/>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3" w:name="Standort"/>
                                      <w:bookmarkEnd w:id="13"/>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6D7F9C" w:rsidP="00450BD1">
                                      <w:pPr>
                                        <w:pStyle w:val="EONangaben"/>
                                        <w:suppressAutoHyphens/>
                                        <w:rPr>
                                          <w:noProof/>
                                        </w:rPr>
                                      </w:pPr>
                                      <w:bookmarkStart w:id="14" w:name="Bearbeiter"/>
                                      <w:bookmarkEnd w:id="14"/>
                                      <w:r>
                                        <w:rPr>
                                          <w:noProof/>
                                        </w:rPr>
                                        <w:t>C</w:t>
                                      </w:r>
                                      <w:r w:rsidR="00450BD1">
                                        <w:rPr>
                                          <w:noProof/>
                                        </w:rPr>
                                        <w:t>hristian Martens</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rsidP="00450BD1">
                                      <w:pPr>
                                        <w:pStyle w:val="EONangaben"/>
                                        <w:suppressAutoHyphens/>
                                        <w:rPr>
                                          <w:noProof/>
                                        </w:rPr>
                                      </w:pPr>
                                      <w:bookmarkStart w:id="15" w:name="fon"/>
                                      <w:bookmarkEnd w:id="15"/>
                                      <w:r>
                                        <w:rPr>
                                          <w:noProof/>
                                        </w:rPr>
                                        <w:t>09 41-2 01-78 2</w:t>
                                      </w:r>
                                      <w:r w:rsidR="00450BD1">
                                        <w:rPr>
                                          <w:noProof/>
                                        </w:rPr>
                                        <w:t>6</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16" w:name="fax"/>
                                      <w:bookmarkEnd w:id="16"/>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6D7F9C">
                                      <w:pPr>
                                        <w:pStyle w:val="EONangaben"/>
                                        <w:suppressAutoHyphens/>
                                        <w:rPr>
                                          <w:noProof/>
                                        </w:rPr>
                                      </w:pPr>
                                      <w:bookmarkStart w:id="17" w:name="email"/>
                                      <w:bookmarkEnd w:id="17"/>
                                      <w:r>
                                        <w:rPr>
                                          <w:noProof/>
                                        </w:rPr>
                                        <w:t>c</w:t>
                                      </w:r>
                                      <w:r w:rsidR="00450BD1">
                                        <w:rPr>
                                          <w:noProof/>
                                        </w:rPr>
                                        <w:t>hristian.martens</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8" w:name="Zusatz"/>
                                      <w:bookmarkEnd w:id="18"/>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9" w:name="Unternehmen"/>
                                <w:bookmarkEnd w:id="19"/>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0" w:name="Standort"/>
                                <w:bookmarkEnd w:id="20"/>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6D7F9C" w:rsidP="00450BD1">
                                <w:pPr>
                                  <w:pStyle w:val="EONangaben"/>
                                  <w:suppressAutoHyphens/>
                                  <w:rPr>
                                    <w:noProof/>
                                  </w:rPr>
                                </w:pPr>
                                <w:bookmarkStart w:id="21" w:name="Bearbeiter"/>
                                <w:bookmarkEnd w:id="21"/>
                                <w:r>
                                  <w:rPr>
                                    <w:noProof/>
                                  </w:rPr>
                                  <w:t>C</w:t>
                                </w:r>
                                <w:r w:rsidR="00450BD1">
                                  <w:rPr>
                                    <w:noProof/>
                                  </w:rPr>
                                  <w:t>hristian Martens</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rsidP="00450BD1">
                                <w:pPr>
                                  <w:pStyle w:val="EONangaben"/>
                                  <w:suppressAutoHyphens/>
                                  <w:rPr>
                                    <w:noProof/>
                                  </w:rPr>
                                </w:pPr>
                                <w:bookmarkStart w:id="22" w:name="fon"/>
                                <w:bookmarkEnd w:id="22"/>
                                <w:r>
                                  <w:rPr>
                                    <w:noProof/>
                                  </w:rPr>
                                  <w:t>09 41-2 01-78 2</w:t>
                                </w:r>
                                <w:r w:rsidR="00450BD1">
                                  <w:rPr>
                                    <w:noProof/>
                                  </w:rPr>
                                  <w:t>6</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3" w:name="fax"/>
                                <w:bookmarkEnd w:id="23"/>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6D7F9C">
                                <w:pPr>
                                  <w:pStyle w:val="EONangaben"/>
                                  <w:suppressAutoHyphens/>
                                  <w:rPr>
                                    <w:noProof/>
                                  </w:rPr>
                                </w:pPr>
                                <w:bookmarkStart w:id="24" w:name="email"/>
                                <w:bookmarkEnd w:id="24"/>
                                <w:r>
                                  <w:rPr>
                                    <w:noProof/>
                                  </w:rPr>
                                  <w:t>c</w:t>
                                </w:r>
                                <w:r w:rsidR="00450BD1">
                                  <w:rPr>
                                    <w:noProof/>
                                  </w:rPr>
                                  <w:t>hristian.martens</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5" w:name="Zusatz"/>
                                <w:bookmarkEnd w:id="25"/>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A16"/>
    <w:multiLevelType w:val="singleLevel"/>
    <w:tmpl w:val="FC24A7D4"/>
    <w:lvl w:ilvl="0">
      <w:start w:val="1"/>
      <w:numFmt w:val="decimal"/>
      <w:lvlText w:val="%1."/>
      <w:lvlJc w:val="left"/>
      <w:pPr>
        <w:tabs>
          <w:tab w:val="num" w:pos="357"/>
        </w:tabs>
        <w:ind w:left="357" w:hanging="357"/>
      </w:pPr>
    </w:lvl>
  </w:abstractNum>
  <w:abstractNum w:abstractNumId="1">
    <w:nsid w:val="0A324D86"/>
    <w:multiLevelType w:val="singleLevel"/>
    <w:tmpl w:val="21FC1C6E"/>
    <w:lvl w:ilvl="0">
      <w:start w:val="1"/>
      <w:numFmt w:val="decimal"/>
      <w:lvlText w:val="%1."/>
      <w:lvlJc w:val="left"/>
      <w:pPr>
        <w:tabs>
          <w:tab w:val="num" w:pos="357"/>
        </w:tabs>
        <w:ind w:left="357" w:hanging="357"/>
      </w:pPr>
    </w:lvl>
  </w:abstractNum>
  <w:abstractNum w:abstractNumId="2">
    <w:nsid w:val="0B4B75A1"/>
    <w:multiLevelType w:val="singleLevel"/>
    <w:tmpl w:val="116A69AA"/>
    <w:lvl w:ilvl="0">
      <w:start w:val="1"/>
      <w:numFmt w:val="decimal"/>
      <w:lvlText w:val="%1."/>
      <w:lvlJc w:val="left"/>
      <w:pPr>
        <w:tabs>
          <w:tab w:val="num" w:pos="357"/>
        </w:tabs>
        <w:ind w:left="357" w:hanging="357"/>
      </w:pPr>
    </w:lvl>
  </w:abstractNum>
  <w:abstractNum w:abstractNumId="3">
    <w:nsid w:val="124211A5"/>
    <w:multiLevelType w:val="singleLevel"/>
    <w:tmpl w:val="06EE17BE"/>
    <w:lvl w:ilvl="0">
      <w:start w:val="1"/>
      <w:numFmt w:val="decimal"/>
      <w:lvlText w:val="%1."/>
      <w:lvlJc w:val="left"/>
      <w:pPr>
        <w:tabs>
          <w:tab w:val="num" w:pos="357"/>
        </w:tabs>
        <w:ind w:left="357" w:hanging="357"/>
      </w:pPr>
    </w:lvl>
  </w:abstractNum>
  <w:abstractNum w:abstractNumId="4">
    <w:nsid w:val="19213D41"/>
    <w:multiLevelType w:val="singleLevel"/>
    <w:tmpl w:val="2F2AA39C"/>
    <w:lvl w:ilvl="0">
      <w:start w:val="1"/>
      <w:numFmt w:val="decimal"/>
      <w:lvlText w:val="%1."/>
      <w:lvlJc w:val="left"/>
      <w:pPr>
        <w:tabs>
          <w:tab w:val="num" w:pos="357"/>
        </w:tabs>
        <w:ind w:left="357" w:hanging="357"/>
      </w:pPr>
    </w:lvl>
  </w:abstractNum>
  <w:abstractNum w:abstractNumId="5">
    <w:nsid w:val="1A7E12F0"/>
    <w:multiLevelType w:val="singleLevel"/>
    <w:tmpl w:val="04BE689E"/>
    <w:lvl w:ilvl="0">
      <w:start w:val="1"/>
      <w:numFmt w:val="bullet"/>
      <w:lvlRestart w:val="0"/>
      <w:lvlText w:val="·"/>
      <w:lvlJc w:val="left"/>
      <w:pPr>
        <w:tabs>
          <w:tab w:val="num" w:pos="357"/>
        </w:tabs>
        <w:ind w:left="357" w:hanging="357"/>
      </w:pPr>
      <w:rPr>
        <w:rFonts w:ascii="Symbol" w:hAnsi="Symbol" w:hint="default"/>
      </w:rPr>
    </w:lvl>
  </w:abstractNum>
  <w:abstractNum w:abstractNumId="6">
    <w:nsid w:val="1AE737D1"/>
    <w:multiLevelType w:val="singleLevel"/>
    <w:tmpl w:val="E460C8C0"/>
    <w:lvl w:ilvl="0">
      <w:start w:val="1"/>
      <w:numFmt w:val="bullet"/>
      <w:lvlRestart w:val="0"/>
      <w:lvlText w:val="·"/>
      <w:lvlJc w:val="left"/>
      <w:pPr>
        <w:tabs>
          <w:tab w:val="num" w:pos="357"/>
        </w:tabs>
        <w:ind w:left="357" w:hanging="357"/>
      </w:pPr>
      <w:rPr>
        <w:rFonts w:ascii="Symbol" w:hAnsi="Symbol" w:hint="default"/>
      </w:rPr>
    </w:lvl>
  </w:abstractNum>
  <w:abstractNum w:abstractNumId="7">
    <w:nsid w:val="1D586EEE"/>
    <w:multiLevelType w:val="singleLevel"/>
    <w:tmpl w:val="5D68EB78"/>
    <w:lvl w:ilvl="0">
      <w:start w:val="1"/>
      <w:numFmt w:val="bullet"/>
      <w:lvlRestart w:val="0"/>
      <w:lvlText w:val="·"/>
      <w:lvlJc w:val="left"/>
      <w:pPr>
        <w:tabs>
          <w:tab w:val="num" w:pos="357"/>
        </w:tabs>
        <w:ind w:left="357" w:hanging="357"/>
      </w:pPr>
      <w:rPr>
        <w:rFonts w:ascii="Symbol" w:hAnsi="Symbol" w:hint="default"/>
      </w:rPr>
    </w:lvl>
  </w:abstractNum>
  <w:abstractNum w:abstractNumId="8">
    <w:nsid w:val="1FC92015"/>
    <w:multiLevelType w:val="singleLevel"/>
    <w:tmpl w:val="0786F1D6"/>
    <w:lvl w:ilvl="0">
      <w:start w:val="1"/>
      <w:numFmt w:val="decimal"/>
      <w:lvlText w:val="%1."/>
      <w:lvlJc w:val="left"/>
      <w:pPr>
        <w:tabs>
          <w:tab w:val="num" w:pos="357"/>
        </w:tabs>
        <w:ind w:left="357" w:hanging="357"/>
      </w:pPr>
    </w:lvl>
  </w:abstractNum>
  <w:abstractNum w:abstractNumId="9">
    <w:nsid w:val="2274777B"/>
    <w:multiLevelType w:val="singleLevel"/>
    <w:tmpl w:val="5FB65BD4"/>
    <w:lvl w:ilvl="0">
      <w:start w:val="1"/>
      <w:numFmt w:val="decimal"/>
      <w:lvlText w:val="%1."/>
      <w:lvlJc w:val="left"/>
      <w:pPr>
        <w:tabs>
          <w:tab w:val="num" w:pos="357"/>
        </w:tabs>
        <w:ind w:left="357" w:hanging="357"/>
      </w:pPr>
    </w:lvl>
  </w:abstractNum>
  <w:abstractNum w:abstractNumId="10">
    <w:nsid w:val="293E7C96"/>
    <w:multiLevelType w:val="singleLevel"/>
    <w:tmpl w:val="9C888DC6"/>
    <w:lvl w:ilvl="0">
      <w:start w:val="1"/>
      <w:numFmt w:val="decimal"/>
      <w:lvlText w:val="%1."/>
      <w:lvlJc w:val="left"/>
      <w:pPr>
        <w:tabs>
          <w:tab w:val="num" w:pos="357"/>
        </w:tabs>
        <w:ind w:left="357" w:hanging="357"/>
      </w:pPr>
    </w:lvl>
  </w:abstractNum>
  <w:abstractNum w:abstractNumId="11">
    <w:nsid w:val="2A3C7055"/>
    <w:multiLevelType w:val="singleLevel"/>
    <w:tmpl w:val="15DE3AA6"/>
    <w:lvl w:ilvl="0">
      <w:start w:val="1"/>
      <w:numFmt w:val="decimal"/>
      <w:lvlText w:val="%1."/>
      <w:lvlJc w:val="left"/>
      <w:pPr>
        <w:tabs>
          <w:tab w:val="num" w:pos="357"/>
        </w:tabs>
        <w:ind w:left="357" w:hanging="357"/>
      </w:pPr>
    </w:lvl>
  </w:abstractNum>
  <w:abstractNum w:abstractNumId="12">
    <w:nsid w:val="2C8C3D53"/>
    <w:multiLevelType w:val="singleLevel"/>
    <w:tmpl w:val="2CBEF9A8"/>
    <w:lvl w:ilvl="0">
      <w:start w:val="1"/>
      <w:numFmt w:val="bullet"/>
      <w:lvlRestart w:val="0"/>
      <w:lvlText w:val="·"/>
      <w:lvlJc w:val="left"/>
      <w:pPr>
        <w:tabs>
          <w:tab w:val="num" w:pos="357"/>
        </w:tabs>
        <w:ind w:left="357" w:hanging="357"/>
      </w:pPr>
      <w:rPr>
        <w:rFonts w:ascii="Symbol" w:hAnsi="Symbol" w:hint="default"/>
      </w:rPr>
    </w:lvl>
  </w:abstractNum>
  <w:abstractNum w:abstractNumId="13">
    <w:nsid w:val="3AB327D8"/>
    <w:multiLevelType w:val="singleLevel"/>
    <w:tmpl w:val="1B5AB2F8"/>
    <w:lvl w:ilvl="0">
      <w:start w:val="1"/>
      <w:numFmt w:val="decimal"/>
      <w:lvlText w:val="%1."/>
      <w:lvlJc w:val="left"/>
      <w:pPr>
        <w:tabs>
          <w:tab w:val="num" w:pos="357"/>
        </w:tabs>
        <w:ind w:left="357" w:hanging="357"/>
      </w:pPr>
    </w:lvl>
  </w:abstractNum>
  <w:abstractNum w:abstractNumId="14">
    <w:nsid w:val="3EEA5184"/>
    <w:multiLevelType w:val="singleLevel"/>
    <w:tmpl w:val="4A52AE88"/>
    <w:lvl w:ilvl="0">
      <w:start w:val="1"/>
      <w:numFmt w:val="bullet"/>
      <w:lvlRestart w:val="0"/>
      <w:lvlText w:val="·"/>
      <w:lvlJc w:val="left"/>
      <w:pPr>
        <w:tabs>
          <w:tab w:val="num" w:pos="357"/>
        </w:tabs>
        <w:ind w:left="357" w:hanging="357"/>
      </w:pPr>
      <w:rPr>
        <w:rFonts w:ascii="Symbol" w:hAnsi="Symbol" w:hint="default"/>
      </w:rPr>
    </w:lvl>
  </w:abstractNum>
  <w:abstractNum w:abstractNumId="15">
    <w:nsid w:val="43030FE9"/>
    <w:multiLevelType w:val="singleLevel"/>
    <w:tmpl w:val="DC36C10C"/>
    <w:lvl w:ilvl="0">
      <w:start w:val="1"/>
      <w:numFmt w:val="decimal"/>
      <w:lvlText w:val="%1."/>
      <w:lvlJc w:val="left"/>
      <w:pPr>
        <w:tabs>
          <w:tab w:val="num" w:pos="357"/>
        </w:tabs>
        <w:ind w:left="357" w:hanging="357"/>
      </w:pPr>
    </w:lvl>
  </w:abstractNum>
  <w:abstractNum w:abstractNumId="16">
    <w:nsid w:val="446C2CAC"/>
    <w:multiLevelType w:val="singleLevel"/>
    <w:tmpl w:val="31D061F6"/>
    <w:lvl w:ilvl="0">
      <w:start w:val="1"/>
      <w:numFmt w:val="decimal"/>
      <w:lvlText w:val="%1."/>
      <w:lvlJc w:val="left"/>
      <w:pPr>
        <w:tabs>
          <w:tab w:val="num" w:pos="357"/>
        </w:tabs>
        <w:ind w:left="357" w:hanging="357"/>
      </w:pPr>
    </w:lvl>
  </w:abstractNum>
  <w:abstractNum w:abstractNumId="17">
    <w:nsid w:val="44F52B6F"/>
    <w:multiLevelType w:val="singleLevel"/>
    <w:tmpl w:val="08FAC256"/>
    <w:lvl w:ilvl="0">
      <w:start w:val="1"/>
      <w:numFmt w:val="bullet"/>
      <w:lvlRestart w:val="0"/>
      <w:lvlText w:val="·"/>
      <w:lvlJc w:val="left"/>
      <w:pPr>
        <w:tabs>
          <w:tab w:val="num" w:pos="357"/>
        </w:tabs>
        <w:ind w:left="357" w:hanging="357"/>
      </w:pPr>
      <w:rPr>
        <w:rFonts w:ascii="Symbol" w:hAnsi="Symbol" w:hint="default"/>
      </w:rPr>
    </w:lvl>
  </w:abstractNum>
  <w:abstractNum w:abstractNumId="18">
    <w:nsid w:val="485C2F95"/>
    <w:multiLevelType w:val="singleLevel"/>
    <w:tmpl w:val="ED0EE03A"/>
    <w:lvl w:ilvl="0">
      <w:start w:val="1"/>
      <w:numFmt w:val="bullet"/>
      <w:lvlRestart w:val="0"/>
      <w:lvlText w:val="·"/>
      <w:lvlJc w:val="left"/>
      <w:pPr>
        <w:tabs>
          <w:tab w:val="num" w:pos="357"/>
        </w:tabs>
        <w:ind w:left="357" w:hanging="357"/>
      </w:pPr>
      <w:rPr>
        <w:rFonts w:ascii="Symbol" w:hAnsi="Symbol" w:hint="default"/>
      </w:rPr>
    </w:lvl>
  </w:abstractNum>
  <w:abstractNum w:abstractNumId="19">
    <w:nsid w:val="49FA3600"/>
    <w:multiLevelType w:val="singleLevel"/>
    <w:tmpl w:val="07C42576"/>
    <w:lvl w:ilvl="0">
      <w:start w:val="1"/>
      <w:numFmt w:val="bullet"/>
      <w:lvlRestart w:val="0"/>
      <w:lvlText w:val="·"/>
      <w:lvlJc w:val="left"/>
      <w:pPr>
        <w:tabs>
          <w:tab w:val="num" w:pos="357"/>
        </w:tabs>
        <w:ind w:left="357" w:hanging="357"/>
      </w:pPr>
      <w:rPr>
        <w:rFonts w:ascii="Symbol" w:hAnsi="Symbol" w:hint="default"/>
      </w:rPr>
    </w:lvl>
  </w:abstractNum>
  <w:abstractNum w:abstractNumId="20">
    <w:nsid w:val="4E5E3FB9"/>
    <w:multiLevelType w:val="singleLevel"/>
    <w:tmpl w:val="C7DE3AE4"/>
    <w:lvl w:ilvl="0">
      <w:start w:val="1"/>
      <w:numFmt w:val="bullet"/>
      <w:lvlRestart w:val="0"/>
      <w:lvlText w:val="·"/>
      <w:lvlJc w:val="left"/>
      <w:pPr>
        <w:tabs>
          <w:tab w:val="num" w:pos="357"/>
        </w:tabs>
        <w:ind w:left="357" w:hanging="357"/>
      </w:pPr>
      <w:rPr>
        <w:rFonts w:ascii="Symbol" w:hAnsi="Symbol" w:hint="default"/>
      </w:rPr>
    </w:lvl>
  </w:abstractNum>
  <w:abstractNum w:abstractNumId="21">
    <w:nsid w:val="4F541FA5"/>
    <w:multiLevelType w:val="singleLevel"/>
    <w:tmpl w:val="316ECC5C"/>
    <w:lvl w:ilvl="0">
      <w:start w:val="1"/>
      <w:numFmt w:val="decimal"/>
      <w:lvlText w:val="%1."/>
      <w:lvlJc w:val="left"/>
      <w:pPr>
        <w:tabs>
          <w:tab w:val="num" w:pos="357"/>
        </w:tabs>
        <w:ind w:left="357" w:hanging="357"/>
      </w:pPr>
    </w:lvl>
  </w:abstractNum>
  <w:abstractNum w:abstractNumId="22">
    <w:nsid w:val="520A7F8C"/>
    <w:multiLevelType w:val="singleLevel"/>
    <w:tmpl w:val="1F08F1A4"/>
    <w:lvl w:ilvl="0">
      <w:start w:val="1"/>
      <w:numFmt w:val="decimal"/>
      <w:lvlText w:val="%1."/>
      <w:lvlJc w:val="left"/>
      <w:pPr>
        <w:tabs>
          <w:tab w:val="num" w:pos="357"/>
        </w:tabs>
        <w:ind w:left="357" w:hanging="357"/>
      </w:pPr>
    </w:lvl>
  </w:abstractNum>
  <w:abstractNum w:abstractNumId="23">
    <w:nsid w:val="57E537E1"/>
    <w:multiLevelType w:val="singleLevel"/>
    <w:tmpl w:val="63F87DB2"/>
    <w:lvl w:ilvl="0">
      <w:start w:val="1"/>
      <w:numFmt w:val="bullet"/>
      <w:lvlRestart w:val="0"/>
      <w:lvlText w:val="·"/>
      <w:lvlJc w:val="left"/>
      <w:pPr>
        <w:tabs>
          <w:tab w:val="num" w:pos="357"/>
        </w:tabs>
        <w:ind w:left="357" w:hanging="357"/>
      </w:pPr>
      <w:rPr>
        <w:rFonts w:ascii="Symbol" w:hAnsi="Symbol" w:hint="default"/>
      </w:rPr>
    </w:lvl>
  </w:abstractNum>
  <w:abstractNum w:abstractNumId="24">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25">
    <w:nsid w:val="63075ECD"/>
    <w:multiLevelType w:val="singleLevel"/>
    <w:tmpl w:val="69C4EA22"/>
    <w:lvl w:ilvl="0">
      <w:start w:val="1"/>
      <w:numFmt w:val="decimal"/>
      <w:lvlText w:val="%1."/>
      <w:lvlJc w:val="left"/>
      <w:pPr>
        <w:tabs>
          <w:tab w:val="num" w:pos="357"/>
        </w:tabs>
        <w:ind w:left="357" w:hanging="357"/>
      </w:pPr>
    </w:lvl>
  </w:abstractNum>
  <w:abstractNum w:abstractNumId="26">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abstractNum w:abstractNumId="27">
    <w:nsid w:val="6A54730B"/>
    <w:multiLevelType w:val="singleLevel"/>
    <w:tmpl w:val="4112E5CA"/>
    <w:lvl w:ilvl="0">
      <w:start w:val="1"/>
      <w:numFmt w:val="bullet"/>
      <w:lvlRestart w:val="0"/>
      <w:lvlText w:val="·"/>
      <w:lvlJc w:val="left"/>
      <w:pPr>
        <w:tabs>
          <w:tab w:val="num" w:pos="357"/>
        </w:tabs>
        <w:ind w:left="357" w:hanging="357"/>
      </w:pPr>
      <w:rPr>
        <w:rFonts w:ascii="Symbol" w:hAnsi="Symbol" w:hint="default"/>
      </w:rPr>
    </w:lvl>
  </w:abstractNum>
  <w:abstractNum w:abstractNumId="28">
    <w:nsid w:val="6E2A076F"/>
    <w:multiLevelType w:val="singleLevel"/>
    <w:tmpl w:val="43440EAE"/>
    <w:lvl w:ilvl="0">
      <w:start w:val="1"/>
      <w:numFmt w:val="decimal"/>
      <w:lvlText w:val="%1."/>
      <w:lvlJc w:val="left"/>
      <w:pPr>
        <w:tabs>
          <w:tab w:val="num" w:pos="357"/>
        </w:tabs>
        <w:ind w:left="357" w:hanging="357"/>
      </w:pPr>
    </w:lvl>
  </w:abstractNum>
  <w:abstractNum w:abstractNumId="29">
    <w:nsid w:val="74CA332F"/>
    <w:multiLevelType w:val="singleLevel"/>
    <w:tmpl w:val="9F90FB46"/>
    <w:lvl w:ilvl="0">
      <w:start w:val="1"/>
      <w:numFmt w:val="bullet"/>
      <w:lvlRestart w:val="0"/>
      <w:lvlText w:val="·"/>
      <w:lvlJc w:val="left"/>
      <w:pPr>
        <w:tabs>
          <w:tab w:val="num" w:pos="357"/>
        </w:tabs>
        <w:ind w:left="357" w:hanging="357"/>
      </w:pPr>
      <w:rPr>
        <w:rFonts w:ascii="Symbol" w:hAnsi="Symbol" w:hint="default"/>
      </w:rPr>
    </w:lvl>
  </w:abstractNum>
  <w:abstractNum w:abstractNumId="30">
    <w:nsid w:val="7BE84AA7"/>
    <w:multiLevelType w:val="singleLevel"/>
    <w:tmpl w:val="4664D3AC"/>
    <w:lvl w:ilvl="0">
      <w:start w:val="1"/>
      <w:numFmt w:val="bullet"/>
      <w:lvlRestart w:val="0"/>
      <w:lvlText w:val="·"/>
      <w:lvlJc w:val="left"/>
      <w:pPr>
        <w:tabs>
          <w:tab w:val="num" w:pos="357"/>
        </w:tabs>
        <w:ind w:left="357" w:hanging="357"/>
      </w:pPr>
      <w:rPr>
        <w:rFonts w:ascii="Symbol" w:hAnsi="Symbol" w:hint="default"/>
      </w:rPr>
    </w:lvl>
  </w:abstractNum>
  <w:abstractNum w:abstractNumId="31">
    <w:nsid w:val="7CC55DAC"/>
    <w:multiLevelType w:val="singleLevel"/>
    <w:tmpl w:val="5AFCF956"/>
    <w:lvl w:ilvl="0">
      <w:start w:val="1"/>
      <w:numFmt w:val="bullet"/>
      <w:lvlRestart w:val="0"/>
      <w:lvlText w:val="·"/>
      <w:lvlJc w:val="left"/>
      <w:pPr>
        <w:tabs>
          <w:tab w:val="num" w:pos="357"/>
        </w:tabs>
        <w:ind w:left="357" w:hanging="357"/>
      </w:pPr>
      <w:rPr>
        <w:rFonts w:ascii="Symbol" w:hAnsi="Symbol" w:hint="default"/>
      </w:rPr>
    </w:lvl>
  </w:abstractNum>
  <w:num w:numId="1">
    <w:abstractNumId w:val="26"/>
  </w:num>
  <w:num w:numId="2">
    <w:abstractNumId w:val="11"/>
  </w:num>
  <w:num w:numId="3">
    <w:abstractNumId w:val="24"/>
  </w:num>
  <w:num w:numId="4">
    <w:abstractNumId w:val="0"/>
  </w:num>
  <w:num w:numId="5">
    <w:abstractNumId w:val="31"/>
  </w:num>
  <w:num w:numId="6">
    <w:abstractNumId w:val="3"/>
  </w:num>
  <w:num w:numId="7">
    <w:abstractNumId w:val="18"/>
  </w:num>
  <w:num w:numId="8">
    <w:abstractNumId w:val="9"/>
  </w:num>
  <w:num w:numId="9">
    <w:abstractNumId w:val="30"/>
  </w:num>
  <w:num w:numId="10">
    <w:abstractNumId w:val="2"/>
  </w:num>
  <w:num w:numId="11">
    <w:abstractNumId w:val="19"/>
  </w:num>
  <w:num w:numId="12">
    <w:abstractNumId w:val="1"/>
  </w:num>
  <w:num w:numId="13">
    <w:abstractNumId w:val="5"/>
  </w:num>
  <w:num w:numId="14">
    <w:abstractNumId w:val="28"/>
  </w:num>
  <w:num w:numId="15">
    <w:abstractNumId w:val="20"/>
  </w:num>
  <w:num w:numId="16">
    <w:abstractNumId w:val="25"/>
  </w:num>
  <w:num w:numId="17">
    <w:abstractNumId w:val="27"/>
  </w:num>
  <w:num w:numId="18">
    <w:abstractNumId w:val="4"/>
  </w:num>
  <w:num w:numId="19">
    <w:abstractNumId w:val="6"/>
  </w:num>
  <w:num w:numId="20">
    <w:abstractNumId w:val="22"/>
  </w:num>
  <w:num w:numId="21">
    <w:abstractNumId w:val="23"/>
  </w:num>
  <w:num w:numId="22">
    <w:abstractNumId w:val="15"/>
  </w:num>
  <w:num w:numId="23">
    <w:abstractNumId w:val="17"/>
  </w:num>
  <w:num w:numId="24">
    <w:abstractNumId w:val="13"/>
  </w:num>
  <w:num w:numId="25">
    <w:abstractNumId w:val="14"/>
  </w:num>
  <w:num w:numId="26">
    <w:abstractNumId w:val="21"/>
  </w:num>
  <w:num w:numId="27">
    <w:abstractNumId w:val="7"/>
  </w:num>
  <w:num w:numId="28">
    <w:abstractNumId w:val="8"/>
  </w:num>
  <w:num w:numId="29">
    <w:abstractNumId w:val="12"/>
  </w:num>
  <w:num w:numId="30">
    <w:abstractNumId w:val="16"/>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531F66"/>
    <w:rsid w:val="000122F6"/>
    <w:rsid w:val="00015894"/>
    <w:rsid w:val="00021531"/>
    <w:rsid w:val="000251E9"/>
    <w:rsid w:val="00025DAB"/>
    <w:rsid w:val="00027C51"/>
    <w:rsid w:val="00035CA2"/>
    <w:rsid w:val="00045B85"/>
    <w:rsid w:val="00071127"/>
    <w:rsid w:val="000779C2"/>
    <w:rsid w:val="000808B4"/>
    <w:rsid w:val="0008322B"/>
    <w:rsid w:val="000930A5"/>
    <w:rsid w:val="00093C7C"/>
    <w:rsid w:val="00095FC1"/>
    <w:rsid w:val="000F63AC"/>
    <w:rsid w:val="0010640B"/>
    <w:rsid w:val="00106C1F"/>
    <w:rsid w:val="001155F6"/>
    <w:rsid w:val="00123819"/>
    <w:rsid w:val="00124C73"/>
    <w:rsid w:val="00132DBE"/>
    <w:rsid w:val="00142AAA"/>
    <w:rsid w:val="00157236"/>
    <w:rsid w:val="0016774D"/>
    <w:rsid w:val="00177BCF"/>
    <w:rsid w:val="001861CC"/>
    <w:rsid w:val="001B73C8"/>
    <w:rsid w:val="001E21AB"/>
    <w:rsid w:val="001F3147"/>
    <w:rsid w:val="001F62F4"/>
    <w:rsid w:val="0020345C"/>
    <w:rsid w:val="00203FC5"/>
    <w:rsid w:val="00217FBF"/>
    <w:rsid w:val="00243740"/>
    <w:rsid w:val="00243F9B"/>
    <w:rsid w:val="0025455A"/>
    <w:rsid w:val="002556FB"/>
    <w:rsid w:val="002603F8"/>
    <w:rsid w:val="002A0A78"/>
    <w:rsid w:val="002A57D8"/>
    <w:rsid w:val="002A60E7"/>
    <w:rsid w:val="002B7F4A"/>
    <w:rsid w:val="002C1151"/>
    <w:rsid w:val="002D1AEB"/>
    <w:rsid w:val="002D2B23"/>
    <w:rsid w:val="003000E8"/>
    <w:rsid w:val="00301C2A"/>
    <w:rsid w:val="0031168A"/>
    <w:rsid w:val="003248DD"/>
    <w:rsid w:val="00343410"/>
    <w:rsid w:val="00353E81"/>
    <w:rsid w:val="003B00A9"/>
    <w:rsid w:val="003B2401"/>
    <w:rsid w:val="003D0407"/>
    <w:rsid w:val="003D5587"/>
    <w:rsid w:val="003D7958"/>
    <w:rsid w:val="003E3C34"/>
    <w:rsid w:val="003F00E3"/>
    <w:rsid w:val="003F3E97"/>
    <w:rsid w:val="00406F3E"/>
    <w:rsid w:val="00424C49"/>
    <w:rsid w:val="004349E0"/>
    <w:rsid w:val="00450BD1"/>
    <w:rsid w:val="004669B6"/>
    <w:rsid w:val="00480933"/>
    <w:rsid w:val="00483837"/>
    <w:rsid w:val="00486645"/>
    <w:rsid w:val="004936B2"/>
    <w:rsid w:val="004A29E3"/>
    <w:rsid w:val="004B6993"/>
    <w:rsid w:val="004D06FB"/>
    <w:rsid w:val="004D0A82"/>
    <w:rsid w:val="004E0160"/>
    <w:rsid w:val="004E2870"/>
    <w:rsid w:val="004E5686"/>
    <w:rsid w:val="004F7D9A"/>
    <w:rsid w:val="0050288E"/>
    <w:rsid w:val="00531F66"/>
    <w:rsid w:val="005320B0"/>
    <w:rsid w:val="0055070D"/>
    <w:rsid w:val="00553BC9"/>
    <w:rsid w:val="005730DD"/>
    <w:rsid w:val="005818EC"/>
    <w:rsid w:val="00586A70"/>
    <w:rsid w:val="005911E8"/>
    <w:rsid w:val="005926E9"/>
    <w:rsid w:val="005957F4"/>
    <w:rsid w:val="00596CE8"/>
    <w:rsid w:val="005C22DA"/>
    <w:rsid w:val="005C31A4"/>
    <w:rsid w:val="005C6210"/>
    <w:rsid w:val="005D072D"/>
    <w:rsid w:val="005F1372"/>
    <w:rsid w:val="005F7C0C"/>
    <w:rsid w:val="006005FE"/>
    <w:rsid w:val="00601EB4"/>
    <w:rsid w:val="006058F4"/>
    <w:rsid w:val="0060642D"/>
    <w:rsid w:val="0061227B"/>
    <w:rsid w:val="00631F2C"/>
    <w:rsid w:val="00640FD7"/>
    <w:rsid w:val="006425EA"/>
    <w:rsid w:val="00651B4C"/>
    <w:rsid w:val="00666307"/>
    <w:rsid w:val="00670727"/>
    <w:rsid w:val="00681161"/>
    <w:rsid w:val="0069479D"/>
    <w:rsid w:val="006A67FE"/>
    <w:rsid w:val="006B19DE"/>
    <w:rsid w:val="006B29D7"/>
    <w:rsid w:val="006B4A66"/>
    <w:rsid w:val="006C1E84"/>
    <w:rsid w:val="006D50F6"/>
    <w:rsid w:val="006D7F9C"/>
    <w:rsid w:val="006E28FA"/>
    <w:rsid w:val="00700C67"/>
    <w:rsid w:val="007059F6"/>
    <w:rsid w:val="007412DC"/>
    <w:rsid w:val="0075193A"/>
    <w:rsid w:val="0075580E"/>
    <w:rsid w:val="00756E64"/>
    <w:rsid w:val="007632E6"/>
    <w:rsid w:val="00765E79"/>
    <w:rsid w:val="007840CB"/>
    <w:rsid w:val="00794BB5"/>
    <w:rsid w:val="0079610A"/>
    <w:rsid w:val="007A746B"/>
    <w:rsid w:val="007B1DD9"/>
    <w:rsid w:val="007B727B"/>
    <w:rsid w:val="007F63E6"/>
    <w:rsid w:val="00811CA4"/>
    <w:rsid w:val="0084218C"/>
    <w:rsid w:val="00844935"/>
    <w:rsid w:val="008454FB"/>
    <w:rsid w:val="0085479E"/>
    <w:rsid w:val="00867F0D"/>
    <w:rsid w:val="00870365"/>
    <w:rsid w:val="00886D23"/>
    <w:rsid w:val="00894166"/>
    <w:rsid w:val="008F284B"/>
    <w:rsid w:val="009267BF"/>
    <w:rsid w:val="00940ADD"/>
    <w:rsid w:val="00954214"/>
    <w:rsid w:val="0096400A"/>
    <w:rsid w:val="00967508"/>
    <w:rsid w:val="00975074"/>
    <w:rsid w:val="00987C26"/>
    <w:rsid w:val="00993F7E"/>
    <w:rsid w:val="009B6721"/>
    <w:rsid w:val="009C4201"/>
    <w:rsid w:val="009C4425"/>
    <w:rsid w:val="009C490A"/>
    <w:rsid w:val="009E0689"/>
    <w:rsid w:val="009E2B90"/>
    <w:rsid w:val="009E40DC"/>
    <w:rsid w:val="009F40A2"/>
    <w:rsid w:val="00A12DA1"/>
    <w:rsid w:val="00A167DE"/>
    <w:rsid w:val="00A17652"/>
    <w:rsid w:val="00A272BE"/>
    <w:rsid w:val="00A45D8C"/>
    <w:rsid w:val="00A55032"/>
    <w:rsid w:val="00A612DD"/>
    <w:rsid w:val="00A65620"/>
    <w:rsid w:val="00A65E8B"/>
    <w:rsid w:val="00A674FE"/>
    <w:rsid w:val="00A835EA"/>
    <w:rsid w:val="00A8360D"/>
    <w:rsid w:val="00A83CD2"/>
    <w:rsid w:val="00A85DFA"/>
    <w:rsid w:val="00AB6786"/>
    <w:rsid w:val="00AC0357"/>
    <w:rsid w:val="00AC4D2F"/>
    <w:rsid w:val="00AD66B7"/>
    <w:rsid w:val="00AD71BD"/>
    <w:rsid w:val="00AE3E26"/>
    <w:rsid w:val="00AF16C3"/>
    <w:rsid w:val="00B00471"/>
    <w:rsid w:val="00B15F6A"/>
    <w:rsid w:val="00B2649A"/>
    <w:rsid w:val="00B53F1C"/>
    <w:rsid w:val="00B65C96"/>
    <w:rsid w:val="00B71592"/>
    <w:rsid w:val="00B96041"/>
    <w:rsid w:val="00BA3C82"/>
    <w:rsid w:val="00BA668F"/>
    <w:rsid w:val="00BB28AF"/>
    <w:rsid w:val="00BC6EC3"/>
    <w:rsid w:val="00BD5C0D"/>
    <w:rsid w:val="00BE7FAF"/>
    <w:rsid w:val="00BF6A69"/>
    <w:rsid w:val="00BF6DE6"/>
    <w:rsid w:val="00BF754A"/>
    <w:rsid w:val="00C021AF"/>
    <w:rsid w:val="00C13F35"/>
    <w:rsid w:val="00C16A9E"/>
    <w:rsid w:val="00C20CFF"/>
    <w:rsid w:val="00C21182"/>
    <w:rsid w:val="00C32EBC"/>
    <w:rsid w:val="00C363F1"/>
    <w:rsid w:val="00C402ED"/>
    <w:rsid w:val="00C44DF9"/>
    <w:rsid w:val="00C7269E"/>
    <w:rsid w:val="00C829EE"/>
    <w:rsid w:val="00C92C47"/>
    <w:rsid w:val="00C947B9"/>
    <w:rsid w:val="00C95B02"/>
    <w:rsid w:val="00C9606F"/>
    <w:rsid w:val="00CA00A4"/>
    <w:rsid w:val="00CA3F49"/>
    <w:rsid w:val="00CB6F12"/>
    <w:rsid w:val="00CC27CA"/>
    <w:rsid w:val="00CE7B7F"/>
    <w:rsid w:val="00CF38A3"/>
    <w:rsid w:val="00CF3ED8"/>
    <w:rsid w:val="00D03689"/>
    <w:rsid w:val="00D270CB"/>
    <w:rsid w:val="00D50739"/>
    <w:rsid w:val="00D51420"/>
    <w:rsid w:val="00D5177D"/>
    <w:rsid w:val="00D764F0"/>
    <w:rsid w:val="00D772A5"/>
    <w:rsid w:val="00DA0295"/>
    <w:rsid w:val="00DA304E"/>
    <w:rsid w:val="00DB3CC6"/>
    <w:rsid w:val="00DC6619"/>
    <w:rsid w:val="00DD00B3"/>
    <w:rsid w:val="00DD117C"/>
    <w:rsid w:val="00DD6C66"/>
    <w:rsid w:val="00DE22A1"/>
    <w:rsid w:val="00DE59F8"/>
    <w:rsid w:val="00E47C25"/>
    <w:rsid w:val="00E55679"/>
    <w:rsid w:val="00E55A0B"/>
    <w:rsid w:val="00E7326F"/>
    <w:rsid w:val="00E877A1"/>
    <w:rsid w:val="00E87E43"/>
    <w:rsid w:val="00E9511A"/>
    <w:rsid w:val="00EA0F35"/>
    <w:rsid w:val="00EB040E"/>
    <w:rsid w:val="00EC0BB4"/>
    <w:rsid w:val="00ED359D"/>
    <w:rsid w:val="00EE0412"/>
    <w:rsid w:val="00F349F4"/>
    <w:rsid w:val="00F5085A"/>
    <w:rsid w:val="00F63A1F"/>
    <w:rsid w:val="00F73024"/>
    <w:rsid w:val="00F82185"/>
    <w:rsid w:val="00F96760"/>
    <w:rsid w:val="00FA39D0"/>
    <w:rsid w:val="00FA5347"/>
    <w:rsid w:val="00FB03AE"/>
    <w:rsid w:val="00FB6EF9"/>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rsid w:val="00DA0295"/>
    <w:rPr>
      <w:color w:val="0000FF" w:themeColor="hyperlink"/>
      <w:u w:val="single"/>
    </w:rPr>
  </w:style>
  <w:style w:type="character" w:styleId="BesuchterHyperlink">
    <w:name w:val="FollowedHyperlink"/>
    <w:basedOn w:val="Absatz-Standardschriftart"/>
    <w:rsid w:val="002A60E7"/>
    <w:rPr>
      <w:color w:val="800080" w:themeColor="followedHyperlink"/>
      <w:u w:val="single"/>
    </w:rPr>
  </w:style>
  <w:style w:type="character" w:styleId="Kommentarzeichen">
    <w:name w:val="annotation reference"/>
    <w:basedOn w:val="Absatz-Standardschriftart"/>
    <w:rsid w:val="006A67FE"/>
    <w:rPr>
      <w:sz w:val="16"/>
      <w:szCs w:val="16"/>
    </w:rPr>
  </w:style>
  <w:style w:type="paragraph" w:styleId="Kommentartext">
    <w:name w:val="annotation text"/>
    <w:basedOn w:val="Standard"/>
    <w:link w:val="KommentartextZchn"/>
    <w:rsid w:val="006A67FE"/>
    <w:pPr>
      <w:spacing w:line="240" w:lineRule="auto"/>
    </w:pPr>
    <w:rPr>
      <w:sz w:val="20"/>
    </w:rPr>
  </w:style>
  <w:style w:type="character" w:customStyle="1" w:styleId="KommentartextZchn">
    <w:name w:val="Kommentartext Zchn"/>
    <w:basedOn w:val="Absatz-Standardschriftart"/>
    <w:link w:val="Kommentartext"/>
    <w:rsid w:val="006A67FE"/>
  </w:style>
  <w:style w:type="paragraph" w:styleId="Kommentarthema">
    <w:name w:val="annotation subject"/>
    <w:basedOn w:val="Kommentartext"/>
    <w:next w:val="Kommentartext"/>
    <w:link w:val="KommentarthemaZchn"/>
    <w:rsid w:val="006A67FE"/>
    <w:rPr>
      <w:b/>
      <w:bCs/>
    </w:rPr>
  </w:style>
  <w:style w:type="character" w:customStyle="1" w:styleId="KommentarthemaZchn">
    <w:name w:val="Kommentarthema Zchn"/>
    <w:basedOn w:val="KommentartextZchn"/>
    <w:link w:val="Kommentarthema"/>
    <w:rsid w:val="006A67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rsid w:val="00DA0295"/>
    <w:rPr>
      <w:color w:val="0000FF" w:themeColor="hyperlink"/>
      <w:u w:val="single"/>
    </w:rPr>
  </w:style>
  <w:style w:type="character" w:styleId="BesuchterHyperlink">
    <w:name w:val="FollowedHyperlink"/>
    <w:basedOn w:val="Absatz-Standardschriftart"/>
    <w:rsid w:val="002A60E7"/>
    <w:rPr>
      <w:color w:val="800080" w:themeColor="followedHyperlink"/>
      <w:u w:val="single"/>
    </w:rPr>
  </w:style>
  <w:style w:type="character" w:styleId="Kommentarzeichen">
    <w:name w:val="annotation reference"/>
    <w:basedOn w:val="Absatz-Standardschriftart"/>
    <w:rsid w:val="006A67FE"/>
    <w:rPr>
      <w:sz w:val="16"/>
      <w:szCs w:val="16"/>
    </w:rPr>
  </w:style>
  <w:style w:type="paragraph" w:styleId="Kommentartext">
    <w:name w:val="annotation text"/>
    <w:basedOn w:val="Standard"/>
    <w:link w:val="KommentartextZchn"/>
    <w:rsid w:val="006A67FE"/>
    <w:pPr>
      <w:spacing w:line="240" w:lineRule="auto"/>
    </w:pPr>
    <w:rPr>
      <w:sz w:val="20"/>
    </w:rPr>
  </w:style>
  <w:style w:type="character" w:customStyle="1" w:styleId="KommentartextZchn">
    <w:name w:val="Kommentartext Zchn"/>
    <w:basedOn w:val="Absatz-Standardschriftart"/>
    <w:link w:val="Kommentartext"/>
    <w:rsid w:val="006A67FE"/>
  </w:style>
  <w:style w:type="paragraph" w:styleId="Kommentarthema">
    <w:name w:val="annotation subject"/>
    <w:basedOn w:val="Kommentartext"/>
    <w:next w:val="Kommentartext"/>
    <w:link w:val="KommentarthemaZchn"/>
    <w:rsid w:val="006A67FE"/>
    <w:rPr>
      <w:b/>
      <w:bCs/>
    </w:rPr>
  </w:style>
  <w:style w:type="character" w:customStyle="1" w:styleId="KommentarthemaZchn">
    <w:name w:val="Kommentarthema Zchn"/>
    <w:basedOn w:val="KommentartextZchn"/>
    <w:link w:val="Kommentarthema"/>
    <w:rsid w:val="006A6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channel/UCaV8ZKg8Eumgi_aPrWEkNkg" TargetMode="External"/><Relationship Id="rId4" Type="http://schemas.microsoft.com/office/2007/relationships/stylesWithEffects" Target="stylesWithEffects.xml"/><Relationship Id="rId9" Type="http://schemas.openxmlformats.org/officeDocument/2006/relationships/hyperlink" Target="http://www.bayernwerk.de/buergerenergiepr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0210\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131B-FF9A-4436-8061-94FA17D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2</Pages>
  <Words>576</Words>
  <Characters>4098</Characters>
  <Application>Microsoft Office Word</Application>
  <DocSecurity>4</DocSecurity>
  <Lines>77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C20210</cp:lastModifiedBy>
  <cp:revision>2</cp:revision>
  <cp:lastPrinted>2016-02-02T10:47:00Z</cp:lastPrinted>
  <dcterms:created xsi:type="dcterms:W3CDTF">2016-02-03T10:11:00Z</dcterms:created>
  <dcterms:modified xsi:type="dcterms:W3CDTF">2016-02-03T10:11:00Z</dcterms:modified>
</cp:coreProperties>
</file>