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1D" w:rsidRDefault="00432F1D" w:rsidP="00167A01">
      <w:pPr>
        <w:rPr>
          <w:rFonts w:ascii="Calibri" w:hAnsi="Calibri" w:cs="Calibri"/>
          <w:b/>
          <w:color w:val="007632" w:themeColor="text1"/>
          <w:sz w:val="28"/>
          <w:szCs w:val="28"/>
        </w:rPr>
      </w:pPr>
      <w:r>
        <w:rPr>
          <w:rFonts w:ascii="Calibri" w:hAnsi="Calibri" w:cs="Calibri"/>
          <w:b/>
          <w:color w:val="007632" w:themeColor="text1"/>
          <w:sz w:val="28"/>
          <w:szCs w:val="28"/>
        </w:rPr>
        <w:t>„tierisch engagiert“-Award:</w:t>
      </w:r>
      <w:r w:rsidR="007D3F20">
        <w:rPr>
          <w:rFonts w:ascii="Calibri" w:hAnsi="Calibri" w:cs="Calibri"/>
          <w:b/>
          <w:color w:val="007632" w:themeColor="text1"/>
          <w:sz w:val="28"/>
          <w:szCs w:val="28"/>
        </w:rPr>
        <w:t xml:space="preserve"> 5.000 € </w:t>
      </w:r>
      <w:r>
        <w:rPr>
          <w:rFonts w:ascii="Calibri" w:hAnsi="Calibri" w:cs="Calibri"/>
          <w:b/>
          <w:color w:val="007632" w:themeColor="text1"/>
          <w:sz w:val="28"/>
          <w:szCs w:val="28"/>
        </w:rPr>
        <w:t>für</w:t>
      </w:r>
      <w:r w:rsidR="007D3F20">
        <w:rPr>
          <w:rFonts w:ascii="Calibri" w:hAnsi="Calibri" w:cs="Calibri"/>
          <w:b/>
          <w:color w:val="007632" w:themeColor="text1"/>
          <w:sz w:val="28"/>
          <w:szCs w:val="28"/>
        </w:rPr>
        <w:t xml:space="preserve"> die Katzenhilfe Karlsruhe</w:t>
      </w:r>
    </w:p>
    <w:p w:rsidR="006573E4" w:rsidRPr="00167A01" w:rsidRDefault="007D3F20" w:rsidP="00167A01">
      <w:pPr>
        <w:rPr>
          <w:rFonts w:ascii="Calibri" w:hAnsi="Calibri" w:cs="Calibri"/>
          <w:b/>
          <w:sz w:val="24"/>
          <w:szCs w:val="24"/>
        </w:rPr>
      </w:pPr>
      <w:r>
        <w:rPr>
          <w:rFonts w:ascii="Calibri" w:hAnsi="Calibri" w:cs="Calibri"/>
          <w:b/>
          <w:sz w:val="24"/>
          <w:szCs w:val="24"/>
        </w:rPr>
        <w:t>Die Einrichtung wurde von der „tierisch engagiert“-Jury als „Engagement des Jahres“ prämiert</w:t>
      </w:r>
    </w:p>
    <w:p w:rsidR="007D3F20" w:rsidRPr="00A84571" w:rsidRDefault="007D3F20" w:rsidP="007D3F20">
      <w:pPr>
        <w:tabs>
          <w:tab w:val="left" w:pos="10065"/>
        </w:tabs>
        <w:spacing w:line="240" w:lineRule="auto"/>
        <w:ind w:right="1031"/>
        <w:jc w:val="both"/>
        <w:rPr>
          <w:rFonts w:ascii="Calibri" w:hAnsi="Calibri" w:cs="Calibri"/>
          <w:bCs/>
        </w:rPr>
      </w:pPr>
      <w:r>
        <w:rPr>
          <w:rFonts w:ascii="Calibri" w:hAnsi="Calibri" w:cs="Calibri"/>
          <w:b/>
        </w:rPr>
        <w:t>Karlsruhe</w:t>
      </w:r>
      <w:r w:rsidR="00432F1D">
        <w:rPr>
          <w:rFonts w:ascii="Calibri" w:hAnsi="Calibri" w:cs="Calibri"/>
          <w:b/>
        </w:rPr>
        <w:t>/Krefeld</w:t>
      </w:r>
      <w:r w:rsidR="00E9410D" w:rsidRPr="00167A01">
        <w:rPr>
          <w:rFonts w:ascii="Calibri" w:hAnsi="Calibri" w:cs="Calibri"/>
          <w:b/>
        </w:rPr>
        <w:t xml:space="preserve">, </w:t>
      </w:r>
      <w:r>
        <w:rPr>
          <w:rFonts w:ascii="Calibri" w:hAnsi="Calibri" w:cs="Calibri"/>
          <w:b/>
        </w:rPr>
        <w:t>0</w:t>
      </w:r>
      <w:r w:rsidR="00432F1D">
        <w:rPr>
          <w:rFonts w:ascii="Calibri" w:hAnsi="Calibri" w:cs="Calibri"/>
          <w:b/>
        </w:rPr>
        <w:t>7.</w:t>
      </w:r>
      <w:r>
        <w:rPr>
          <w:rFonts w:ascii="Calibri" w:hAnsi="Calibri" w:cs="Calibri"/>
          <w:b/>
        </w:rPr>
        <w:t>12</w:t>
      </w:r>
      <w:r w:rsidR="00E9410D" w:rsidRPr="00167A01">
        <w:rPr>
          <w:rFonts w:ascii="Calibri" w:hAnsi="Calibri" w:cs="Calibri"/>
          <w:b/>
        </w:rPr>
        <w:t>.201</w:t>
      </w:r>
      <w:r w:rsidR="00167A01">
        <w:rPr>
          <w:rFonts w:ascii="Calibri" w:hAnsi="Calibri" w:cs="Calibri"/>
          <w:b/>
        </w:rPr>
        <w:t>8</w:t>
      </w:r>
      <w:r w:rsidR="00E9410D" w:rsidRPr="00167A01">
        <w:rPr>
          <w:rFonts w:ascii="Calibri" w:hAnsi="Calibri" w:cs="Calibri"/>
          <w:b/>
        </w:rPr>
        <w:t xml:space="preserve"> – </w:t>
      </w:r>
      <w:r w:rsidRPr="00A84571">
        <w:rPr>
          <w:rFonts w:ascii="Calibri" w:hAnsi="Calibri" w:cs="Calibri"/>
          <w:bCs/>
        </w:rPr>
        <w:t xml:space="preserve">Der Tierschutz in Deutschland ist maßgeblich auf die Unterstützung ehrenamtlicher Helfer sowie auf Sach- und Geldspenden angewiesen, denn die Förderungen durch öffentliche Mittel gehen kontinuierlich zurück. Die online-basierte Plattform tierisch-engagiert.de bündelt das gemeinsame gesellschaftliche Engagement der Fressnapf-Kunden und des Unternehmens. Auf der Plattform können lokale Tierschutz- oder Mensch-Tier-Projekte konkrete finanzielle Bedürfnisse an eine breite Öffentlichkeit kommunizieren und zur Spende aufrufen. Fressnapf lässt zuvor über den erfahrenen und unabhängigen Partner  „betterplace.org“ alle Institutionen und Projekte auf Gemeinnützigkeit überprüfen. </w:t>
      </w:r>
    </w:p>
    <w:p w:rsidR="00432F1D" w:rsidRPr="00432F1D" w:rsidRDefault="00432F1D" w:rsidP="00432F1D">
      <w:pPr>
        <w:tabs>
          <w:tab w:val="left" w:pos="10065"/>
        </w:tabs>
        <w:spacing w:line="240" w:lineRule="auto"/>
        <w:ind w:right="1031"/>
        <w:jc w:val="both"/>
        <w:rPr>
          <w:rFonts w:ascii="Calibri" w:hAnsi="Calibri" w:cs="Calibri"/>
          <w:bCs/>
        </w:rPr>
      </w:pPr>
      <w:r w:rsidRPr="00432F1D">
        <w:rPr>
          <w:rFonts w:ascii="Calibri" w:hAnsi="Calibri" w:cs="Calibri"/>
          <w:bCs/>
        </w:rPr>
        <w:t>So wurden bisher über 195 Projekte vorgestellt und von den Fressnapf-Kunden aktiv finanziell unterstützt. Da Fressnapf die Kosten für den Betrieb des Portals vollumfänglich trägt, werden die Spenden zu 100 Prozent an die begünstigten Organisationen weitergegeben.</w:t>
      </w:r>
    </w:p>
    <w:p w:rsidR="00432F1D" w:rsidRPr="00432F1D" w:rsidRDefault="00432F1D" w:rsidP="00432F1D">
      <w:pPr>
        <w:tabs>
          <w:tab w:val="left" w:pos="10065"/>
        </w:tabs>
        <w:spacing w:line="240" w:lineRule="auto"/>
        <w:ind w:right="1031"/>
        <w:jc w:val="both"/>
        <w:rPr>
          <w:rFonts w:ascii="Calibri" w:hAnsi="Calibri" w:cs="Calibri"/>
          <w:bCs/>
        </w:rPr>
      </w:pPr>
      <w:r w:rsidRPr="00432F1D">
        <w:rPr>
          <w:rFonts w:ascii="Calibri" w:hAnsi="Calibri" w:cs="Calibri"/>
          <w:bCs/>
        </w:rPr>
        <w:t>Eine prominente Jury hat darüber hinaus bereits zum vierten Mal besondere Projekte prämiert. Diese wurden in unterschiedlichen Kategorien ausgezeichnet – einer der Preise geht nach Karlsruhe:</w:t>
      </w:r>
    </w:p>
    <w:p w:rsidR="00432F1D" w:rsidRPr="00432F1D" w:rsidRDefault="00432F1D" w:rsidP="00432F1D">
      <w:pPr>
        <w:tabs>
          <w:tab w:val="left" w:pos="10065"/>
        </w:tabs>
        <w:spacing w:line="240" w:lineRule="auto"/>
        <w:ind w:right="1031"/>
        <w:jc w:val="both"/>
        <w:rPr>
          <w:rFonts w:ascii="Calibri" w:hAnsi="Calibri" w:cs="Calibri"/>
          <w:bCs/>
          <w:u w:val="single"/>
        </w:rPr>
      </w:pPr>
      <w:r w:rsidRPr="00432F1D">
        <w:rPr>
          <w:rFonts w:ascii="Calibri" w:hAnsi="Calibri" w:cs="Calibri"/>
          <w:bCs/>
          <w:u w:val="single"/>
        </w:rPr>
        <w:t>Engagement des Jahres: Katzenhilfe Karlsruhe. Fördersumme: 5.000 Euro</w:t>
      </w:r>
    </w:p>
    <w:p w:rsidR="00432F1D" w:rsidRDefault="00432F1D" w:rsidP="00432F1D">
      <w:pPr>
        <w:tabs>
          <w:tab w:val="left" w:pos="10065"/>
        </w:tabs>
        <w:spacing w:line="240" w:lineRule="auto"/>
        <w:ind w:right="1031"/>
        <w:jc w:val="both"/>
      </w:pPr>
      <w:r w:rsidRPr="00432F1D">
        <w:rPr>
          <w:rFonts w:ascii="Calibri" w:hAnsi="Calibri" w:cs="Calibri"/>
          <w:bCs/>
        </w:rPr>
        <w:t xml:space="preserve">Die Katzenhilfe Karlsruhe kümmert sich um Stubentiger in allen Lebenssituationen. Sie bringt entlaufene Katzen zurück zu ihren Besitzern, vermittelt Fundkatzen, fängt, kastriert und pflegt Streuner und versorgt kranke oder verletzte Tiere. Vergangenes Jahr alleine über 600 Katzen. Außerdem bietet der Verein Gnadenplätze für nicht vermittelbare Tiere. Von der Fördersumme sollen konkret neue Quarantäneboxen angeschafft und die medizinische Versorgung der Tiere gewährleistet werden. Mehr Informationen: </w:t>
      </w:r>
      <w:hyperlink r:id="rId8" w:history="1">
        <w:r w:rsidRPr="00432F1D">
          <w:rPr>
            <w:rFonts w:ascii="Calibri" w:hAnsi="Calibri" w:cs="Calibri"/>
            <w:bCs/>
          </w:rPr>
          <w:t>www.katzenhilfe-karlsruhe.de</w:t>
        </w:r>
        <w:r>
          <w:rPr>
            <w:rStyle w:val="Hyperlink"/>
          </w:rPr>
          <w:t xml:space="preserve"> </w:t>
        </w:r>
      </w:hyperlink>
      <w:r>
        <w:t> </w:t>
      </w:r>
      <w:r>
        <w:t xml:space="preserve"> </w:t>
      </w:r>
    </w:p>
    <w:p w:rsidR="006573E4" w:rsidRPr="00432F1D" w:rsidRDefault="007D3F20" w:rsidP="007D30EE">
      <w:pPr>
        <w:tabs>
          <w:tab w:val="left" w:pos="10065"/>
        </w:tabs>
        <w:spacing w:line="240" w:lineRule="auto"/>
        <w:ind w:right="1031"/>
        <w:jc w:val="both"/>
        <w:rPr>
          <w:rFonts w:ascii="Calibri" w:hAnsi="Calibri" w:cs="Calibri"/>
          <w:b/>
          <w:bCs/>
        </w:rPr>
      </w:pPr>
      <w:r>
        <w:rPr>
          <w:rFonts w:ascii="Calibri" w:hAnsi="Calibri" w:cs="Calibri"/>
          <w:bCs/>
        </w:rPr>
        <w:t xml:space="preserve"> </w:t>
      </w:r>
      <w:bookmarkStart w:id="0" w:name="_GoBack"/>
      <w:bookmarkEnd w:id="0"/>
    </w:p>
    <w:p w:rsidR="00C401F7" w:rsidRPr="00167A01" w:rsidRDefault="00C401F7" w:rsidP="00167A01">
      <w:pPr>
        <w:spacing w:after="0"/>
        <w:ind w:right="748"/>
        <w:rPr>
          <w:rFonts w:ascii="Calibri" w:hAnsi="Calibri" w:cs="Calibri"/>
          <w:b/>
          <w:sz w:val="16"/>
          <w:szCs w:val="16"/>
        </w:rPr>
      </w:pPr>
      <w:r w:rsidRPr="00167A01">
        <w:rPr>
          <w:rFonts w:ascii="Calibri" w:hAnsi="Calibri" w:cs="Calibri"/>
          <w:b/>
          <w:sz w:val="16"/>
          <w:szCs w:val="16"/>
        </w:rPr>
        <w:t>Über F</w:t>
      </w:r>
      <w:r w:rsidR="009C21A1" w:rsidRPr="00167A01">
        <w:rPr>
          <w:rFonts w:ascii="Calibri" w:hAnsi="Calibri" w:cs="Calibri"/>
          <w:b/>
          <w:sz w:val="16"/>
          <w:szCs w:val="16"/>
        </w:rPr>
        <w:t>ressnapf</w:t>
      </w:r>
      <w:r w:rsidRPr="00167A01">
        <w:rPr>
          <w:rFonts w:ascii="Calibri" w:hAnsi="Calibri" w:cs="Calibri"/>
          <w:b/>
          <w:sz w:val="16"/>
          <w:szCs w:val="16"/>
        </w:rPr>
        <w:t>:</w:t>
      </w:r>
    </w:p>
    <w:p w:rsidR="009C21A1" w:rsidRDefault="00167A01" w:rsidP="00167A01">
      <w:pPr>
        <w:pStyle w:val="Default"/>
        <w:rPr>
          <w:rFonts w:ascii="Calibri" w:hAnsi="Calibri" w:cs="Calibri"/>
          <w:sz w:val="16"/>
          <w:szCs w:val="16"/>
        </w:rPr>
      </w:pPr>
      <w:r w:rsidRPr="00167A01">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rsidR="00167A01" w:rsidRPr="00167A01" w:rsidRDefault="00167A01" w:rsidP="00167A01">
      <w:pPr>
        <w:pStyle w:val="Default"/>
        <w:rPr>
          <w:rFonts w:ascii="Calibri" w:hAnsi="Calibri" w:cs="Calibri"/>
          <w:b/>
          <w:bCs/>
          <w:sz w:val="16"/>
          <w:szCs w:val="16"/>
        </w:rPr>
      </w:pPr>
    </w:p>
    <w:p w:rsidR="00386479" w:rsidRPr="00167A01" w:rsidRDefault="00386479" w:rsidP="00167A01">
      <w:pPr>
        <w:pStyle w:val="Default"/>
        <w:rPr>
          <w:rFonts w:ascii="Calibri" w:hAnsi="Calibri" w:cs="Calibri"/>
          <w:sz w:val="16"/>
          <w:szCs w:val="16"/>
        </w:rPr>
      </w:pPr>
      <w:r w:rsidRPr="00167A01">
        <w:rPr>
          <w:rFonts w:ascii="Calibri" w:hAnsi="Calibri" w:cs="Calibri"/>
          <w:b/>
          <w:bCs/>
          <w:sz w:val="16"/>
          <w:szCs w:val="16"/>
        </w:rPr>
        <w:t>Pressekontakt</w:t>
      </w:r>
      <w:r w:rsidR="004F0B73" w:rsidRPr="00167A01">
        <w:rPr>
          <w:rFonts w:ascii="Calibri" w:hAnsi="Calibri" w:cs="Calibri"/>
          <w:sz w:val="16"/>
          <w:szCs w:val="16"/>
        </w:rPr>
        <w:t>:</w:t>
      </w:r>
    </w:p>
    <w:p w:rsidR="00F55D51" w:rsidRPr="00167A01" w:rsidRDefault="006D1F7B"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F</w:t>
      </w:r>
      <w:r w:rsidR="009C21A1" w:rsidRPr="00167A01">
        <w:rPr>
          <w:rFonts w:ascii="Calibri" w:eastAsia="Times New Roman" w:hAnsi="Calibri" w:cs="Calibri"/>
          <w:sz w:val="16"/>
          <w:szCs w:val="16"/>
          <w:lang w:eastAsia="de-DE"/>
        </w:rPr>
        <w:t>ressnapf</w:t>
      </w:r>
      <w:r w:rsidR="00386479" w:rsidRPr="00167A01">
        <w:rPr>
          <w:rFonts w:ascii="Calibri" w:eastAsia="Times New Roman" w:hAnsi="Calibri" w:cs="Calibri"/>
          <w:sz w:val="16"/>
          <w:szCs w:val="16"/>
          <w:lang w:eastAsia="de-DE"/>
        </w:rPr>
        <w:t xml:space="preserve"> Holding SE</w:t>
      </w:r>
      <w:r w:rsidR="006C250E">
        <w:rPr>
          <w:rFonts w:ascii="Calibri" w:eastAsia="Times New Roman" w:hAnsi="Calibri" w:cs="Calibri"/>
          <w:sz w:val="16"/>
          <w:szCs w:val="16"/>
          <w:lang w:eastAsia="de-DE"/>
        </w:rPr>
        <w:t xml:space="preserve"> l </w:t>
      </w:r>
      <w:r w:rsidR="00F55D51" w:rsidRPr="00167A01">
        <w:rPr>
          <w:rFonts w:ascii="Calibri" w:eastAsia="Times New Roman" w:hAnsi="Calibri" w:cs="Calibri"/>
          <w:sz w:val="16"/>
          <w:szCs w:val="16"/>
          <w:lang w:eastAsia="de-DE"/>
        </w:rPr>
        <w:t>Unternehmenskommunikation</w:t>
      </w:r>
    </w:p>
    <w:p w:rsidR="00386479" w:rsidRPr="00167A01" w:rsidRDefault="00386479"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Westpreußenstraße 32-38</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D-47809 Krefeld</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Tel. +49 (0) 2151 5191 - 1231</w:t>
      </w:r>
    </w:p>
    <w:p w:rsidR="00E9410D" w:rsidRPr="0061329F" w:rsidRDefault="00386479" w:rsidP="0061329F">
      <w:pPr>
        <w:tabs>
          <w:tab w:val="left" w:pos="720"/>
        </w:tabs>
        <w:spacing w:after="0" w:line="240" w:lineRule="auto"/>
        <w:jc w:val="both"/>
        <w:rPr>
          <w:rFonts w:eastAsia="Times New Roman" w:cstheme="minorHAnsi"/>
          <w:sz w:val="16"/>
          <w:szCs w:val="16"/>
          <w:lang w:eastAsia="de-DE"/>
        </w:rPr>
      </w:pPr>
      <w:r w:rsidRPr="00167A01">
        <w:rPr>
          <w:rFonts w:ascii="Calibri" w:eastAsia="Times New Roman" w:hAnsi="Calibri" w:cs="Calibri"/>
          <w:sz w:val="16"/>
          <w:szCs w:val="16"/>
          <w:lang w:eastAsia="de-DE"/>
        </w:rPr>
        <w:t xml:space="preserve">E-Mail: </w:t>
      </w:r>
      <w:hyperlink r:id="rId9" w:history="1">
        <w:r w:rsidR="00E9410D" w:rsidRPr="00167A01">
          <w:rPr>
            <w:rStyle w:val="Hyperlink"/>
            <w:rFonts w:ascii="Calibri" w:eastAsia="Times New Roman" w:hAnsi="Calibri" w:cs="Calibri"/>
            <w:color w:val="auto"/>
            <w:sz w:val="16"/>
            <w:szCs w:val="16"/>
            <w:lang w:eastAsia="de-DE"/>
          </w:rPr>
          <w:t>presse@fressnapf.com</w:t>
        </w:r>
      </w:hyperlink>
    </w:p>
    <w:sectPr w:rsidR="00E9410D" w:rsidRPr="0061329F" w:rsidSect="0031213A">
      <w:headerReference w:type="default" r:id="rId10"/>
      <w:footerReference w:type="default" r:id="rId11"/>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163C7"/>
    <w:rsid w:val="00035850"/>
    <w:rsid w:val="000364F5"/>
    <w:rsid w:val="000541AE"/>
    <w:rsid w:val="00065A99"/>
    <w:rsid w:val="00071FE6"/>
    <w:rsid w:val="00077023"/>
    <w:rsid w:val="000772EF"/>
    <w:rsid w:val="000811BD"/>
    <w:rsid w:val="00081936"/>
    <w:rsid w:val="0008678E"/>
    <w:rsid w:val="000946B1"/>
    <w:rsid w:val="00097D76"/>
    <w:rsid w:val="000A6B32"/>
    <w:rsid w:val="000C46AB"/>
    <w:rsid w:val="000C4902"/>
    <w:rsid w:val="000C5289"/>
    <w:rsid w:val="000E30CD"/>
    <w:rsid w:val="000E5A85"/>
    <w:rsid w:val="00113F17"/>
    <w:rsid w:val="00114E8C"/>
    <w:rsid w:val="001231C9"/>
    <w:rsid w:val="0012632A"/>
    <w:rsid w:val="00126B1A"/>
    <w:rsid w:val="00140485"/>
    <w:rsid w:val="00142B58"/>
    <w:rsid w:val="0014586B"/>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2F1D"/>
    <w:rsid w:val="0043652F"/>
    <w:rsid w:val="00445E2A"/>
    <w:rsid w:val="0045155A"/>
    <w:rsid w:val="00451EAB"/>
    <w:rsid w:val="00453A0B"/>
    <w:rsid w:val="0046693B"/>
    <w:rsid w:val="00470FF8"/>
    <w:rsid w:val="00471EC3"/>
    <w:rsid w:val="004732FB"/>
    <w:rsid w:val="0047649F"/>
    <w:rsid w:val="00481583"/>
    <w:rsid w:val="00481BA7"/>
    <w:rsid w:val="004D7431"/>
    <w:rsid w:val="004E0AB9"/>
    <w:rsid w:val="004E4AAB"/>
    <w:rsid w:val="004F0B73"/>
    <w:rsid w:val="004F6BA4"/>
    <w:rsid w:val="0050119E"/>
    <w:rsid w:val="00516E2F"/>
    <w:rsid w:val="005264F1"/>
    <w:rsid w:val="00535EBD"/>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83A17"/>
    <w:rsid w:val="00785355"/>
    <w:rsid w:val="007904B2"/>
    <w:rsid w:val="007B24DC"/>
    <w:rsid w:val="007B2947"/>
    <w:rsid w:val="007B315C"/>
    <w:rsid w:val="007D0FE1"/>
    <w:rsid w:val="007D30EE"/>
    <w:rsid w:val="007D3F20"/>
    <w:rsid w:val="007E790A"/>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D21E9"/>
    <w:rsid w:val="009D4667"/>
    <w:rsid w:val="009D6BDD"/>
    <w:rsid w:val="009E36FE"/>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525"/>
    <w:rsid w:val="00F42E9E"/>
    <w:rsid w:val="00F45FAA"/>
    <w:rsid w:val="00F55D51"/>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2D65C3"/>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 w:type="character" w:styleId="Fett">
    <w:name w:val="Strong"/>
    <w:basedOn w:val="Absatz-Standardschriftart"/>
    <w:uiPriority w:val="22"/>
    <w:qFormat/>
    <w:rsid w:val="0001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0058807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43591682">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zenhilfe-karlsru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B429-D000-4273-8A49-B1E4BB03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2018-12-07T09:10:00Z</dcterms:created>
  <dcterms:modified xsi:type="dcterms:W3CDTF">2018-12-07T09:10:00Z</dcterms:modified>
</cp:coreProperties>
</file>