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0F" w:rsidRPr="00224BDC" w:rsidRDefault="00EE130F" w:rsidP="00EE130F">
      <w:pPr>
        <w:ind w:right="70"/>
        <w:rPr>
          <w:b/>
          <w:sz w:val="22"/>
          <w:szCs w:val="22"/>
          <w:u w:val="single"/>
        </w:rPr>
      </w:pPr>
      <w:bookmarkStart w:id="0" w:name="_GoBack"/>
      <w:r w:rsidRPr="00224BDC">
        <w:rPr>
          <w:b/>
          <w:sz w:val="22"/>
          <w:szCs w:val="22"/>
          <w:u w:val="single"/>
        </w:rPr>
        <w:t>Als Unternehmer finanziell flexibel bleiben</w:t>
      </w:r>
    </w:p>
    <w:p w:rsidR="00EE130F" w:rsidRPr="00224BDC" w:rsidRDefault="00EE130F" w:rsidP="00EE130F">
      <w:pPr>
        <w:ind w:right="70"/>
        <w:rPr>
          <w:b/>
          <w:sz w:val="28"/>
          <w:szCs w:val="28"/>
        </w:rPr>
      </w:pPr>
      <w:r w:rsidRPr="00224BDC">
        <w:rPr>
          <w:b/>
          <w:sz w:val="28"/>
          <w:szCs w:val="28"/>
        </w:rPr>
        <w:t xml:space="preserve">Kautionsversicherung </w:t>
      </w:r>
      <w:r>
        <w:rPr>
          <w:b/>
          <w:sz w:val="28"/>
          <w:szCs w:val="28"/>
        </w:rPr>
        <w:t>schafft Spielräume</w:t>
      </w:r>
    </w:p>
    <w:p w:rsidR="00EE130F" w:rsidRPr="00224BDC" w:rsidRDefault="00EE130F" w:rsidP="00EE130F">
      <w:pPr>
        <w:ind w:right="70"/>
        <w:rPr>
          <w:sz w:val="22"/>
          <w:szCs w:val="22"/>
        </w:rPr>
      </w:pPr>
    </w:p>
    <w:p w:rsidR="00EE130F" w:rsidRPr="00214B1A" w:rsidRDefault="00EE130F" w:rsidP="00EE130F">
      <w:pPr>
        <w:pStyle w:val="Textkrper"/>
        <w:ind w:right="70"/>
        <w:rPr>
          <w:b/>
          <w:sz w:val="22"/>
          <w:szCs w:val="22"/>
        </w:rPr>
      </w:pPr>
      <w:r w:rsidRPr="00214B1A">
        <w:rPr>
          <w:b/>
          <w:sz w:val="22"/>
          <w:szCs w:val="22"/>
        </w:rPr>
        <w:t>(</w:t>
      </w:r>
      <w:r w:rsidR="0061356A">
        <w:rPr>
          <w:b/>
          <w:sz w:val="22"/>
          <w:szCs w:val="22"/>
        </w:rPr>
        <w:t>Januar</w:t>
      </w:r>
      <w:r w:rsidRPr="00214B1A">
        <w:rPr>
          <w:b/>
          <w:sz w:val="22"/>
          <w:szCs w:val="22"/>
        </w:rPr>
        <w:t xml:space="preserve"> 2017) Private, gewerbliche sowie öffentliche Auftraggeber vergeben kaum Aufträge, ohne beispielsweise Bürgschaften abzufordern. </w:t>
      </w:r>
      <w:r>
        <w:rPr>
          <w:b/>
          <w:sz w:val="22"/>
          <w:szCs w:val="22"/>
        </w:rPr>
        <w:t xml:space="preserve">Dies schränkt den Finanzierungsspielraum </w:t>
      </w:r>
      <w:r w:rsidRPr="00214B1A">
        <w:rPr>
          <w:b/>
          <w:sz w:val="22"/>
          <w:szCs w:val="22"/>
        </w:rPr>
        <w:t xml:space="preserve">von Betrieben erheblich ein. </w:t>
      </w:r>
      <w:r>
        <w:rPr>
          <w:b/>
          <w:sz w:val="22"/>
          <w:szCs w:val="22"/>
        </w:rPr>
        <w:t>Abhilfe schaffen kann</w:t>
      </w:r>
      <w:r w:rsidRPr="00214B1A">
        <w:rPr>
          <w:b/>
          <w:sz w:val="22"/>
          <w:szCs w:val="22"/>
        </w:rPr>
        <w:t xml:space="preserve"> hier eine Kautionsversicherung, so die SIGNAL IDUNA.</w:t>
      </w:r>
    </w:p>
    <w:p w:rsidR="00EE130F" w:rsidRPr="00224BDC" w:rsidRDefault="00EE130F" w:rsidP="00EE130F">
      <w:pPr>
        <w:pStyle w:val="Textkrper"/>
        <w:ind w:right="70"/>
        <w:rPr>
          <w:sz w:val="22"/>
          <w:szCs w:val="22"/>
        </w:rPr>
      </w:pPr>
    </w:p>
    <w:p w:rsidR="00EE130F" w:rsidRPr="00224BDC" w:rsidRDefault="00EE130F" w:rsidP="00EE130F">
      <w:pPr>
        <w:pStyle w:val="Textkrper"/>
        <w:ind w:right="70"/>
        <w:rPr>
          <w:sz w:val="22"/>
          <w:szCs w:val="22"/>
        </w:rPr>
      </w:pPr>
      <w:r>
        <w:rPr>
          <w:sz w:val="22"/>
          <w:szCs w:val="22"/>
        </w:rPr>
        <w:t>Unternehmen stehen häufig vor einem Dilemma: Auf der einen Seite sind die Auftragsbücher gut gefüllt. Auf der anderen Seite</w:t>
      </w:r>
      <w:r w:rsidRPr="00224BDC">
        <w:rPr>
          <w:sz w:val="22"/>
          <w:szCs w:val="22"/>
        </w:rPr>
        <w:t xml:space="preserve"> </w:t>
      </w:r>
      <w:r>
        <w:rPr>
          <w:sz w:val="22"/>
          <w:szCs w:val="22"/>
        </w:rPr>
        <w:t>schmelzen m</w:t>
      </w:r>
      <w:r w:rsidRPr="00224BDC">
        <w:rPr>
          <w:sz w:val="22"/>
          <w:szCs w:val="22"/>
        </w:rPr>
        <w:t xml:space="preserve">it jedem neuen Auftrag der </w:t>
      </w:r>
      <w:r>
        <w:rPr>
          <w:sz w:val="22"/>
          <w:szCs w:val="22"/>
        </w:rPr>
        <w:t>finanziellen Möglichkeiten des Betriebes</w:t>
      </w:r>
      <w:r w:rsidRPr="00224BDC">
        <w:rPr>
          <w:sz w:val="22"/>
          <w:szCs w:val="22"/>
        </w:rPr>
        <w:t xml:space="preserve">. Ausgestellte Bürgschaften werden voll auf die Kreditlinie bei der Bank angerechnet und engen die Liquidität </w:t>
      </w:r>
      <w:r w:rsidR="001F23CA">
        <w:rPr>
          <w:sz w:val="22"/>
          <w:szCs w:val="22"/>
        </w:rPr>
        <w:t>des Unternehmens</w:t>
      </w:r>
      <w:r w:rsidRPr="00224BDC">
        <w:rPr>
          <w:sz w:val="22"/>
          <w:szCs w:val="22"/>
        </w:rPr>
        <w:t xml:space="preserve"> ebenso ein wie die getätigten Sicherheitseinbehalte der Auftraggeber. </w:t>
      </w:r>
    </w:p>
    <w:p w:rsidR="00EE130F" w:rsidRPr="00224BDC" w:rsidRDefault="00EE130F" w:rsidP="00EE130F">
      <w:pPr>
        <w:pStyle w:val="Textkrper"/>
        <w:ind w:right="70"/>
        <w:rPr>
          <w:sz w:val="22"/>
          <w:szCs w:val="22"/>
        </w:rPr>
      </w:pPr>
    </w:p>
    <w:p w:rsidR="00EE130F" w:rsidRPr="00224BDC" w:rsidRDefault="00EE130F" w:rsidP="00EE130F">
      <w:pPr>
        <w:pStyle w:val="Textkrper"/>
        <w:ind w:right="70"/>
        <w:rPr>
          <w:sz w:val="22"/>
          <w:szCs w:val="22"/>
        </w:rPr>
      </w:pPr>
      <w:r>
        <w:rPr>
          <w:sz w:val="22"/>
          <w:szCs w:val="22"/>
        </w:rPr>
        <w:t>Hilfe</w:t>
      </w:r>
      <w:r w:rsidRPr="00224BDC">
        <w:rPr>
          <w:sz w:val="22"/>
          <w:szCs w:val="22"/>
        </w:rPr>
        <w:t xml:space="preserve"> bietet die über die SIGNAL IDUNA vermittelte Kautionsversicherung. Diese funktioniert nach dem gleichen Prinzip wie die Avalkredite der Banken. </w:t>
      </w:r>
      <w:r>
        <w:rPr>
          <w:sz w:val="22"/>
          <w:szCs w:val="22"/>
        </w:rPr>
        <w:t>Die Versicherung übernimmt</w:t>
      </w:r>
      <w:r w:rsidRPr="00224BDC">
        <w:rPr>
          <w:sz w:val="22"/>
          <w:szCs w:val="22"/>
        </w:rPr>
        <w:t xml:space="preserve"> </w:t>
      </w:r>
      <w:r>
        <w:rPr>
          <w:sz w:val="22"/>
          <w:szCs w:val="22"/>
        </w:rPr>
        <w:t>die nötigen Haftungen</w:t>
      </w:r>
      <w:r w:rsidRPr="00224BDC">
        <w:rPr>
          <w:sz w:val="22"/>
          <w:szCs w:val="22"/>
        </w:rPr>
        <w:t xml:space="preserve"> zum vereinbarten Limit</w:t>
      </w:r>
      <w:r>
        <w:rPr>
          <w:sz w:val="22"/>
          <w:szCs w:val="22"/>
        </w:rPr>
        <w:t>.</w:t>
      </w:r>
      <w:r w:rsidRPr="00224BDC">
        <w:rPr>
          <w:sz w:val="22"/>
          <w:szCs w:val="22"/>
        </w:rPr>
        <w:t xml:space="preserve"> Betriebe können </w:t>
      </w:r>
      <w:r>
        <w:rPr>
          <w:sz w:val="22"/>
          <w:szCs w:val="22"/>
        </w:rPr>
        <w:t>damit</w:t>
      </w:r>
      <w:r w:rsidRPr="00224BDC">
        <w:rPr>
          <w:sz w:val="22"/>
          <w:szCs w:val="22"/>
        </w:rPr>
        <w:t xml:space="preserve"> unter anderem Mängelanspruchs-, Vertragserfüllungs- und Anzahlungsbürgschaften von der Hausbank auf ihre Versicherung verlagern. </w:t>
      </w:r>
      <w:r>
        <w:rPr>
          <w:rFonts w:cs="Arial"/>
          <w:sz w:val="22"/>
          <w:szCs w:val="22"/>
        </w:rPr>
        <w:t>Im Ergebnis erhöhen</w:t>
      </w:r>
      <w:r w:rsidRPr="00224BDC">
        <w:rPr>
          <w:rFonts w:cs="Arial"/>
          <w:sz w:val="22"/>
          <w:szCs w:val="22"/>
        </w:rPr>
        <w:t xml:space="preserve"> </w:t>
      </w:r>
      <w:r>
        <w:rPr>
          <w:rFonts w:cs="Arial"/>
          <w:sz w:val="22"/>
          <w:szCs w:val="22"/>
        </w:rPr>
        <w:t>Unternehmen mit Hilfe einer Kautionsversicherung i</w:t>
      </w:r>
      <w:r w:rsidRPr="00224BDC">
        <w:rPr>
          <w:rFonts w:cs="Arial"/>
          <w:sz w:val="22"/>
          <w:szCs w:val="22"/>
        </w:rPr>
        <w:t xml:space="preserve">hre Liquidität, entlasten Ihre Kreditlinien bei der Bank und verschaffen sich damit zusätzlichen Finanzierungsspielraum. </w:t>
      </w:r>
    </w:p>
    <w:p w:rsidR="00EE130F" w:rsidRPr="00224BDC" w:rsidRDefault="00EE130F" w:rsidP="00EE130F">
      <w:pPr>
        <w:pStyle w:val="Textkrper"/>
        <w:ind w:right="70"/>
        <w:rPr>
          <w:sz w:val="22"/>
          <w:szCs w:val="22"/>
        </w:rPr>
      </w:pPr>
    </w:p>
    <w:p w:rsidR="00302EED" w:rsidRDefault="00302EED" w:rsidP="00302EED">
      <w:pPr>
        <w:pStyle w:val="Textkrper"/>
        <w:ind w:right="70"/>
        <w:rPr>
          <w:rFonts w:cs="Arial"/>
          <w:sz w:val="22"/>
          <w:szCs w:val="22"/>
        </w:rPr>
      </w:pPr>
      <w:r>
        <w:rPr>
          <w:sz w:val="22"/>
          <w:szCs w:val="22"/>
        </w:rPr>
        <w:t xml:space="preserve">Die Kautionsversicherung lässt sich nach einer vereinfachten Bonitätsprüfung abschließen. Innerhalb des vereinbarten Rahmens sind dann beliebig viele Bürgschaften schnell und problemlos abrufbar. Betriebsinhaber können die Kautionsversicherung damit als ein vielseitiges Instrument in der Unternehmensplanung </w:t>
      </w:r>
      <w:r>
        <w:rPr>
          <w:rFonts w:cs="Arial"/>
          <w:sz w:val="22"/>
          <w:szCs w:val="22"/>
        </w:rPr>
        <w:t xml:space="preserve">einsetzen. Sie haben dabei die Möglichkeit, ihren Versicherungsschutz gezielt zusammenzustellen und auf die erforderlichen Bürgschaften zu beschränken. Die Palette der über die Police abdeckbaren Risiken reicht von der Anzahlungs- über die Miet- bis hin zur Zollbürgschaft. </w:t>
      </w:r>
    </w:p>
    <w:p w:rsidR="00EE130F" w:rsidRPr="00224BDC" w:rsidRDefault="00EE130F" w:rsidP="00EE130F">
      <w:pPr>
        <w:autoSpaceDE w:val="0"/>
        <w:autoSpaceDN w:val="0"/>
        <w:adjustRightInd w:val="0"/>
        <w:rPr>
          <w:rFonts w:cs="Arial"/>
          <w:sz w:val="22"/>
          <w:szCs w:val="22"/>
        </w:rPr>
      </w:pPr>
    </w:p>
    <w:p w:rsidR="00EE130F" w:rsidRPr="00224BDC" w:rsidRDefault="00EE130F" w:rsidP="00EE130F">
      <w:pPr>
        <w:autoSpaceDE w:val="0"/>
        <w:autoSpaceDN w:val="0"/>
        <w:adjustRightInd w:val="0"/>
        <w:rPr>
          <w:rFonts w:cs="Arial"/>
          <w:sz w:val="22"/>
          <w:szCs w:val="22"/>
        </w:rPr>
      </w:pPr>
      <w:r>
        <w:rPr>
          <w:rFonts w:cs="Arial"/>
          <w:sz w:val="22"/>
          <w:szCs w:val="22"/>
        </w:rPr>
        <w:t xml:space="preserve">Die durch die SIGNAL IDUNA vermittelte Kautionsversicherung bietet Existenzgründern, aber auch eingeführten Unternehmen aus Handwerk, Handel und Gewerbe </w:t>
      </w:r>
      <w:r w:rsidRPr="00224BDC">
        <w:rPr>
          <w:rFonts w:cs="Arial"/>
          <w:sz w:val="22"/>
          <w:szCs w:val="22"/>
        </w:rPr>
        <w:t>maßgeschneiderte Lösungen.</w:t>
      </w:r>
    </w:p>
    <w:bookmarkEnd w:id="0"/>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0F"/>
    <w:rsid w:val="00034F12"/>
    <w:rsid w:val="001178DA"/>
    <w:rsid w:val="001F23CA"/>
    <w:rsid w:val="002964BC"/>
    <w:rsid w:val="00302EED"/>
    <w:rsid w:val="0061356A"/>
    <w:rsid w:val="00972BFB"/>
    <w:rsid w:val="00AE4C79"/>
    <w:rsid w:val="00B40726"/>
    <w:rsid w:val="00C1446E"/>
    <w:rsid w:val="00EE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29D36-C518-4D66-9587-69BD0DE5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30F"/>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EE130F"/>
    <w:pPr>
      <w:ind w:right="4536"/>
    </w:pPr>
  </w:style>
  <w:style w:type="character" w:customStyle="1" w:styleId="TextkrperZchn">
    <w:name w:val="Textkörper Zchn"/>
    <w:basedOn w:val="Absatz-Standardschriftart"/>
    <w:link w:val="Textkrper"/>
    <w:rsid w:val="00EE130F"/>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dcterms:created xsi:type="dcterms:W3CDTF">2017-11-15T09:26:00Z</dcterms:created>
  <dcterms:modified xsi:type="dcterms:W3CDTF">2017-12-21T11:28:00Z</dcterms:modified>
</cp:coreProperties>
</file>