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DA196" w14:textId="77777777" w:rsidR="005609B1" w:rsidRPr="00B26914" w:rsidRDefault="005609B1" w:rsidP="002816B2">
      <w:pPr>
        <w:shd w:val="clear" w:color="auto" w:fill="FFFFFF"/>
        <w:spacing w:after="270"/>
        <w:outlineLvl w:val="0"/>
        <w:rPr>
          <w:rFonts w:ascii="Arial" w:eastAsia="Arial" w:hAnsi="Arial" w:cs="Arial"/>
          <w:b/>
          <w:bCs/>
          <w:sz w:val="20"/>
          <w:szCs w:val="22"/>
          <w:lang w:val="sk-SK"/>
        </w:rPr>
      </w:pPr>
      <w:r w:rsidRPr="00B26914">
        <w:rPr>
          <w:rFonts w:ascii="Arial" w:eastAsia="Arial" w:hAnsi="Arial" w:cs="Arial"/>
          <w:b/>
          <w:bCs/>
          <w:sz w:val="20"/>
          <w:szCs w:val="22"/>
          <w:lang w:val="sk-SK"/>
        </w:rPr>
        <w:drawing>
          <wp:anchor distT="0" distB="0" distL="114300" distR="114300" simplePos="0" relativeHeight="251658240" behindDoc="0" locked="0" layoutInCell="1" allowOverlap="1" wp14:anchorId="35AADAFD" wp14:editId="642953AA">
            <wp:simplePos x="0" y="0"/>
            <wp:positionH relativeFrom="column">
              <wp:posOffset>104410</wp:posOffset>
            </wp:positionH>
            <wp:positionV relativeFrom="paragraph">
              <wp:posOffset>68618</wp:posOffset>
            </wp:positionV>
            <wp:extent cx="1699200" cy="601200"/>
            <wp:effectExtent l="0" t="0" r="3175" b="0"/>
            <wp:wrapTopAndBottom/>
            <wp:docPr id="3" name="Picture 3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bsah obrázku kreslení&#10;&#10;Popis byl vytvořen automaticky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0" b="7600"/>
                    <a:stretch/>
                  </pic:blipFill>
                  <pic:spPr bwMode="auto">
                    <a:xfrm>
                      <a:off x="0" y="0"/>
                      <a:ext cx="1699200" cy="60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06"/>
      </w:tblGrid>
      <w:tr w:rsidR="005609B1" w:rsidRPr="007265F0" w14:paraId="57260619" w14:textId="77777777" w:rsidTr="00B95BF6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8"/>
              <w:gridCol w:w="3231"/>
            </w:tblGrid>
            <w:tr w:rsidR="005609B1" w:rsidRPr="007265F0" w14:paraId="610E30A9" w14:textId="77777777" w:rsidTr="00B95BF6">
              <w:tc>
                <w:tcPr>
                  <w:tcW w:w="1458" w:type="dxa"/>
                </w:tcPr>
                <w:p w14:paraId="26DCBC0E" w14:textId="77777777" w:rsidR="005609B1" w:rsidRPr="007265F0" w:rsidRDefault="005609B1" w:rsidP="00B95BF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sz w:val="20"/>
                      <w:lang w:val="sk-SK"/>
                    </w:rPr>
                  </w:pPr>
                  <w:r w:rsidRPr="007265F0">
                    <w:rPr>
                      <w:rFonts w:ascii="Arial" w:eastAsia="Arial" w:hAnsi="Arial" w:cs="Arial"/>
                      <w:b/>
                      <w:bCs/>
                      <w:sz w:val="20"/>
                      <w:lang w:val="sk-SK"/>
                    </w:rPr>
                    <w:t>Kontakt:</w:t>
                  </w:r>
                </w:p>
              </w:tc>
              <w:tc>
                <w:tcPr>
                  <w:tcW w:w="3420" w:type="dxa"/>
                </w:tcPr>
                <w:p w14:paraId="7D272047" w14:textId="04BAF041" w:rsidR="005609B1" w:rsidRPr="007265F0" w:rsidRDefault="00A016EB" w:rsidP="00B95BF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sz w:val="20"/>
                      <w:lang w:val="sk-SK"/>
                    </w:rPr>
                  </w:pPr>
                  <w:r w:rsidRPr="007265F0">
                    <w:rPr>
                      <w:rFonts w:ascii="Arial" w:eastAsia="Arial" w:hAnsi="Arial" w:cs="Arial"/>
                      <w:sz w:val="20"/>
                      <w:lang w:val="sk-SK"/>
                    </w:rPr>
                    <w:t>Kateřina Zachová</w:t>
                  </w:r>
                </w:p>
              </w:tc>
            </w:tr>
            <w:tr w:rsidR="005609B1" w:rsidRPr="007265F0" w14:paraId="7B1E5D27" w14:textId="77777777" w:rsidTr="00B95BF6">
              <w:trPr>
                <w:trHeight w:val="70"/>
              </w:trPr>
              <w:tc>
                <w:tcPr>
                  <w:tcW w:w="1458" w:type="dxa"/>
                </w:tcPr>
                <w:p w14:paraId="786DC0BF" w14:textId="77777777" w:rsidR="005609B1" w:rsidRPr="007265F0" w:rsidRDefault="005609B1" w:rsidP="00B95BF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sz w:val="20"/>
                      <w:lang w:val="sk-SK"/>
                    </w:rPr>
                  </w:pPr>
                </w:p>
              </w:tc>
              <w:tc>
                <w:tcPr>
                  <w:tcW w:w="3420" w:type="dxa"/>
                </w:tcPr>
                <w:p w14:paraId="25885B2C" w14:textId="1FDA9216" w:rsidR="005609B1" w:rsidRPr="007265F0" w:rsidRDefault="005609B1" w:rsidP="00B95BF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sz w:val="20"/>
                      <w:lang w:val="sk-SK"/>
                    </w:rPr>
                  </w:pPr>
                  <w:r w:rsidRPr="007265F0">
                    <w:rPr>
                      <w:rFonts w:ascii="Arial" w:eastAsia="Arial" w:hAnsi="Arial" w:cs="Arial"/>
                      <w:sz w:val="20"/>
                      <w:lang w:val="sk-SK"/>
                    </w:rPr>
                    <w:t>+420</w:t>
                  </w:r>
                  <w:r w:rsidR="00A016EB" w:rsidRPr="007265F0">
                    <w:rPr>
                      <w:rFonts w:ascii="Arial" w:eastAsia="Arial" w:hAnsi="Arial" w:cs="Arial"/>
                      <w:sz w:val="20"/>
                      <w:lang w:val="sk-SK"/>
                    </w:rPr>
                    <w:t> 605 570 890</w:t>
                  </w:r>
                </w:p>
              </w:tc>
            </w:tr>
            <w:tr w:rsidR="005609B1" w:rsidRPr="007265F0" w14:paraId="027436F3" w14:textId="77777777" w:rsidTr="00B95BF6">
              <w:tc>
                <w:tcPr>
                  <w:tcW w:w="1458" w:type="dxa"/>
                </w:tcPr>
                <w:p w14:paraId="56E8ADE2" w14:textId="77777777" w:rsidR="005609B1" w:rsidRPr="007265F0" w:rsidRDefault="005609B1" w:rsidP="00B95BF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lang w:val="sk-SK"/>
                    </w:rPr>
                  </w:pPr>
                </w:p>
              </w:tc>
              <w:tc>
                <w:tcPr>
                  <w:tcW w:w="3420" w:type="dxa"/>
                </w:tcPr>
                <w:p w14:paraId="376395BD" w14:textId="77777777" w:rsidR="005609B1" w:rsidRPr="007265F0" w:rsidRDefault="005609B1" w:rsidP="00B95BF6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sz w:val="20"/>
                      <w:lang w:val="sk-SK"/>
                    </w:rPr>
                  </w:pPr>
                  <w:r w:rsidRPr="007265F0">
                    <w:rPr>
                      <w:rFonts w:ascii="Arial" w:eastAsia="Arial" w:hAnsi="Arial" w:cs="Arial"/>
                      <w:sz w:val="20"/>
                      <w:lang w:val="sk-SK"/>
                    </w:rPr>
                    <w:t>corporateaffairsczsk@mdlz.com</w:t>
                  </w:r>
                </w:p>
              </w:tc>
            </w:tr>
          </w:tbl>
          <w:p w14:paraId="3F6CC019" w14:textId="77777777" w:rsidR="005609B1" w:rsidRPr="007265F0" w:rsidRDefault="005609B1" w:rsidP="00B95BF6">
            <w:pPr>
              <w:rPr>
                <w:sz w:val="20"/>
                <w:lang w:val="sk-SK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A126549" w14:textId="77777777" w:rsidR="005609B1" w:rsidRPr="007265F0" w:rsidRDefault="005609B1" w:rsidP="00B95BF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7265F0">
              <w:rPr>
                <w:rFonts w:ascii="Arial" w:eastAsia="Arial" w:hAnsi="Arial" w:cs="Arial"/>
                <w:sz w:val="20"/>
                <w:szCs w:val="20"/>
                <w:lang w:val="sk-SK"/>
              </w:rPr>
              <w:t>Dana Tučková, Native PR</w:t>
            </w:r>
          </w:p>
          <w:p w14:paraId="3EC48912" w14:textId="77777777" w:rsidR="005609B1" w:rsidRPr="007265F0" w:rsidRDefault="005609B1" w:rsidP="00B95BF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7265F0">
              <w:rPr>
                <w:rFonts w:ascii="Arial" w:eastAsia="Arial" w:hAnsi="Arial" w:cs="Arial"/>
                <w:sz w:val="20"/>
                <w:szCs w:val="20"/>
                <w:lang w:val="sk-SK"/>
              </w:rPr>
              <w:t>+ 420 773 979 562</w:t>
            </w:r>
          </w:p>
          <w:p w14:paraId="14CB526E" w14:textId="77777777" w:rsidR="005609B1" w:rsidRPr="007265F0" w:rsidRDefault="005609B1" w:rsidP="00B95BF6">
            <w:pPr>
              <w:rPr>
                <w:sz w:val="20"/>
                <w:szCs w:val="20"/>
                <w:lang w:val="sk-SK"/>
              </w:rPr>
            </w:pPr>
            <w:r w:rsidRPr="007265F0">
              <w:rPr>
                <w:rFonts w:ascii="Arial" w:eastAsia="Arial" w:hAnsi="Arial" w:cs="Arial"/>
                <w:sz w:val="20"/>
                <w:szCs w:val="20"/>
                <w:lang w:val="sk-SK"/>
              </w:rPr>
              <w:t>dana.tuckova@nativepr.cz</w:t>
            </w:r>
          </w:p>
        </w:tc>
      </w:tr>
    </w:tbl>
    <w:p w14:paraId="68C4D980" w14:textId="77777777" w:rsidR="005609B1" w:rsidRPr="007265F0" w:rsidRDefault="005609B1" w:rsidP="002816B2">
      <w:pPr>
        <w:shd w:val="clear" w:color="auto" w:fill="FFFFFF"/>
        <w:spacing w:after="270"/>
        <w:outlineLvl w:val="0"/>
        <w:rPr>
          <w:rFonts w:ascii="Helvetica Neue" w:eastAsia="Times New Roman" w:hAnsi="Helvetica Neue" w:cs="Times New Roman"/>
          <w:b/>
          <w:bCs/>
          <w:color w:val="222222"/>
          <w:kern w:val="36"/>
          <w:sz w:val="21"/>
          <w:szCs w:val="21"/>
          <w:lang w:val="sk-SK" w:eastAsia="cs-CZ"/>
        </w:rPr>
      </w:pPr>
    </w:p>
    <w:p w14:paraId="62D8FD55" w14:textId="14013C53" w:rsidR="002816B2" w:rsidRPr="007265F0" w:rsidRDefault="003A2E5D" w:rsidP="005609B1">
      <w:pPr>
        <w:jc w:val="center"/>
        <w:rPr>
          <w:rFonts w:ascii="Arial" w:hAnsi="Arial" w:cs="Arial"/>
          <w:b/>
          <w:color w:val="4F2170"/>
          <w:sz w:val="28"/>
          <w:szCs w:val="28"/>
          <w:lang w:val="sk-SK"/>
        </w:rPr>
      </w:pPr>
      <w:r w:rsidRPr="007265F0">
        <w:rPr>
          <w:rFonts w:ascii="Arial" w:hAnsi="Arial" w:cs="Arial"/>
          <w:b/>
          <w:color w:val="4F2170"/>
          <w:sz w:val="28"/>
          <w:szCs w:val="28"/>
          <w:lang w:val="sk-SK"/>
        </w:rPr>
        <w:t xml:space="preserve">Milka podporí </w:t>
      </w:r>
      <w:r w:rsidR="000B316D" w:rsidRPr="007265F0">
        <w:rPr>
          <w:rFonts w:ascii="Arial" w:hAnsi="Arial" w:cs="Arial"/>
          <w:b/>
          <w:color w:val="4F2170"/>
          <w:sz w:val="28"/>
          <w:szCs w:val="28"/>
          <w:lang w:val="sk-SK"/>
        </w:rPr>
        <w:t>krízovú pripravenosť Slovenského Červeného kríža</w:t>
      </w:r>
    </w:p>
    <w:p w14:paraId="397B8D0E" w14:textId="77777777" w:rsidR="005609B1" w:rsidRPr="007265F0" w:rsidRDefault="005609B1" w:rsidP="005609B1">
      <w:pPr>
        <w:jc w:val="center"/>
        <w:rPr>
          <w:rFonts w:ascii="Arial" w:hAnsi="Arial" w:cs="Arial"/>
          <w:b/>
          <w:color w:val="4F2170"/>
          <w:sz w:val="28"/>
          <w:szCs w:val="28"/>
          <w:lang w:val="sk-SK"/>
        </w:rPr>
      </w:pPr>
    </w:p>
    <w:p w14:paraId="44F93483" w14:textId="25F13B15" w:rsidR="003A2E5D" w:rsidRPr="007265F0" w:rsidRDefault="003A2E5D" w:rsidP="003A2E5D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4F2170"/>
          <w:sz w:val="20"/>
          <w:szCs w:val="20"/>
          <w:lang w:val="sk-SK"/>
        </w:rPr>
      </w:pPr>
      <w:r w:rsidRPr="007265F0">
        <w:rPr>
          <w:rFonts w:ascii="Arial" w:hAnsi="Arial" w:cs="Arial"/>
          <w:b/>
          <w:color w:val="4F2170"/>
          <w:sz w:val="20"/>
          <w:szCs w:val="20"/>
          <w:lang w:val="sk-SK"/>
        </w:rPr>
        <w:t>V súťaži s Milkou sa každý deň až do konca prázdnin hrá o 200 EUR</w:t>
      </w:r>
    </w:p>
    <w:p w14:paraId="276055FD" w14:textId="0E740A3B" w:rsidR="003A2E5D" w:rsidRPr="007265F0" w:rsidRDefault="003A2E5D" w:rsidP="003A2E5D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4F2170"/>
          <w:sz w:val="20"/>
          <w:szCs w:val="20"/>
          <w:lang w:val="sk-SK"/>
        </w:rPr>
      </w:pPr>
      <w:r w:rsidRPr="007265F0">
        <w:rPr>
          <w:rFonts w:ascii="Arial" w:hAnsi="Arial" w:cs="Arial"/>
          <w:b/>
          <w:color w:val="4F2170"/>
          <w:sz w:val="20"/>
          <w:szCs w:val="20"/>
          <w:lang w:val="sk-SK"/>
        </w:rPr>
        <w:t xml:space="preserve"> Rovnakú čiastku potom výrobca produktov Milka, spoločnosť </w:t>
      </w:r>
      <w:proofErr w:type="spellStart"/>
      <w:r w:rsidRPr="007265F0">
        <w:rPr>
          <w:rFonts w:ascii="Arial" w:hAnsi="Arial" w:cs="Arial"/>
          <w:b/>
          <w:color w:val="4F2170"/>
          <w:sz w:val="20"/>
          <w:szCs w:val="20"/>
          <w:lang w:val="sk-SK"/>
        </w:rPr>
        <w:t>Mondelez</w:t>
      </w:r>
      <w:proofErr w:type="spellEnd"/>
      <w:r w:rsidRPr="007265F0">
        <w:rPr>
          <w:rFonts w:ascii="Arial" w:hAnsi="Arial" w:cs="Arial"/>
          <w:b/>
          <w:color w:val="4F2170"/>
          <w:sz w:val="20"/>
          <w:szCs w:val="20"/>
          <w:lang w:val="sk-SK"/>
        </w:rPr>
        <w:t xml:space="preserve">, daruje Slovenskému </w:t>
      </w:r>
      <w:r w:rsidR="00424B9C" w:rsidRPr="007265F0">
        <w:rPr>
          <w:rFonts w:ascii="Arial" w:hAnsi="Arial" w:cs="Arial"/>
          <w:b/>
          <w:color w:val="4F2170"/>
          <w:sz w:val="20"/>
          <w:szCs w:val="20"/>
          <w:lang w:val="sk-SK"/>
        </w:rPr>
        <w:t>Č</w:t>
      </w:r>
      <w:r w:rsidRPr="007265F0">
        <w:rPr>
          <w:rFonts w:ascii="Arial" w:hAnsi="Arial" w:cs="Arial"/>
          <w:b/>
          <w:color w:val="4F2170"/>
          <w:sz w:val="20"/>
          <w:szCs w:val="20"/>
          <w:lang w:val="sk-SK"/>
        </w:rPr>
        <w:t>ervenému krížu</w:t>
      </w:r>
    </w:p>
    <w:p w14:paraId="15070444" w14:textId="522CE9BA" w:rsidR="003A2E5D" w:rsidRPr="007265F0" w:rsidRDefault="003A2E5D" w:rsidP="003A2E5D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4F2170"/>
          <w:sz w:val="20"/>
          <w:szCs w:val="20"/>
          <w:lang w:val="sk-SK"/>
        </w:rPr>
      </w:pPr>
      <w:r w:rsidRPr="007265F0">
        <w:rPr>
          <w:rFonts w:ascii="Arial" w:hAnsi="Arial" w:cs="Arial"/>
          <w:b/>
          <w:color w:val="4F2170"/>
          <w:sz w:val="20"/>
          <w:szCs w:val="20"/>
          <w:lang w:val="sk-SK"/>
        </w:rPr>
        <w:t xml:space="preserve">Na </w:t>
      </w:r>
      <w:r w:rsidR="00722F87" w:rsidRPr="007265F0">
        <w:rPr>
          <w:rFonts w:ascii="Arial" w:hAnsi="Arial" w:cs="Arial"/>
          <w:b/>
          <w:color w:val="4F2170"/>
          <w:sz w:val="20"/>
          <w:szCs w:val="20"/>
          <w:lang w:val="sk-SK"/>
        </w:rPr>
        <w:t>krízovú pripravenosť Slovenského Červeného kríža</w:t>
      </w:r>
      <w:r w:rsidRPr="007265F0">
        <w:rPr>
          <w:rFonts w:ascii="Arial" w:hAnsi="Arial" w:cs="Arial"/>
          <w:b/>
          <w:color w:val="4F2170"/>
          <w:sz w:val="20"/>
          <w:szCs w:val="20"/>
          <w:lang w:val="sk-SK"/>
        </w:rPr>
        <w:t xml:space="preserve"> poputuje suma 11 800 EUR</w:t>
      </w:r>
    </w:p>
    <w:p w14:paraId="6B0851C9" w14:textId="77777777" w:rsidR="00F77B0A" w:rsidRPr="007265F0" w:rsidRDefault="00F77B0A" w:rsidP="005609B1">
      <w:pPr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14:paraId="6114BC1E" w14:textId="7B273B63" w:rsidR="003A2E5D" w:rsidRPr="007265F0" w:rsidRDefault="00814A2C" w:rsidP="00814A2C">
      <w:pPr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  <w:r w:rsidRPr="007265F0">
        <w:rPr>
          <w:rFonts w:ascii="Arial" w:hAnsi="Arial" w:cs="Arial"/>
          <w:b/>
          <w:bCs/>
          <w:sz w:val="20"/>
          <w:szCs w:val="20"/>
          <w:lang w:val="sk-SK"/>
        </w:rPr>
        <w:t>3</w:t>
      </w:r>
      <w:r w:rsidR="003A2E5D" w:rsidRPr="007265F0">
        <w:rPr>
          <w:rFonts w:ascii="Arial" w:hAnsi="Arial" w:cs="Arial"/>
          <w:b/>
          <w:bCs/>
          <w:sz w:val="20"/>
          <w:szCs w:val="20"/>
          <w:lang w:val="sk-SK"/>
        </w:rPr>
        <w:t>. júla 2020</w:t>
      </w:r>
      <w:r w:rsidR="003A2E5D" w:rsidRPr="007265F0">
        <w:rPr>
          <w:rFonts w:ascii="Arial" w:hAnsi="Arial" w:cs="Arial"/>
          <w:sz w:val="20"/>
          <w:szCs w:val="20"/>
          <w:lang w:val="sk-SK"/>
        </w:rPr>
        <w:t xml:space="preserve"> - Značka čokolád a sušienok Milka štartuje počas tohtoročných prázdnin novú spotrebiteľskú súťaž s názvom "Čas na jemnosť". Každý deň od 3. augusta do konca septembra získa jeden vyžrebovaný súťažiaci, ktorý zakúpi ľubovoľný výrobok značky Milka a svoju účtenku nahrá na stránke milka.sk, čiastku 200 EUR. Rovnakú sumu potom výrobca produktov Milka, spoločnosť </w:t>
      </w:r>
      <w:proofErr w:type="spellStart"/>
      <w:r w:rsidR="003A2E5D" w:rsidRPr="007265F0">
        <w:rPr>
          <w:rFonts w:ascii="Arial" w:hAnsi="Arial" w:cs="Arial"/>
          <w:sz w:val="20"/>
          <w:szCs w:val="20"/>
          <w:lang w:val="sk-SK"/>
        </w:rPr>
        <w:t>Mondelez</w:t>
      </w:r>
      <w:proofErr w:type="spellEnd"/>
      <w:r w:rsidR="003A2E5D" w:rsidRPr="007265F0">
        <w:rPr>
          <w:rFonts w:ascii="Arial" w:hAnsi="Arial" w:cs="Arial"/>
          <w:sz w:val="20"/>
          <w:szCs w:val="20"/>
          <w:lang w:val="sk-SK"/>
        </w:rPr>
        <w:t xml:space="preserve">, následne daruje Slovenskému </w:t>
      </w:r>
      <w:r w:rsidR="00424B9C" w:rsidRPr="007265F0">
        <w:rPr>
          <w:rFonts w:ascii="Arial" w:hAnsi="Arial" w:cs="Arial"/>
          <w:sz w:val="20"/>
          <w:szCs w:val="20"/>
          <w:lang w:val="sk-SK"/>
        </w:rPr>
        <w:t>Č</w:t>
      </w:r>
      <w:r w:rsidR="003A2E5D" w:rsidRPr="007265F0">
        <w:rPr>
          <w:rFonts w:ascii="Arial" w:hAnsi="Arial" w:cs="Arial"/>
          <w:sz w:val="20"/>
          <w:szCs w:val="20"/>
          <w:lang w:val="sk-SK"/>
        </w:rPr>
        <w:t xml:space="preserve">ervenému krížu. Ten tak počas konania súťaže dostane spolu 11 800 EUR. Rozšírením spotrebiteľskej súťaže o finančnú pomoc organizácii Slovenský </w:t>
      </w:r>
      <w:r w:rsidR="00424B9C" w:rsidRPr="007265F0">
        <w:rPr>
          <w:rFonts w:ascii="Arial" w:hAnsi="Arial" w:cs="Arial"/>
          <w:sz w:val="20"/>
          <w:szCs w:val="20"/>
          <w:lang w:val="sk-SK"/>
        </w:rPr>
        <w:t>Č</w:t>
      </w:r>
      <w:r w:rsidR="003A2E5D" w:rsidRPr="007265F0">
        <w:rPr>
          <w:rFonts w:ascii="Arial" w:hAnsi="Arial" w:cs="Arial"/>
          <w:sz w:val="20"/>
          <w:szCs w:val="20"/>
          <w:lang w:val="sk-SK"/>
        </w:rPr>
        <w:t xml:space="preserve">ervený kríž nadväzuje Milka na predchádzajúcu spoluprácu z jari tohto roka, kedy v súvislosti s pandémiou </w:t>
      </w:r>
      <w:proofErr w:type="spellStart"/>
      <w:r w:rsidR="003A2E5D" w:rsidRPr="007265F0">
        <w:rPr>
          <w:rFonts w:ascii="Arial" w:hAnsi="Arial" w:cs="Arial"/>
          <w:sz w:val="20"/>
          <w:szCs w:val="20"/>
          <w:lang w:val="sk-SK"/>
        </w:rPr>
        <w:t>koronavírusu</w:t>
      </w:r>
      <w:proofErr w:type="spellEnd"/>
      <w:r w:rsidR="003A2E5D" w:rsidRPr="007265F0">
        <w:rPr>
          <w:rFonts w:ascii="Arial" w:hAnsi="Arial" w:cs="Arial"/>
          <w:sz w:val="20"/>
          <w:szCs w:val="20"/>
          <w:lang w:val="sk-SK"/>
        </w:rPr>
        <w:t xml:space="preserve"> darovala tejto organizácii </w:t>
      </w:r>
      <w:r w:rsidR="00424B9C" w:rsidRPr="007265F0">
        <w:rPr>
          <w:rFonts w:ascii="Arial" w:hAnsi="Arial" w:cs="Arial"/>
          <w:sz w:val="20"/>
          <w:szCs w:val="20"/>
          <w:lang w:val="sk-SK"/>
        </w:rPr>
        <w:t>4 0</w:t>
      </w:r>
      <w:r w:rsidR="00F675EE" w:rsidRPr="007265F0">
        <w:rPr>
          <w:rFonts w:ascii="Arial" w:hAnsi="Arial" w:cs="Arial"/>
          <w:sz w:val="20"/>
          <w:szCs w:val="20"/>
          <w:lang w:val="sk-SK"/>
        </w:rPr>
        <w:t>00 EUR</w:t>
      </w:r>
      <w:r w:rsidR="003A2E5D" w:rsidRPr="007265F0">
        <w:rPr>
          <w:rFonts w:ascii="Arial" w:hAnsi="Arial" w:cs="Arial"/>
          <w:sz w:val="20"/>
          <w:szCs w:val="20"/>
          <w:lang w:val="sk-SK"/>
        </w:rPr>
        <w:t xml:space="preserve"> a tonu produktov.</w:t>
      </w:r>
    </w:p>
    <w:p w14:paraId="2B1E3EF3" w14:textId="77777777" w:rsidR="00814A2C" w:rsidRPr="007265F0" w:rsidRDefault="00814A2C" w:rsidP="00814A2C">
      <w:pPr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14:paraId="48275E6C" w14:textId="7EFB6834" w:rsidR="00F04780" w:rsidRPr="007265F0" w:rsidRDefault="003A2E5D" w:rsidP="00814A2C">
      <w:pPr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  <w:r w:rsidRPr="007265F0">
        <w:rPr>
          <w:rFonts w:ascii="Arial" w:hAnsi="Arial" w:cs="Arial"/>
          <w:sz w:val="20"/>
          <w:szCs w:val="20"/>
          <w:lang w:val="sk-SK"/>
        </w:rPr>
        <w:t xml:space="preserve">"Potešilo nás, že sa na nás značka Milka obrátila s ponukou pomôcť už druhýkrát počas tohto roka. Sľúbené finančné prostriedky využijeme na </w:t>
      </w:r>
      <w:r w:rsidR="00722F87" w:rsidRPr="007265F0">
        <w:rPr>
          <w:rFonts w:ascii="Arial" w:hAnsi="Arial" w:cs="Arial"/>
          <w:sz w:val="20"/>
          <w:szCs w:val="20"/>
          <w:lang w:val="sk-SK"/>
        </w:rPr>
        <w:t xml:space="preserve">materiálne vybavenie v rámci krízovej pripravenosti, aby sme na krízové situácie mohli v budúcnosti </w:t>
      </w:r>
      <w:r w:rsidR="00481FE5" w:rsidRPr="007265F0">
        <w:rPr>
          <w:rFonts w:ascii="Arial" w:hAnsi="Arial" w:cs="Arial"/>
          <w:sz w:val="20"/>
          <w:szCs w:val="20"/>
          <w:lang w:val="sk-SK"/>
        </w:rPr>
        <w:t>ešte lepšie reagovať</w:t>
      </w:r>
      <w:r w:rsidRPr="007265F0">
        <w:rPr>
          <w:rFonts w:ascii="Arial" w:hAnsi="Arial" w:cs="Arial"/>
          <w:sz w:val="20"/>
          <w:szCs w:val="20"/>
          <w:lang w:val="sk-SK"/>
        </w:rPr>
        <w:t>"</w:t>
      </w:r>
      <w:r w:rsidR="00722F87" w:rsidRPr="007265F0">
        <w:rPr>
          <w:rFonts w:ascii="Arial" w:hAnsi="Arial" w:cs="Arial"/>
          <w:sz w:val="20"/>
          <w:szCs w:val="20"/>
          <w:lang w:val="sk-SK"/>
        </w:rPr>
        <w:t xml:space="preserve">, </w:t>
      </w:r>
      <w:r w:rsidRPr="007265F0">
        <w:rPr>
          <w:rFonts w:ascii="Arial" w:hAnsi="Arial" w:cs="Arial"/>
          <w:sz w:val="20"/>
          <w:szCs w:val="20"/>
          <w:lang w:val="sk-SK"/>
        </w:rPr>
        <w:t xml:space="preserve">hovorí </w:t>
      </w:r>
      <w:r w:rsidR="00424B9C" w:rsidRPr="007265F0">
        <w:rPr>
          <w:rFonts w:ascii="Arial" w:hAnsi="Arial" w:cs="Arial"/>
          <w:sz w:val="20"/>
          <w:szCs w:val="20"/>
          <w:lang w:val="sk-SK"/>
        </w:rPr>
        <w:t xml:space="preserve">Zuzana </w:t>
      </w:r>
      <w:proofErr w:type="spellStart"/>
      <w:r w:rsidR="00424B9C" w:rsidRPr="007265F0">
        <w:rPr>
          <w:rFonts w:ascii="Arial" w:hAnsi="Arial" w:cs="Arial"/>
          <w:sz w:val="20"/>
          <w:szCs w:val="20"/>
          <w:lang w:val="sk-SK"/>
        </w:rPr>
        <w:t>Rosiarová</w:t>
      </w:r>
      <w:proofErr w:type="spellEnd"/>
      <w:r w:rsidR="00424B9C" w:rsidRPr="007265F0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="00424B9C" w:rsidRPr="007265F0">
        <w:rPr>
          <w:rFonts w:ascii="Arial" w:hAnsi="Arial" w:cs="Arial"/>
          <w:sz w:val="20"/>
          <w:szCs w:val="20"/>
          <w:lang w:val="sk-SK"/>
        </w:rPr>
        <w:t>Kesegová</w:t>
      </w:r>
      <w:proofErr w:type="spellEnd"/>
      <w:r w:rsidR="00424B9C" w:rsidRPr="007265F0">
        <w:rPr>
          <w:rFonts w:ascii="Arial" w:hAnsi="Arial" w:cs="Arial"/>
          <w:sz w:val="20"/>
          <w:szCs w:val="20"/>
          <w:lang w:val="sk-SK"/>
        </w:rPr>
        <w:t xml:space="preserve">, generálna sekretárka </w:t>
      </w:r>
      <w:r w:rsidRPr="007265F0">
        <w:rPr>
          <w:rFonts w:ascii="Arial" w:hAnsi="Arial" w:cs="Arial"/>
          <w:sz w:val="20"/>
          <w:szCs w:val="20"/>
          <w:lang w:val="sk-SK"/>
        </w:rPr>
        <w:t>Slovensk</w:t>
      </w:r>
      <w:r w:rsidR="00424B9C" w:rsidRPr="007265F0">
        <w:rPr>
          <w:rFonts w:ascii="Arial" w:hAnsi="Arial" w:cs="Arial"/>
          <w:sz w:val="20"/>
          <w:szCs w:val="20"/>
          <w:lang w:val="sk-SK"/>
        </w:rPr>
        <w:t>ého Č</w:t>
      </w:r>
      <w:r w:rsidRPr="007265F0">
        <w:rPr>
          <w:rFonts w:ascii="Arial" w:hAnsi="Arial" w:cs="Arial"/>
          <w:sz w:val="20"/>
          <w:szCs w:val="20"/>
          <w:lang w:val="sk-SK"/>
        </w:rPr>
        <w:t>erveného kríža.</w:t>
      </w:r>
    </w:p>
    <w:p w14:paraId="059E89DF" w14:textId="463FA85B" w:rsidR="003A2E5D" w:rsidRPr="007265F0" w:rsidRDefault="003A2E5D" w:rsidP="00814A2C">
      <w:pPr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  <w:r w:rsidRPr="007265F0">
        <w:rPr>
          <w:rFonts w:ascii="Arial" w:hAnsi="Arial" w:cs="Arial"/>
          <w:sz w:val="20"/>
          <w:szCs w:val="20"/>
          <w:lang w:val="sk-SK"/>
        </w:rPr>
        <w:t xml:space="preserve">Kampaň trvá od 3. augusta do </w:t>
      </w:r>
      <w:r w:rsidR="00624EB4" w:rsidRPr="007265F0">
        <w:rPr>
          <w:rFonts w:ascii="Arial" w:hAnsi="Arial" w:cs="Arial"/>
          <w:sz w:val="20"/>
          <w:szCs w:val="20"/>
          <w:lang w:val="sk-SK"/>
        </w:rPr>
        <w:t>30</w:t>
      </w:r>
      <w:r w:rsidRPr="007265F0">
        <w:rPr>
          <w:rFonts w:ascii="Arial" w:hAnsi="Arial" w:cs="Arial"/>
          <w:sz w:val="20"/>
          <w:szCs w:val="20"/>
          <w:lang w:val="sk-SK"/>
        </w:rPr>
        <w:t xml:space="preserve">. septembra na </w:t>
      </w:r>
      <w:proofErr w:type="spellStart"/>
      <w:r w:rsidRPr="007265F0">
        <w:rPr>
          <w:rFonts w:ascii="Arial" w:hAnsi="Arial" w:cs="Arial"/>
          <w:sz w:val="20"/>
          <w:szCs w:val="20"/>
          <w:lang w:val="sk-SK"/>
        </w:rPr>
        <w:t>Instagram</w:t>
      </w:r>
      <w:r w:rsidR="00B714BA" w:rsidRPr="007265F0">
        <w:rPr>
          <w:rFonts w:ascii="Arial" w:hAnsi="Arial" w:cs="Arial"/>
          <w:sz w:val="20"/>
          <w:szCs w:val="20"/>
          <w:lang w:val="sk-SK"/>
        </w:rPr>
        <w:t>e</w:t>
      </w:r>
      <w:proofErr w:type="spellEnd"/>
      <w:r w:rsidR="00290BF9" w:rsidRPr="007265F0">
        <w:rPr>
          <w:rFonts w:ascii="Arial" w:hAnsi="Arial" w:cs="Arial"/>
          <w:sz w:val="20"/>
          <w:szCs w:val="20"/>
          <w:lang w:val="sk-SK"/>
        </w:rPr>
        <w:t>, F</w:t>
      </w:r>
      <w:r w:rsidRPr="007265F0">
        <w:rPr>
          <w:rFonts w:ascii="Arial" w:hAnsi="Arial" w:cs="Arial"/>
          <w:sz w:val="20"/>
          <w:szCs w:val="20"/>
          <w:lang w:val="sk-SK"/>
        </w:rPr>
        <w:t xml:space="preserve">acebooku a </w:t>
      </w:r>
      <w:proofErr w:type="spellStart"/>
      <w:r w:rsidRPr="007265F0">
        <w:rPr>
          <w:rFonts w:ascii="Arial" w:hAnsi="Arial" w:cs="Arial"/>
          <w:sz w:val="20"/>
          <w:szCs w:val="20"/>
          <w:lang w:val="sk-SK"/>
        </w:rPr>
        <w:t>Youtube</w:t>
      </w:r>
      <w:proofErr w:type="spellEnd"/>
      <w:r w:rsidRPr="007265F0">
        <w:rPr>
          <w:rFonts w:ascii="Arial" w:hAnsi="Arial" w:cs="Arial"/>
          <w:sz w:val="20"/>
          <w:szCs w:val="20"/>
          <w:lang w:val="sk-SK"/>
        </w:rPr>
        <w:t xml:space="preserve">, kde sa o </w:t>
      </w:r>
      <w:proofErr w:type="spellStart"/>
      <w:r w:rsidRPr="007265F0">
        <w:rPr>
          <w:rFonts w:ascii="Arial" w:hAnsi="Arial" w:cs="Arial"/>
          <w:sz w:val="20"/>
          <w:szCs w:val="20"/>
          <w:lang w:val="sk-SK"/>
        </w:rPr>
        <w:t>promo</w:t>
      </w:r>
      <w:proofErr w:type="spellEnd"/>
      <w:r w:rsidRPr="007265F0">
        <w:rPr>
          <w:rFonts w:ascii="Arial" w:hAnsi="Arial" w:cs="Arial"/>
          <w:sz w:val="20"/>
          <w:szCs w:val="20"/>
          <w:lang w:val="sk-SK"/>
        </w:rPr>
        <w:t xml:space="preserve"> súťaže postarajú ambasádori značky Milka: </w:t>
      </w:r>
      <w:r w:rsidR="00F52A0D" w:rsidRPr="007265F0">
        <w:rPr>
          <w:rFonts w:ascii="Arial" w:hAnsi="Arial" w:cs="Arial"/>
          <w:sz w:val="20"/>
          <w:szCs w:val="20"/>
          <w:lang w:val="sk-SK"/>
        </w:rPr>
        <w:t xml:space="preserve">známy herec, </w:t>
      </w:r>
      <w:proofErr w:type="spellStart"/>
      <w:r w:rsidR="00F52A0D" w:rsidRPr="007265F0">
        <w:rPr>
          <w:rFonts w:ascii="Arial" w:hAnsi="Arial" w:cs="Arial"/>
          <w:sz w:val="20"/>
          <w:szCs w:val="20"/>
          <w:lang w:val="sk-SK"/>
        </w:rPr>
        <w:t>dab</w:t>
      </w:r>
      <w:r w:rsidR="004E69D2" w:rsidRPr="007265F0">
        <w:rPr>
          <w:rFonts w:ascii="Arial" w:hAnsi="Arial" w:cs="Arial"/>
          <w:sz w:val="20"/>
          <w:szCs w:val="20"/>
          <w:lang w:val="sk-SK"/>
        </w:rPr>
        <w:t>é</w:t>
      </w:r>
      <w:r w:rsidR="00F52A0D" w:rsidRPr="007265F0">
        <w:rPr>
          <w:rFonts w:ascii="Arial" w:hAnsi="Arial" w:cs="Arial"/>
          <w:sz w:val="20"/>
          <w:szCs w:val="20"/>
          <w:lang w:val="sk-SK"/>
        </w:rPr>
        <w:t>r</w:t>
      </w:r>
      <w:proofErr w:type="spellEnd"/>
      <w:r w:rsidR="00F52A0D" w:rsidRPr="007265F0">
        <w:rPr>
          <w:rFonts w:ascii="Arial" w:hAnsi="Arial" w:cs="Arial"/>
          <w:sz w:val="20"/>
          <w:szCs w:val="20"/>
          <w:lang w:val="sk-SK"/>
        </w:rPr>
        <w:t xml:space="preserve"> a </w:t>
      </w:r>
      <w:proofErr w:type="spellStart"/>
      <w:r w:rsidR="00F52A0D" w:rsidRPr="007265F0">
        <w:rPr>
          <w:rFonts w:ascii="Arial" w:hAnsi="Arial" w:cs="Arial"/>
          <w:sz w:val="20"/>
          <w:szCs w:val="20"/>
          <w:lang w:val="sk-SK"/>
        </w:rPr>
        <w:t>influencer</w:t>
      </w:r>
      <w:proofErr w:type="spellEnd"/>
      <w:r w:rsidR="00F52A0D" w:rsidRPr="007265F0">
        <w:rPr>
          <w:rFonts w:ascii="Arial" w:hAnsi="Arial" w:cs="Arial"/>
          <w:sz w:val="20"/>
          <w:szCs w:val="20"/>
          <w:lang w:val="sk-SK"/>
        </w:rPr>
        <w:t xml:space="preserve"> Marek Fašiang a Matej </w:t>
      </w:r>
      <w:proofErr w:type="spellStart"/>
      <w:r w:rsidR="00F52A0D" w:rsidRPr="007265F0">
        <w:rPr>
          <w:rFonts w:ascii="Arial" w:hAnsi="Arial" w:cs="Arial"/>
          <w:sz w:val="20"/>
          <w:szCs w:val="20"/>
          <w:lang w:val="sk-SK"/>
        </w:rPr>
        <w:t>Slažanský</w:t>
      </w:r>
      <w:proofErr w:type="spellEnd"/>
      <w:r w:rsidR="00F52A0D" w:rsidRPr="007265F0">
        <w:rPr>
          <w:rFonts w:ascii="Arial" w:hAnsi="Arial" w:cs="Arial"/>
          <w:sz w:val="20"/>
          <w:szCs w:val="20"/>
          <w:lang w:val="sk-SK"/>
        </w:rPr>
        <w:t xml:space="preserve"> </w:t>
      </w:r>
      <w:r w:rsidR="004E69D2" w:rsidRPr="007265F0">
        <w:rPr>
          <w:rFonts w:ascii="Arial" w:hAnsi="Arial" w:cs="Arial"/>
          <w:sz w:val="20"/>
          <w:szCs w:val="20"/>
          <w:lang w:val="sk-SK"/>
        </w:rPr>
        <w:t>známy</w:t>
      </w:r>
      <w:r w:rsidR="00F52A0D" w:rsidRPr="007265F0">
        <w:rPr>
          <w:rFonts w:ascii="Arial" w:hAnsi="Arial" w:cs="Arial"/>
          <w:sz w:val="20"/>
          <w:szCs w:val="20"/>
          <w:lang w:val="sk-SK"/>
        </w:rPr>
        <w:t xml:space="preserve"> </w:t>
      </w:r>
      <w:r w:rsidR="004E69D2" w:rsidRPr="007265F0">
        <w:rPr>
          <w:rFonts w:ascii="Arial" w:hAnsi="Arial" w:cs="Arial"/>
          <w:sz w:val="20"/>
          <w:szCs w:val="20"/>
          <w:lang w:val="sk-SK"/>
        </w:rPr>
        <w:t>a</w:t>
      </w:r>
      <w:r w:rsidR="00F52A0D" w:rsidRPr="007265F0">
        <w:rPr>
          <w:rFonts w:ascii="Arial" w:hAnsi="Arial" w:cs="Arial"/>
          <w:sz w:val="20"/>
          <w:szCs w:val="20"/>
          <w:lang w:val="sk-SK"/>
        </w:rPr>
        <w:t xml:space="preserve">ko </w:t>
      </w:r>
      <w:proofErr w:type="spellStart"/>
      <w:r w:rsidR="00F52A0D" w:rsidRPr="007265F0">
        <w:rPr>
          <w:rFonts w:ascii="Arial" w:hAnsi="Arial" w:cs="Arial"/>
          <w:sz w:val="20"/>
          <w:szCs w:val="20"/>
          <w:lang w:val="sk-SK"/>
        </w:rPr>
        <w:t>Me</w:t>
      </w:r>
      <w:proofErr w:type="spellEnd"/>
      <w:r w:rsidR="00F52A0D" w:rsidRPr="007265F0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="00F52A0D" w:rsidRPr="007265F0">
        <w:rPr>
          <w:rFonts w:ascii="Arial" w:hAnsi="Arial" w:cs="Arial"/>
          <w:sz w:val="20"/>
          <w:szCs w:val="20"/>
          <w:lang w:val="sk-SK"/>
        </w:rPr>
        <w:t>name</w:t>
      </w:r>
      <w:proofErr w:type="spellEnd"/>
      <w:r w:rsidR="00F52A0D" w:rsidRPr="007265F0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="00F52A0D" w:rsidRPr="007265F0">
        <w:rPr>
          <w:rFonts w:ascii="Arial" w:hAnsi="Arial" w:cs="Arial"/>
          <w:sz w:val="20"/>
          <w:szCs w:val="20"/>
          <w:lang w:val="sk-SK"/>
        </w:rPr>
        <w:t>Sellasie</w:t>
      </w:r>
      <w:proofErr w:type="spellEnd"/>
      <w:r w:rsidR="00F52A0D" w:rsidRPr="007265F0">
        <w:rPr>
          <w:rFonts w:ascii="Arial" w:hAnsi="Arial" w:cs="Arial"/>
          <w:sz w:val="20"/>
          <w:szCs w:val="20"/>
          <w:lang w:val="sk-SK"/>
        </w:rPr>
        <w:t>.</w:t>
      </w:r>
      <w:r w:rsidRPr="007265F0">
        <w:rPr>
          <w:rFonts w:ascii="Arial" w:hAnsi="Arial" w:cs="Arial"/>
          <w:sz w:val="20"/>
          <w:szCs w:val="20"/>
          <w:lang w:val="sk-SK"/>
        </w:rPr>
        <w:t xml:space="preserve"> </w:t>
      </w:r>
      <w:r w:rsidR="00F52A0D" w:rsidRPr="007265F0">
        <w:rPr>
          <w:rFonts w:ascii="Arial" w:hAnsi="Arial" w:cs="Arial"/>
          <w:sz w:val="20"/>
          <w:szCs w:val="20"/>
          <w:lang w:val="sk-SK"/>
        </w:rPr>
        <w:t xml:space="preserve">Obidva spolupracovali </w:t>
      </w:r>
      <w:r w:rsidRPr="007265F0">
        <w:rPr>
          <w:rFonts w:ascii="Arial" w:hAnsi="Arial" w:cs="Arial"/>
          <w:sz w:val="20"/>
          <w:szCs w:val="20"/>
          <w:lang w:val="sk-SK"/>
        </w:rPr>
        <w:t xml:space="preserve"> s Milkou už pri minulých kampaniach, a prepojenie so Slovenským </w:t>
      </w:r>
      <w:r w:rsidR="007F18C1" w:rsidRPr="007265F0">
        <w:rPr>
          <w:rFonts w:ascii="Arial" w:hAnsi="Arial" w:cs="Arial"/>
          <w:sz w:val="20"/>
          <w:szCs w:val="20"/>
          <w:lang w:val="sk-SK"/>
        </w:rPr>
        <w:t xml:space="preserve">Červeným </w:t>
      </w:r>
      <w:r w:rsidRPr="007265F0">
        <w:rPr>
          <w:rFonts w:ascii="Arial" w:hAnsi="Arial" w:cs="Arial"/>
          <w:sz w:val="20"/>
          <w:szCs w:val="20"/>
          <w:lang w:val="sk-SK"/>
        </w:rPr>
        <w:t>krížom vnímajú ako správnu vec.</w:t>
      </w:r>
    </w:p>
    <w:p w14:paraId="6AEA98C7" w14:textId="45275801" w:rsidR="00C5333C" w:rsidRPr="007265F0" w:rsidRDefault="00C5333C" w:rsidP="00814A2C">
      <w:pPr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  <w:r w:rsidRPr="007265F0">
        <w:rPr>
          <w:rFonts w:ascii="Arial" w:hAnsi="Arial" w:cs="Arial"/>
          <w:sz w:val="20"/>
          <w:szCs w:val="20"/>
          <w:lang w:val="sk-SK"/>
        </w:rPr>
        <w:t xml:space="preserve">„Mám radosť, že sa nám podarilo v krátkom čase prísť s kampaňou, ktorá v čase, keď sa stále stretávame s následkami pandémie </w:t>
      </w:r>
      <w:proofErr w:type="spellStart"/>
      <w:r w:rsidRPr="007265F0">
        <w:rPr>
          <w:rFonts w:ascii="Arial" w:hAnsi="Arial" w:cs="Arial"/>
          <w:sz w:val="20"/>
          <w:szCs w:val="20"/>
          <w:lang w:val="sk-SK"/>
        </w:rPr>
        <w:t>koronavíru</w:t>
      </w:r>
      <w:proofErr w:type="spellEnd"/>
      <w:r w:rsidRPr="007265F0">
        <w:rPr>
          <w:rFonts w:ascii="Arial" w:hAnsi="Arial" w:cs="Arial"/>
          <w:sz w:val="20"/>
          <w:szCs w:val="20"/>
          <w:lang w:val="sk-SK"/>
        </w:rPr>
        <w:t>, prináša našim spotrebiteľom radosť v podobe každodennej</w:t>
      </w:r>
      <w:r w:rsidR="002F780A" w:rsidRPr="007265F0">
        <w:rPr>
          <w:rFonts w:ascii="Arial" w:hAnsi="Arial" w:cs="Arial"/>
          <w:sz w:val="20"/>
          <w:szCs w:val="20"/>
          <w:lang w:val="sk-SK"/>
        </w:rPr>
        <w:t xml:space="preserve"> </w:t>
      </w:r>
      <w:r w:rsidR="007265F0" w:rsidRPr="007265F0">
        <w:rPr>
          <w:rFonts w:ascii="Arial" w:hAnsi="Arial" w:cs="Arial"/>
          <w:sz w:val="20"/>
          <w:szCs w:val="20"/>
          <w:lang w:val="sk-SK"/>
        </w:rPr>
        <w:t>dve</w:t>
      </w:r>
      <w:r w:rsidR="002F780A" w:rsidRPr="007265F0">
        <w:rPr>
          <w:rFonts w:ascii="Arial" w:hAnsi="Arial" w:cs="Arial"/>
          <w:sz w:val="20"/>
          <w:szCs w:val="20"/>
          <w:lang w:val="sk-SK"/>
        </w:rPr>
        <w:t>sto eurovej</w:t>
      </w:r>
      <w:r w:rsidRPr="007265F0">
        <w:rPr>
          <w:rFonts w:ascii="Arial" w:hAnsi="Arial" w:cs="Arial"/>
          <w:sz w:val="20"/>
          <w:szCs w:val="20"/>
          <w:lang w:val="sk-SK"/>
        </w:rPr>
        <w:t xml:space="preserve"> výhry,“ hovorí Jakub </w:t>
      </w:r>
      <w:proofErr w:type="spellStart"/>
      <w:r w:rsidRPr="007265F0">
        <w:rPr>
          <w:rFonts w:ascii="Arial" w:hAnsi="Arial" w:cs="Arial"/>
          <w:sz w:val="20"/>
          <w:szCs w:val="20"/>
          <w:lang w:val="sk-SK"/>
        </w:rPr>
        <w:t>Barvínek</w:t>
      </w:r>
      <w:proofErr w:type="spellEnd"/>
      <w:r w:rsidRPr="007265F0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7265F0">
        <w:rPr>
          <w:rFonts w:ascii="Arial" w:hAnsi="Arial" w:cs="Arial"/>
          <w:sz w:val="20"/>
          <w:szCs w:val="20"/>
          <w:lang w:val="sk-SK"/>
        </w:rPr>
        <w:t>brand</w:t>
      </w:r>
      <w:proofErr w:type="spellEnd"/>
      <w:r w:rsidRPr="007265F0">
        <w:rPr>
          <w:rFonts w:ascii="Arial" w:hAnsi="Arial" w:cs="Arial"/>
          <w:sz w:val="20"/>
          <w:szCs w:val="20"/>
          <w:lang w:val="sk-SK"/>
        </w:rPr>
        <w:t xml:space="preserve"> manager čokolád Milka a dodáva „navyše prostredníctvom Českého červeného kríž</w:t>
      </w:r>
      <w:r w:rsidR="007F18C1" w:rsidRPr="007265F0">
        <w:rPr>
          <w:rFonts w:ascii="Arial" w:hAnsi="Arial" w:cs="Arial"/>
          <w:sz w:val="20"/>
          <w:szCs w:val="20"/>
          <w:lang w:val="sk-SK"/>
        </w:rPr>
        <w:t>a</w:t>
      </w:r>
      <w:r w:rsidRPr="007265F0">
        <w:rPr>
          <w:rFonts w:ascii="Arial" w:hAnsi="Arial" w:cs="Arial"/>
          <w:sz w:val="20"/>
          <w:szCs w:val="20"/>
          <w:lang w:val="sk-SK"/>
        </w:rPr>
        <w:t xml:space="preserve"> a Slovenského </w:t>
      </w:r>
      <w:r w:rsidR="007F18C1" w:rsidRPr="007265F0">
        <w:rPr>
          <w:rFonts w:ascii="Arial" w:hAnsi="Arial" w:cs="Arial"/>
          <w:sz w:val="20"/>
          <w:szCs w:val="20"/>
          <w:lang w:val="sk-SK"/>
        </w:rPr>
        <w:t xml:space="preserve">Červeného </w:t>
      </w:r>
      <w:r w:rsidRPr="007265F0">
        <w:rPr>
          <w:rFonts w:ascii="Arial" w:hAnsi="Arial" w:cs="Arial"/>
          <w:sz w:val="20"/>
          <w:szCs w:val="20"/>
          <w:lang w:val="sk-SK"/>
        </w:rPr>
        <w:t>kríža, ktorým darujeme rovnakú sumu ako našim súťažiacim, sa dostane pomoc tým, ktorí to potrebujú najviac.“</w:t>
      </w:r>
    </w:p>
    <w:p w14:paraId="12C15317" w14:textId="77777777" w:rsidR="00C5333C" w:rsidRPr="007265F0" w:rsidRDefault="00C5333C" w:rsidP="00814A2C">
      <w:pPr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14:paraId="08367183" w14:textId="7BDA386D" w:rsidR="003A2E5D" w:rsidRPr="007265F0" w:rsidRDefault="003A2E5D" w:rsidP="00814A2C">
      <w:pPr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  <w:r w:rsidRPr="007265F0">
        <w:rPr>
          <w:rFonts w:ascii="Arial" w:hAnsi="Arial" w:cs="Arial"/>
          <w:sz w:val="20"/>
          <w:szCs w:val="20"/>
          <w:lang w:val="sk-SK"/>
        </w:rPr>
        <w:t xml:space="preserve">Realizáciu kampane, ktorá pobeží v Čechách a na Slovensku, zabezpečuje agentúra </w:t>
      </w:r>
      <w:proofErr w:type="spellStart"/>
      <w:r w:rsidRPr="007265F0">
        <w:rPr>
          <w:rFonts w:ascii="Arial" w:hAnsi="Arial" w:cs="Arial"/>
          <w:sz w:val="20"/>
          <w:szCs w:val="20"/>
          <w:lang w:val="sk-SK"/>
        </w:rPr>
        <w:t>Peppermint</w:t>
      </w:r>
      <w:proofErr w:type="spellEnd"/>
      <w:r w:rsidRPr="007265F0">
        <w:rPr>
          <w:rFonts w:ascii="Arial" w:hAnsi="Arial" w:cs="Arial"/>
          <w:sz w:val="20"/>
          <w:szCs w:val="20"/>
          <w:lang w:val="sk-SK"/>
        </w:rPr>
        <w:t>.</w:t>
      </w:r>
    </w:p>
    <w:p w14:paraId="469B5483" w14:textId="77777777" w:rsidR="00B25078" w:rsidRPr="007265F0" w:rsidRDefault="00B25078" w:rsidP="00757DED">
      <w:pPr>
        <w:spacing w:line="360" w:lineRule="auto"/>
        <w:rPr>
          <w:rFonts w:ascii="Arial" w:hAnsi="Arial" w:cs="Arial"/>
          <w:sz w:val="20"/>
          <w:szCs w:val="20"/>
          <w:lang w:val="sk-SK"/>
        </w:rPr>
      </w:pPr>
    </w:p>
    <w:p w14:paraId="4E78E679" w14:textId="1FCA9CB3" w:rsidR="00290BF9" w:rsidRPr="007265F0" w:rsidRDefault="00B25078" w:rsidP="00F675EE">
      <w:pPr>
        <w:spacing w:line="360" w:lineRule="auto"/>
        <w:rPr>
          <w:rFonts w:ascii="Arial" w:hAnsi="Arial" w:cs="Arial"/>
          <w:sz w:val="20"/>
          <w:szCs w:val="20"/>
          <w:lang w:val="sk-SK"/>
        </w:rPr>
      </w:pPr>
      <w:r w:rsidRPr="007265F0">
        <w:rPr>
          <w:rFonts w:ascii="Arial" w:hAnsi="Arial" w:cs="Arial"/>
          <w:sz w:val="20"/>
          <w:szCs w:val="20"/>
          <w:lang w:val="sk-SK"/>
        </w:rPr>
        <w:t>Tlačové centrum: </w:t>
      </w:r>
      <w:hyperlink r:id="rId6" w:history="1">
        <w:r w:rsidRPr="007265F0">
          <w:rPr>
            <w:rFonts w:ascii="Arial" w:hAnsi="Arial" w:cs="Arial"/>
            <w:sz w:val="20"/>
            <w:szCs w:val="20"/>
            <w:lang w:val="sk-SK"/>
          </w:rPr>
          <w:t>http://www.mynewsdesk.com/cz/mondelez-cz-sk</w:t>
        </w:r>
      </w:hyperlink>
      <w:r w:rsidRPr="007265F0">
        <w:rPr>
          <w:rFonts w:ascii="Arial" w:hAnsi="Arial" w:cs="Arial"/>
          <w:sz w:val="20"/>
          <w:szCs w:val="20"/>
          <w:lang w:val="sk-SK"/>
        </w:rPr>
        <w:t xml:space="preserve"> </w:t>
      </w:r>
      <w:r w:rsidR="005609B1" w:rsidRPr="007265F0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0F2E8501" w14:textId="77777777" w:rsidR="00290BF9" w:rsidRPr="007265F0" w:rsidRDefault="00290BF9" w:rsidP="005609B1">
      <w:pPr>
        <w:rPr>
          <w:rFonts w:ascii="Arial" w:eastAsia="Arial,Times New Roman" w:hAnsi="Arial" w:cs="Arial"/>
          <w:b/>
          <w:bCs/>
          <w:sz w:val="20"/>
          <w:szCs w:val="20"/>
          <w:lang w:val="sk-SK"/>
        </w:rPr>
      </w:pPr>
    </w:p>
    <w:p w14:paraId="16CCD7C9" w14:textId="77777777" w:rsidR="00706BE5" w:rsidRPr="007265F0" w:rsidRDefault="00706BE5" w:rsidP="00706BE5">
      <w:pPr>
        <w:pStyle w:val="Normlnweb"/>
        <w:shd w:val="clear" w:color="auto" w:fill="FFFFFF"/>
        <w:spacing w:before="0" w:beforeAutospacing="0" w:after="270" w:afterAutospacing="0"/>
        <w:rPr>
          <w:rFonts w:ascii="Arial" w:hAnsi="Arial" w:cs="Arial"/>
          <w:color w:val="777777"/>
          <w:sz w:val="20"/>
          <w:szCs w:val="21"/>
          <w:lang w:val="sk-SK"/>
        </w:rPr>
      </w:pPr>
      <w:r w:rsidRPr="007265F0">
        <w:rPr>
          <w:rStyle w:val="Siln"/>
          <w:rFonts w:ascii="Arial" w:hAnsi="Arial" w:cs="Arial"/>
          <w:color w:val="111111"/>
          <w:sz w:val="20"/>
          <w:szCs w:val="21"/>
          <w:lang w:val="sk-SK"/>
        </w:rPr>
        <w:t xml:space="preserve">O spoločnosti </w:t>
      </w:r>
      <w:proofErr w:type="spellStart"/>
      <w:r w:rsidRPr="007265F0">
        <w:rPr>
          <w:rStyle w:val="Siln"/>
          <w:rFonts w:ascii="Arial" w:hAnsi="Arial" w:cs="Arial"/>
          <w:color w:val="111111"/>
          <w:sz w:val="20"/>
          <w:szCs w:val="21"/>
          <w:lang w:val="sk-SK"/>
        </w:rPr>
        <w:t>Mondelez</w:t>
      </w:r>
      <w:proofErr w:type="spellEnd"/>
      <w:r w:rsidRPr="007265F0">
        <w:rPr>
          <w:rStyle w:val="Siln"/>
          <w:rFonts w:ascii="Arial" w:hAnsi="Arial" w:cs="Arial"/>
          <w:color w:val="111111"/>
          <w:sz w:val="20"/>
          <w:szCs w:val="21"/>
          <w:lang w:val="sk-SK"/>
        </w:rPr>
        <w:t xml:space="preserve"> Slovakia</w:t>
      </w:r>
    </w:p>
    <w:p w14:paraId="5FC30ECC" w14:textId="640CAA4F" w:rsidR="00706BE5" w:rsidRPr="007265F0" w:rsidRDefault="00706BE5" w:rsidP="00706BE5">
      <w:pPr>
        <w:spacing w:line="360" w:lineRule="auto"/>
        <w:rPr>
          <w:rFonts w:ascii="Arial" w:hAnsi="Arial" w:cs="Arial"/>
          <w:sz w:val="20"/>
          <w:szCs w:val="20"/>
          <w:lang w:val="sk-SK"/>
        </w:rPr>
      </w:pPr>
      <w:r w:rsidRPr="007265F0">
        <w:rPr>
          <w:rFonts w:ascii="Arial" w:hAnsi="Arial" w:cs="Arial"/>
          <w:sz w:val="20"/>
          <w:szCs w:val="20"/>
          <w:lang w:val="sk-SK"/>
        </w:rPr>
        <w:t xml:space="preserve">Spoločnosť </w:t>
      </w:r>
      <w:proofErr w:type="spellStart"/>
      <w:r w:rsidRPr="007265F0">
        <w:rPr>
          <w:rFonts w:ascii="Arial" w:hAnsi="Arial" w:cs="Arial"/>
          <w:sz w:val="20"/>
          <w:szCs w:val="20"/>
          <w:lang w:val="sk-SK"/>
        </w:rPr>
        <w:t>Mondelez</w:t>
      </w:r>
      <w:proofErr w:type="spellEnd"/>
      <w:r w:rsidRPr="007265F0">
        <w:rPr>
          <w:rFonts w:ascii="Arial" w:hAnsi="Arial" w:cs="Arial"/>
          <w:sz w:val="20"/>
          <w:szCs w:val="20"/>
          <w:lang w:val="sk-SK"/>
        </w:rPr>
        <w:t xml:space="preserve"> Slovakia je súčasťou skupiny spoločností </w:t>
      </w:r>
      <w:proofErr w:type="spellStart"/>
      <w:r w:rsidRPr="007265F0">
        <w:rPr>
          <w:rFonts w:ascii="Arial" w:hAnsi="Arial" w:cs="Arial"/>
          <w:sz w:val="20"/>
          <w:szCs w:val="20"/>
          <w:lang w:val="sk-SK"/>
        </w:rPr>
        <w:t>Mondelēz</w:t>
      </w:r>
      <w:proofErr w:type="spellEnd"/>
      <w:r w:rsidRPr="007265F0">
        <w:rPr>
          <w:rFonts w:ascii="Arial" w:hAnsi="Arial" w:cs="Arial"/>
          <w:sz w:val="20"/>
          <w:szCs w:val="20"/>
          <w:lang w:val="sk-SK"/>
        </w:rPr>
        <w:t xml:space="preserve"> International, ktorá je popredným svetovým výrobcom cukroviniek a pečených produktov. Skupina v súčasnosti zamestnáva viac ako 80tisíc zamestnancov a svoje výrobky predáva v 150 krajinách sveta. Medzi jej najznámejšie značky patrí čokoláda Milka a </w:t>
      </w:r>
      <w:proofErr w:type="spellStart"/>
      <w:r w:rsidRPr="007265F0">
        <w:rPr>
          <w:rFonts w:ascii="Arial" w:hAnsi="Arial" w:cs="Arial"/>
          <w:sz w:val="20"/>
          <w:szCs w:val="20"/>
          <w:lang w:val="sk-SK"/>
        </w:rPr>
        <w:t>Cadbury</w:t>
      </w:r>
      <w:proofErr w:type="spellEnd"/>
      <w:r w:rsidRPr="007265F0">
        <w:rPr>
          <w:rFonts w:ascii="Arial" w:hAnsi="Arial" w:cs="Arial"/>
          <w:sz w:val="20"/>
          <w:szCs w:val="20"/>
          <w:lang w:val="sk-SK"/>
        </w:rPr>
        <w:t xml:space="preserve">, sušienky </w:t>
      </w:r>
      <w:proofErr w:type="spellStart"/>
      <w:r w:rsidRPr="007265F0">
        <w:rPr>
          <w:rFonts w:ascii="Arial" w:hAnsi="Arial" w:cs="Arial"/>
          <w:sz w:val="20"/>
          <w:szCs w:val="20"/>
          <w:lang w:val="sk-SK"/>
        </w:rPr>
        <w:t>Oreo</w:t>
      </w:r>
      <w:proofErr w:type="spellEnd"/>
      <w:r w:rsidRPr="007265F0">
        <w:rPr>
          <w:rFonts w:ascii="Arial" w:hAnsi="Arial" w:cs="Arial"/>
          <w:sz w:val="20"/>
          <w:szCs w:val="20"/>
          <w:lang w:val="sk-SK"/>
        </w:rPr>
        <w:t xml:space="preserve"> a LU alebo žuvačky Trident. Do portfólia produktov predávaných na slovenskom trhu patria značky </w:t>
      </w:r>
      <w:proofErr w:type="spellStart"/>
      <w:r w:rsidRPr="007265F0">
        <w:rPr>
          <w:rFonts w:ascii="Arial" w:hAnsi="Arial" w:cs="Arial"/>
          <w:sz w:val="20"/>
          <w:szCs w:val="20"/>
          <w:lang w:val="sk-SK"/>
        </w:rPr>
        <w:t>BeBe</w:t>
      </w:r>
      <w:proofErr w:type="spellEnd"/>
      <w:r w:rsidRPr="007265F0">
        <w:rPr>
          <w:rFonts w:ascii="Arial" w:hAnsi="Arial" w:cs="Arial"/>
          <w:sz w:val="20"/>
          <w:szCs w:val="20"/>
          <w:lang w:val="sk-SK"/>
        </w:rPr>
        <w:t xml:space="preserve"> Dobré ráno, </w:t>
      </w:r>
      <w:proofErr w:type="spellStart"/>
      <w:r w:rsidRPr="007265F0">
        <w:rPr>
          <w:rFonts w:ascii="Arial" w:hAnsi="Arial" w:cs="Arial"/>
          <w:sz w:val="20"/>
          <w:szCs w:val="20"/>
          <w:lang w:val="sk-SK"/>
        </w:rPr>
        <w:t>Opavia</w:t>
      </w:r>
      <w:proofErr w:type="spellEnd"/>
      <w:r w:rsidRPr="007265F0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7265F0">
        <w:rPr>
          <w:rFonts w:ascii="Arial" w:hAnsi="Arial" w:cs="Arial"/>
          <w:sz w:val="20"/>
          <w:szCs w:val="20"/>
          <w:lang w:val="sk-SK"/>
        </w:rPr>
        <w:t>Brumík</w:t>
      </w:r>
      <w:proofErr w:type="spellEnd"/>
      <w:r w:rsidRPr="007265F0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7265F0">
        <w:rPr>
          <w:rFonts w:ascii="Arial" w:hAnsi="Arial" w:cs="Arial"/>
          <w:sz w:val="20"/>
          <w:szCs w:val="20"/>
          <w:lang w:val="sk-SK"/>
        </w:rPr>
        <w:t>Fidorka</w:t>
      </w:r>
      <w:proofErr w:type="spellEnd"/>
      <w:r w:rsidRPr="007265F0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7265F0">
        <w:rPr>
          <w:rFonts w:ascii="Arial" w:hAnsi="Arial" w:cs="Arial"/>
          <w:sz w:val="20"/>
          <w:szCs w:val="20"/>
          <w:lang w:val="sk-SK"/>
        </w:rPr>
        <w:t>Figaro</w:t>
      </w:r>
      <w:proofErr w:type="spellEnd"/>
      <w:r w:rsidRPr="007265F0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7265F0">
        <w:rPr>
          <w:rFonts w:ascii="Arial" w:hAnsi="Arial" w:cs="Arial"/>
          <w:sz w:val="20"/>
          <w:szCs w:val="20"/>
          <w:lang w:val="sk-SK"/>
        </w:rPr>
        <w:t>Halls</w:t>
      </w:r>
      <w:proofErr w:type="spellEnd"/>
      <w:r w:rsidRPr="007265F0">
        <w:rPr>
          <w:rFonts w:ascii="Arial" w:hAnsi="Arial" w:cs="Arial"/>
          <w:sz w:val="20"/>
          <w:szCs w:val="20"/>
          <w:lang w:val="sk-SK"/>
        </w:rPr>
        <w:t xml:space="preserve">, Kolonáda, </w:t>
      </w:r>
      <w:proofErr w:type="spellStart"/>
      <w:r w:rsidRPr="007265F0">
        <w:rPr>
          <w:rFonts w:ascii="Arial" w:hAnsi="Arial" w:cs="Arial"/>
          <w:sz w:val="20"/>
          <w:szCs w:val="20"/>
          <w:lang w:val="sk-SK"/>
        </w:rPr>
        <w:t>Miňonky</w:t>
      </w:r>
      <w:proofErr w:type="spellEnd"/>
      <w:r w:rsidRPr="007265F0">
        <w:rPr>
          <w:rFonts w:ascii="Arial" w:hAnsi="Arial" w:cs="Arial"/>
          <w:sz w:val="20"/>
          <w:szCs w:val="20"/>
          <w:lang w:val="sk-SK"/>
        </w:rPr>
        <w:t xml:space="preserve"> či TUC. </w:t>
      </w:r>
      <w:proofErr w:type="spellStart"/>
      <w:r w:rsidRPr="007265F0">
        <w:rPr>
          <w:rFonts w:ascii="Arial" w:hAnsi="Arial" w:cs="Arial"/>
          <w:sz w:val="20"/>
          <w:szCs w:val="20"/>
          <w:lang w:val="sk-SK"/>
        </w:rPr>
        <w:t>Mondelēz</w:t>
      </w:r>
      <w:proofErr w:type="spellEnd"/>
      <w:r w:rsidRPr="007265F0">
        <w:rPr>
          <w:rFonts w:ascii="Arial" w:hAnsi="Arial" w:cs="Arial"/>
          <w:sz w:val="20"/>
          <w:szCs w:val="20"/>
          <w:lang w:val="sk-SK"/>
        </w:rPr>
        <w:t xml:space="preserve"> International má na Slovensku obchodné zastúpenie, továreň v Bratislave a v hlavnom meste prevádzkuje tiež centrum zdieľaných služieb. Na Slovensku zamestnáva zhruba 900 ľudí.</w:t>
      </w:r>
    </w:p>
    <w:p w14:paraId="56E80ACF" w14:textId="417657A1" w:rsidR="005609B1" w:rsidRPr="007265F0" w:rsidRDefault="00706BE5" w:rsidP="005609B1">
      <w:pPr>
        <w:rPr>
          <w:rFonts w:ascii="Arial" w:hAnsi="Arial" w:cs="Arial"/>
          <w:sz w:val="20"/>
          <w:szCs w:val="20"/>
          <w:lang w:val="sk-SK"/>
        </w:rPr>
      </w:pPr>
      <w:r w:rsidRPr="007265F0">
        <w:rPr>
          <w:rFonts w:ascii="Arial" w:hAnsi="Arial" w:cs="Arial"/>
          <w:sz w:val="20"/>
          <w:szCs w:val="20"/>
          <w:lang w:val="sk-SK"/>
        </w:rPr>
        <w:t>Viacej</w:t>
      </w:r>
      <w:r w:rsidR="005609B1" w:rsidRPr="007265F0">
        <w:rPr>
          <w:rFonts w:ascii="Arial" w:hAnsi="Arial" w:cs="Arial"/>
          <w:sz w:val="20"/>
          <w:szCs w:val="20"/>
          <w:lang w:val="sk-SK"/>
        </w:rPr>
        <w:t xml:space="preserve"> na: </w:t>
      </w:r>
      <w:hyperlink r:id="rId7" w:history="1">
        <w:r w:rsidR="005609B1" w:rsidRPr="007265F0">
          <w:rPr>
            <w:rStyle w:val="Hypertextovodkaz"/>
            <w:rFonts w:ascii="Arial" w:hAnsi="Arial" w:cs="Arial"/>
            <w:sz w:val="20"/>
            <w:szCs w:val="20"/>
            <w:lang w:val="sk-SK"/>
          </w:rPr>
          <w:t>www.mondelezinternational.com</w:t>
        </w:r>
      </w:hyperlink>
      <w:r w:rsidR="005609B1" w:rsidRPr="007265F0">
        <w:rPr>
          <w:rFonts w:ascii="Arial" w:hAnsi="Arial" w:cs="Arial"/>
          <w:sz w:val="20"/>
          <w:szCs w:val="20"/>
          <w:lang w:val="sk-SK"/>
        </w:rPr>
        <w:t xml:space="preserve">, </w:t>
      </w:r>
      <w:hyperlink r:id="rId8" w:history="1">
        <w:r w:rsidR="005609B1" w:rsidRPr="007265F0">
          <w:rPr>
            <w:rStyle w:val="Hypertextovodkaz"/>
            <w:rFonts w:ascii="Arial" w:hAnsi="Arial" w:cs="Arial"/>
            <w:sz w:val="20"/>
            <w:szCs w:val="20"/>
            <w:lang w:val="sk-SK"/>
          </w:rPr>
          <w:t>www.facebook.com/mondelezinternational</w:t>
        </w:r>
      </w:hyperlink>
      <w:r w:rsidR="005609B1" w:rsidRPr="007265F0">
        <w:rPr>
          <w:rFonts w:ascii="Arial" w:hAnsi="Arial" w:cs="Arial"/>
          <w:sz w:val="20"/>
          <w:szCs w:val="20"/>
          <w:lang w:val="sk-SK"/>
        </w:rPr>
        <w:t xml:space="preserve"> a </w:t>
      </w:r>
      <w:hyperlink r:id="rId9" w:history="1">
        <w:r w:rsidR="005609B1" w:rsidRPr="007265F0">
          <w:rPr>
            <w:rStyle w:val="Hypertextovodkaz"/>
            <w:rFonts w:ascii="Arial" w:hAnsi="Arial" w:cs="Arial"/>
            <w:sz w:val="20"/>
            <w:szCs w:val="20"/>
            <w:lang w:val="sk-SK"/>
          </w:rPr>
          <w:t>www.twitter.com/MDLZ</w:t>
        </w:r>
      </w:hyperlink>
    </w:p>
    <w:p w14:paraId="1EF380D1" w14:textId="44F405DA" w:rsidR="00750365" w:rsidRPr="007265F0" w:rsidRDefault="00750365" w:rsidP="002816B2">
      <w:pPr>
        <w:rPr>
          <w:rFonts w:ascii="Arial" w:hAnsi="Arial" w:cs="Arial"/>
          <w:sz w:val="20"/>
          <w:szCs w:val="20"/>
          <w:lang w:val="sk-SK"/>
        </w:rPr>
      </w:pPr>
    </w:p>
    <w:p w14:paraId="609143E6" w14:textId="77777777" w:rsidR="00C5333C" w:rsidRPr="007265F0" w:rsidRDefault="00C5333C" w:rsidP="002816B2">
      <w:pPr>
        <w:rPr>
          <w:rFonts w:ascii="Arial" w:hAnsi="Arial" w:cs="Arial"/>
          <w:sz w:val="20"/>
          <w:szCs w:val="20"/>
          <w:lang w:val="sk-SK"/>
        </w:rPr>
      </w:pPr>
    </w:p>
    <w:p w14:paraId="59761623" w14:textId="26A848BD" w:rsidR="00D55A76" w:rsidRPr="007265F0" w:rsidRDefault="00D55A76" w:rsidP="002816B2">
      <w:pPr>
        <w:rPr>
          <w:rFonts w:ascii="Arial" w:hAnsi="Arial" w:cs="Arial"/>
          <w:b/>
          <w:sz w:val="20"/>
          <w:szCs w:val="20"/>
          <w:lang w:val="sk-SK"/>
        </w:rPr>
      </w:pPr>
      <w:r w:rsidRPr="007265F0">
        <w:rPr>
          <w:rFonts w:ascii="Arial" w:hAnsi="Arial" w:cs="Arial"/>
          <w:b/>
          <w:sz w:val="20"/>
          <w:szCs w:val="20"/>
          <w:lang w:val="sk-SK"/>
        </w:rPr>
        <w:t>O Slovenskom Červenom kríži</w:t>
      </w:r>
    </w:p>
    <w:p w14:paraId="20FB3961" w14:textId="60D4F2FC" w:rsidR="00D55A76" w:rsidRPr="007265F0" w:rsidRDefault="00D55A76" w:rsidP="002816B2">
      <w:pPr>
        <w:rPr>
          <w:rFonts w:ascii="Arial" w:hAnsi="Arial" w:cs="Arial"/>
          <w:b/>
          <w:sz w:val="20"/>
          <w:szCs w:val="20"/>
          <w:lang w:val="sk-SK"/>
        </w:rPr>
      </w:pPr>
    </w:p>
    <w:p w14:paraId="647AA8F4" w14:textId="57C9EE35" w:rsidR="00D55A76" w:rsidRPr="007265F0" w:rsidRDefault="00D55A76" w:rsidP="00C5333C">
      <w:pPr>
        <w:spacing w:line="360" w:lineRule="auto"/>
        <w:rPr>
          <w:rFonts w:ascii="Arial" w:hAnsi="Arial" w:cs="Arial"/>
          <w:sz w:val="20"/>
          <w:szCs w:val="20"/>
          <w:lang w:val="sk-SK"/>
        </w:rPr>
      </w:pPr>
      <w:r w:rsidRPr="007265F0">
        <w:rPr>
          <w:rFonts w:ascii="Arial" w:hAnsi="Arial" w:cs="Arial"/>
          <w:sz w:val="20"/>
          <w:szCs w:val="20"/>
          <w:lang w:val="sk-SK"/>
        </w:rPr>
        <w:t>Slovenský Červený kríž je národná spoločnosť Červeného kríža pôsobiaca na celom území Slovenskej republiky. Jeho poslaním je zmierňovať utrpenie ľudí v núdzi bez rozdielu. Na základe medzinárodných zmlúv a samostatného zákona o Červenom kríži je SČK pomocnou organizáciou verejným orgánom. Činnosť stoviek zamestnancov a tisícok dobrovoľníkov sa zameriava na rozvoj bezpríspevkového darcovstva krvi, osvetu a výučbu poskytovania laickej prvej pomoci, prácu s mládežou, sociálne služby v zariadeniach SČK aj v teréne, humanitárnu pomoc a pátraciu službu.</w:t>
      </w:r>
    </w:p>
    <w:p w14:paraId="5FDEBBBA" w14:textId="7864B344" w:rsidR="00D55A76" w:rsidRPr="007265F0" w:rsidRDefault="00D55A76" w:rsidP="00C5333C">
      <w:pPr>
        <w:spacing w:line="360" w:lineRule="auto"/>
        <w:rPr>
          <w:rFonts w:ascii="Arial" w:hAnsi="Arial" w:cs="Arial"/>
          <w:sz w:val="20"/>
          <w:szCs w:val="20"/>
          <w:lang w:val="sk-SK"/>
        </w:rPr>
      </w:pPr>
      <w:r w:rsidRPr="007265F0">
        <w:rPr>
          <w:rFonts w:ascii="Arial" w:hAnsi="Arial" w:cs="Arial"/>
          <w:sz w:val="20"/>
          <w:szCs w:val="20"/>
          <w:lang w:val="sk-SK"/>
        </w:rPr>
        <w:t xml:space="preserve">Viac na: </w:t>
      </w:r>
      <w:hyperlink r:id="rId10" w:history="1">
        <w:r w:rsidRPr="007265F0">
          <w:rPr>
            <w:lang w:val="sk-SK"/>
          </w:rPr>
          <w:t>www.redcross.sk</w:t>
        </w:r>
      </w:hyperlink>
      <w:r w:rsidRPr="007265F0">
        <w:rPr>
          <w:rFonts w:ascii="Arial" w:hAnsi="Arial" w:cs="Arial"/>
          <w:sz w:val="20"/>
          <w:szCs w:val="20"/>
          <w:lang w:val="sk-SK"/>
        </w:rPr>
        <w:t xml:space="preserve">   </w:t>
      </w:r>
    </w:p>
    <w:sectPr w:rsidR="00D55A76" w:rsidRPr="007265F0" w:rsidSect="007C67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,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57932"/>
    <w:multiLevelType w:val="hybridMultilevel"/>
    <w:tmpl w:val="C1A441DA"/>
    <w:lvl w:ilvl="0" w:tplc="5524D9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F0E5A"/>
    <w:multiLevelType w:val="hybridMultilevel"/>
    <w:tmpl w:val="96ACF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D2D"/>
    <w:rsid w:val="00007F3A"/>
    <w:rsid w:val="000178CA"/>
    <w:rsid w:val="00097D2D"/>
    <w:rsid w:val="000B316D"/>
    <w:rsid w:val="00100C20"/>
    <w:rsid w:val="001270A8"/>
    <w:rsid w:val="001371D0"/>
    <w:rsid w:val="001C5339"/>
    <w:rsid w:val="001C6041"/>
    <w:rsid w:val="001D42D8"/>
    <w:rsid w:val="002065A5"/>
    <w:rsid w:val="00236D8E"/>
    <w:rsid w:val="00240CFB"/>
    <w:rsid w:val="00262B49"/>
    <w:rsid w:val="00265DED"/>
    <w:rsid w:val="00277F5B"/>
    <w:rsid w:val="002816B2"/>
    <w:rsid w:val="00290BF9"/>
    <w:rsid w:val="002B26A0"/>
    <w:rsid w:val="002B45FF"/>
    <w:rsid w:val="002B4B0C"/>
    <w:rsid w:val="002E69A5"/>
    <w:rsid w:val="002F780A"/>
    <w:rsid w:val="00312890"/>
    <w:rsid w:val="00317107"/>
    <w:rsid w:val="00377C15"/>
    <w:rsid w:val="00391354"/>
    <w:rsid w:val="003A2E5D"/>
    <w:rsid w:val="003B6ADC"/>
    <w:rsid w:val="003D1E1D"/>
    <w:rsid w:val="003D7F8F"/>
    <w:rsid w:val="00412E5C"/>
    <w:rsid w:val="00424B9C"/>
    <w:rsid w:val="0047345C"/>
    <w:rsid w:val="004808C3"/>
    <w:rsid w:val="00481FE5"/>
    <w:rsid w:val="00486D0B"/>
    <w:rsid w:val="00495D59"/>
    <w:rsid w:val="004A0732"/>
    <w:rsid w:val="004B5EF1"/>
    <w:rsid w:val="004C1402"/>
    <w:rsid w:val="004D327D"/>
    <w:rsid w:val="004E69D2"/>
    <w:rsid w:val="004F1417"/>
    <w:rsid w:val="004F5A5A"/>
    <w:rsid w:val="0050765D"/>
    <w:rsid w:val="00510291"/>
    <w:rsid w:val="00515B6C"/>
    <w:rsid w:val="00515FB3"/>
    <w:rsid w:val="005609B1"/>
    <w:rsid w:val="00571FC5"/>
    <w:rsid w:val="005D2164"/>
    <w:rsid w:val="005E0C88"/>
    <w:rsid w:val="005E36D6"/>
    <w:rsid w:val="005E5C4C"/>
    <w:rsid w:val="00620D04"/>
    <w:rsid w:val="00622C68"/>
    <w:rsid w:val="00624EB4"/>
    <w:rsid w:val="00627374"/>
    <w:rsid w:val="006C63C6"/>
    <w:rsid w:val="006C6D0B"/>
    <w:rsid w:val="006D0B6C"/>
    <w:rsid w:val="00706BE5"/>
    <w:rsid w:val="00722F87"/>
    <w:rsid w:val="007239BB"/>
    <w:rsid w:val="007265F0"/>
    <w:rsid w:val="00750365"/>
    <w:rsid w:val="007545B0"/>
    <w:rsid w:val="00757DED"/>
    <w:rsid w:val="007A15A9"/>
    <w:rsid w:val="007A204B"/>
    <w:rsid w:val="007C5824"/>
    <w:rsid w:val="007C67B8"/>
    <w:rsid w:val="007D220B"/>
    <w:rsid w:val="007D38AF"/>
    <w:rsid w:val="007E2CFB"/>
    <w:rsid w:val="007F18C1"/>
    <w:rsid w:val="00801E99"/>
    <w:rsid w:val="00814A2C"/>
    <w:rsid w:val="008A36E0"/>
    <w:rsid w:val="008D3C4D"/>
    <w:rsid w:val="008D7E0B"/>
    <w:rsid w:val="008E4DE9"/>
    <w:rsid w:val="009A71E8"/>
    <w:rsid w:val="009B1D47"/>
    <w:rsid w:val="009B7D96"/>
    <w:rsid w:val="009C576E"/>
    <w:rsid w:val="009E429F"/>
    <w:rsid w:val="009E50F1"/>
    <w:rsid w:val="00A016EB"/>
    <w:rsid w:val="00A350E9"/>
    <w:rsid w:val="00A54044"/>
    <w:rsid w:val="00AC2923"/>
    <w:rsid w:val="00AD1884"/>
    <w:rsid w:val="00B21BFE"/>
    <w:rsid w:val="00B25078"/>
    <w:rsid w:val="00B25D04"/>
    <w:rsid w:val="00B26914"/>
    <w:rsid w:val="00B714BA"/>
    <w:rsid w:val="00B75551"/>
    <w:rsid w:val="00BA1692"/>
    <w:rsid w:val="00BE0B61"/>
    <w:rsid w:val="00BE269E"/>
    <w:rsid w:val="00C115DF"/>
    <w:rsid w:val="00C5333C"/>
    <w:rsid w:val="00C74AB4"/>
    <w:rsid w:val="00CC560D"/>
    <w:rsid w:val="00D140CA"/>
    <w:rsid w:val="00D20764"/>
    <w:rsid w:val="00D2532D"/>
    <w:rsid w:val="00D3356E"/>
    <w:rsid w:val="00D41EBF"/>
    <w:rsid w:val="00D42972"/>
    <w:rsid w:val="00D51015"/>
    <w:rsid w:val="00D55A76"/>
    <w:rsid w:val="00D674FD"/>
    <w:rsid w:val="00E11308"/>
    <w:rsid w:val="00E26AF0"/>
    <w:rsid w:val="00E37C72"/>
    <w:rsid w:val="00E66D64"/>
    <w:rsid w:val="00EA59FC"/>
    <w:rsid w:val="00EE5587"/>
    <w:rsid w:val="00F04780"/>
    <w:rsid w:val="00F25B67"/>
    <w:rsid w:val="00F445BF"/>
    <w:rsid w:val="00F52A0D"/>
    <w:rsid w:val="00F675EE"/>
    <w:rsid w:val="00F77B0A"/>
    <w:rsid w:val="00FA3F52"/>
    <w:rsid w:val="00FB16C7"/>
    <w:rsid w:val="00FC04AB"/>
    <w:rsid w:val="00FC3F36"/>
    <w:rsid w:val="00FD3458"/>
    <w:rsid w:val="00FE42B5"/>
    <w:rsid w:val="00FF6AE8"/>
    <w:rsid w:val="29B97E23"/>
    <w:rsid w:val="4E2FABAA"/>
    <w:rsid w:val="685CA29D"/>
    <w:rsid w:val="7B11C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3B23"/>
  <w15:docId w15:val="{FBAB1944-9278-AC44-AC3F-9A788CD2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97D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82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824"/>
    <w:rPr>
      <w:rFonts w:ascii="Times New Roman" w:hAnsi="Times New Roman" w:cs="Times New Roman"/>
      <w:sz w:val="18"/>
      <w:szCs w:val="18"/>
    </w:rPr>
  </w:style>
  <w:style w:type="paragraph" w:styleId="Normlnweb">
    <w:name w:val="Normal (Web)"/>
    <w:basedOn w:val="Normln"/>
    <w:uiPriority w:val="99"/>
    <w:unhideWhenUsed/>
    <w:rsid w:val="00FF6A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74A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7D96"/>
    <w:rPr>
      <w:color w:val="0000FF"/>
      <w:u w:val="single"/>
    </w:rPr>
  </w:style>
  <w:style w:type="table" w:styleId="Mkatabulky">
    <w:name w:val="Table Grid"/>
    <w:basedOn w:val="Normlntabulka"/>
    <w:uiPriority w:val="59"/>
    <w:rsid w:val="005609B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609B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09B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609B1"/>
    <w:rPr>
      <w:color w:val="954F72" w:themeColor="followedHyperlink"/>
      <w:u w:val="single"/>
    </w:rPr>
  </w:style>
  <w:style w:type="character" w:customStyle="1" w:styleId="normaltextrun">
    <w:name w:val="normaltextrun"/>
    <w:basedOn w:val="Standardnpsmoodstavce"/>
    <w:rsid w:val="005E36D6"/>
  </w:style>
  <w:style w:type="character" w:styleId="Odkaznakoment">
    <w:name w:val="annotation reference"/>
    <w:basedOn w:val="Standardnpsmoodstavce"/>
    <w:uiPriority w:val="99"/>
    <w:semiHidden/>
    <w:unhideWhenUsed/>
    <w:rsid w:val="007F18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18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18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18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18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400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ondelezinternat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delezinternation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ewsdesk.com/cz/mondelez-cz-s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edcross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MDL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Zachova, Katerina (Contractor)</dc:creator>
  <cp:lastModifiedBy>Zachova, Katerina (Contractor)</cp:lastModifiedBy>
  <cp:revision>4</cp:revision>
  <dcterms:created xsi:type="dcterms:W3CDTF">2020-08-03T15:05:00Z</dcterms:created>
  <dcterms:modified xsi:type="dcterms:W3CDTF">2020-08-03T15:27:00Z</dcterms:modified>
</cp:coreProperties>
</file>