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1DBF" w14:textId="77777777" w:rsidR="00331324" w:rsidRDefault="00240DA7">
      <w:pPr>
        <w:spacing w:after="0" w:line="240" w:lineRule="auto"/>
        <w:ind w:left="240" w:hanging="240"/>
        <w:rPr>
          <w:rFonts w:ascii="Arial" w:hAnsi="Arial" w:cs="Arial"/>
          <w:sz w:val="24"/>
          <w:szCs w:val="28"/>
        </w:rPr>
      </w:pPr>
      <w:r>
        <w:rPr>
          <w:rFonts w:ascii="Arial" w:hAnsi="Arial" w:cs="Arial"/>
          <w:sz w:val="24"/>
          <w:szCs w:val="28"/>
        </w:rPr>
        <w:t>FOR IMMEDIATE RELEASE</w:t>
      </w:r>
    </w:p>
    <w:p w14:paraId="20DC7A0B" w14:textId="77777777" w:rsidR="00B31D07" w:rsidRDefault="00B31D07">
      <w:pPr>
        <w:spacing w:after="0" w:line="240" w:lineRule="auto"/>
        <w:ind w:left="240" w:hanging="240"/>
        <w:rPr>
          <w:rFonts w:ascii="Tahoma" w:hAnsi="Tahoma" w:cs="Tahoma"/>
          <w:sz w:val="24"/>
          <w:szCs w:val="28"/>
        </w:rPr>
      </w:pPr>
    </w:p>
    <w:p w14:paraId="0FF63F20" w14:textId="58EB71A0" w:rsidR="00B53317" w:rsidRPr="00FA3E5C" w:rsidRDefault="00082A9B" w:rsidP="00082A9B">
      <w:pPr>
        <w:pStyle w:val="NoSpacing"/>
        <w:jc w:val="center"/>
        <w:rPr>
          <w:rFonts w:cs="Arial"/>
          <w:b/>
          <w:sz w:val="36"/>
          <w:szCs w:val="36"/>
        </w:rPr>
      </w:pPr>
      <w:proofErr w:type="spellStart"/>
      <w:r w:rsidRPr="00082A9B">
        <w:rPr>
          <w:rFonts w:cs="Arial"/>
          <w:b/>
          <w:sz w:val="36"/>
          <w:szCs w:val="36"/>
        </w:rPr>
        <w:t>Intellian’s</w:t>
      </w:r>
      <w:proofErr w:type="spellEnd"/>
      <w:r w:rsidRPr="00082A9B">
        <w:rPr>
          <w:rFonts w:cs="Arial"/>
          <w:b/>
          <w:sz w:val="36"/>
          <w:szCs w:val="36"/>
        </w:rPr>
        <w:t xml:space="preserve"> </w:t>
      </w:r>
      <w:r w:rsidR="00CC184F">
        <w:rPr>
          <w:rFonts w:cs="Arial"/>
          <w:b/>
          <w:sz w:val="36"/>
          <w:szCs w:val="36"/>
        </w:rPr>
        <w:t>v85NX</w:t>
      </w:r>
      <w:r w:rsidRPr="00082A9B">
        <w:rPr>
          <w:rFonts w:cs="Arial"/>
          <w:b/>
          <w:sz w:val="36"/>
          <w:szCs w:val="36"/>
        </w:rPr>
        <w:t xml:space="preserve"> antenna system gain</w:t>
      </w:r>
      <w:r w:rsidR="00CC184F">
        <w:rPr>
          <w:rFonts w:cs="Arial"/>
          <w:b/>
          <w:sz w:val="36"/>
          <w:szCs w:val="36"/>
        </w:rPr>
        <w:t>s</w:t>
      </w:r>
      <w:r w:rsidRPr="00082A9B">
        <w:rPr>
          <w:rFonts w:cs="Arial"/>
          <w:b/>
          <w:sz w:val="36"/>
          <w:szCs w:val="36"/>
        </w:rPr>
        <w:t xml:space="preserve"> </w:t>
      </w:r>
      <w:r w:rsidR="00CC184F">
        <w:rPr>
          <w:rFonts w:cs="Arial"/>
          <w:b/>
          <w:sz w:val="36"/>
          <w:szCs w:val="36"/>
        </w:rPr>
        <w:br/>
      </w:r>
      <w:r w:rsidRPr="00082A9B">
        <w:rPr>
          <w:rFonts w:cs="Arial"/>
          <w:b/>
          <w:sz w:val="36"/>
          <w:szCs w:val="36"/>
        </w:rPr>
        <w:t xml:space="preserve">Telenor </w:t>
      </w:r>
      <w:r w:rsidR="00610957">
        <w:rPr>
          <w:rFonts w:cs="Arial"/>
          <w:b/>
          <w:sz w:val="36"/>
          <w:szCs w:val="36"/>
        </w:rPr>
        <w:t>Satellite</w:t>
      </w:r>
      <w:r w:rsidR="00B725C1">
        <w:rPr>
          <w:rFonts w:cs="Arial"/>
          <w:b/>
          <w:sz w:val="36"/>
          <w:szCs w:val="36"/>
        </w:rPr>
        <w:t xml:space="preserve"> </w:t>
      </w:r>
      <w:r w:rsidRPr="00082A9B">
        <w:rPr>
          <w:rFonts w:cs="Arial"/>
          <w:b/>
          <w:sz w:val="36"/>
          <w:szCs w:val="36"/>
        </w:rPr>
        <w:t>Thor 7 type approval</w:t>
      </w:r>
    </w:p>
    <w:p w14:paraId="6EAF6874" w14:textId="545EB050" w:rsidR="00DB3BDE" w:rsidRPr="00FA3E5C" w:rsidRDefault="00AF40C1" w:rsidP="00BE45E4">
      <w:pPr>
        <w:pStyle w:val="NoSpacing"/>
        <w:jc w:val="center"/>
        <w:rPr>
          <w:rFonts w:cs="Arial"/>
          <w:b/>
          <w:sz w:val="36"/>
          <w:szCs w:val="36"/>
        </w:rPr>
      </w:pPr>
      <w:r>
        <w:rPr>
          <w:rFonts w:cs="Arial"/>
          <w:b/>
          <w:noProof/>
          <w:sz w:val="36"/>
          <w:szCs w:val="36"/>
          <w:lang w:val="nb-NO" w:eastAsia="nb-NO"/>
        </w:rPr>
        <w:drawing>
          <wp:inline distT="0" distB="0" distL="0" distR="0" wp14:anchorId="12B44979" wp14:editId="4A6A5004">
            <wp:extent cx="5304798" cy="3534579"/>
            <wp:effectExtent l="0" t="0" r="0" b="8890"/>
            <wp:docPr id="2" name="Picture 2" descr="A picture containing sitt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안테나+레이돔 측면뷰(v85NX Ka)저해상도.jpg"/>
                    <pic:cNvPicPr/>
                  </pic:nvPicPr>
                  <pic:blipFill rotWithShape="1">
                    <a:blip r:embed="rId7" cstate="print">
                      <a:extLst>
                        <a:ext uri="{28A0092B-C50C-407E-A947-70E740481C1C}">
                          <a14:useLocalDpi xmlns:a14="http://schemas.microsoft.com/office/drawing/2010/main" val="0"/>
                        </a:ext>
                      </a:extLst>
                    </a:blip>
                    <a:srcRect t="16693" b="16677"/>
                    <a:stretch/>
                  </pic:blipFill>
                  <pic:spPr bwMode="auto">
                    <a:xfrm>
                      <a:off x="0" y="0"/>
                      <a:ext cx="5304798" cy="3534579"/>
                    </a:xfrm>
                    <a:prstGeom prst="rect">
                      <a:avLst/>
                    </a:prstGeom>
                    <a:ln>
                      <a:noFill/>
                    </a:ln>
                    <a:extLst>
                      <a:ext uri="{53640926-AAD7-44D8-BBD7-CCE9431645EC}">
                        <a14:shadowObscured xmlns:a14="http://schemas.microsoft.com/office/drawing/2010/main"/>
                      </a:ext>
                    </a:extLst>
                  </pic:spPr>
                </pic:pic>
              </a:graphicData>
            </a:graphic>
          </wp:inline>
        </w:drawing>
      </w:r>
    </w:p>
    <w:p w14:paraId="51B94A16" w14:textId="77777777" w:rsidR="00180A71" w:rsidRPr="00FA3E5C" w:rsidRDefault="00180A71" w:rsidP="00BE45E4">
      <w:pPr>
        <w:pStyle w:val="NoSpacing"/>
        <w:jc w:val="center"/>
        <w:rPr>
          <w:rFonts w:cs="Arial"/>
          <w:b/>
          <w:sz w:val="12"/>
          <w:szCs w:val="24"/>
        </w:rPr>
      </w:pPr>
    </w:p>
    <w:p w14:paraId="7B8E62BF" w14:textId="171C8FFC" w:rsidR="00051280" w:rsidRPr="000514B8" w:rsidRDefault="00AD5C51">
      <w:pPr>
        <w:pStyle w:val="NoSpacing"/>
        <w:jc w:val="center"/>
        <w:rPr>
          <w:rFonts w:cs="Arial"/>
          <w:i/>
          <w:szCs w:val="24"/>
        </w:rPr>
      </w:pPr>
      <w:r w:rsidRPr="000514B8">
        <w:rPr>
          <w:rFonts w:cs="Arial"/>
          <w:i/>
          <w:szCs w:val="24"/>
        </w:rPr>
        <w:t>Following successful sea trials, Telenor</w:t>
      </w:r>
      <w:r w:rsidR="00610957">
        <w:rPr>
          <w:rFonts w:cs="Arial"/>
          <w:i/>
          <w:szCs w:val="24"/>
        </w:rPr>
        <w:t xml:space="preserve"> Satellite</w:t>
      </w:r>
      <w:r w:rsidRPr="000514B8">
        <w:rPr>
          <w:rFonts w:cs="Arial"/>
          <w:i/>
          <w:szCs w:val="24"/>
        </w:rPr>
        <w:t xml:space="preserve"> </w:t>
      </w:r>
      <w:r w:rsidR="00C47752">
        <w:rPr>
          <w:rFonts w:cs="Arial"/>
          <w:i/>
          <w:szCs w:val="24"/>
        </w:rPr>
        <w:t xml:space="preserve">have </w:t>
      </w:r>
      <w:r w:rsidRPr="000514B8">
        <w:rPr>
          <w:rFonts w:cs="Arial"/>
          <w:i/>
          <w:szCs w:val="24"/>
        </w:rPr>
        <w:t>approve</w:t>
      </w:r>
      <w:r w:rsidR="00C47752">
        <w:rPr>
          <w:rFonts w:cs="Arial"/>
          <w:i/>
          <w:szCs w:val="24"/>
        </w:rPr>
        <w:t>d</w:t>
      </w:r>
      <w:r w:rsidRPr="000514B8">
        <w:rPr>
          <w:rFonts w:cs="Arial"/>
          <w:i/>
          <w:szCs w:val="24"/>
        </w:rPr>
        <w:t xml:space="preserve"> </w:t>
      </w:r>
      <w:proofErr w:type="spellStart"/>
      <w:r w:rsidRPr="000514B8">
        <w:rPr>
          <w:rFonts w:cs="Arial"/>
          <w:i/>
          <w:szCs w:val="24"/>
        </w:rPr>
        <w:t>Intellian’s</w:t>
      </w:r>
      <w:proofErr w:type="spellEnd"/>
      <w:r w:rsidRPr="000514B8">
        <w:rPr>
          <w:rFonts w:cs="Arial"/>
          <w:i/>
          <w:szCs w:val="24"/>
        </w:rPr>
        <w:t xml:space="preserve"> v85NX antenna for use </w:t>
      </w:r>
      <w:r w:rsidR="00CC184F">
        <w:rPr>
          <w:rFonts w:cs="Arial"/>
          <w:i/>
          <w:szCs w:val="24"/>
        </w:rPr>
        <w:t>with</w:t>
      </w:r>
      <w:r w:rsidRPr="000514B8">
        <w:rPr>
          <w:rFonts w:cs="Arial"/>
          <w:i/>
          <w:szCs w:val="24"/>
        </w:rPr>
        <w:t xml:space="preserve"> their Thor 7 Ka-band GEO satellite</w:t>
      </w:r>
    </w:p>
    <w:p w14:paraId="2788A17B" w14:textId="77777777" w:rsidR="003F3A15" w:rsidRPr="00FA3E5C" w:rsidRDefault="003F3A15">
      <w:pPr>
        <w:pStyle w:val="NoSpacing"/>
        <w:jc w:val="center"/>
        <w:rPr>
          <w:rFonts w:cs="Arial"/>
          <w:i/>
          <w:szCs w:val="24"/>
        </w:rPr>
      </w:pPr>
    </w:p>
    <w:p w14:paraId="206F3EFC" w14:textId="77777777" w:rsidR="00051280" w:rsidRPr="00FA3E5C" w:rsidRDefault="00051280" w:rsidP="00CE27B1">
      <w:pPr>
        <w:pStyle w:val="NoSpacing"/>
        <w:jc w:val="both"/>
      </w:pPr>
    </w:p>
    <w:p w14:paraId="786B947C" w14:textId="69281549" w:rsidR="00082A9B" w:rsidRPr="00082A9B" w:rsidRDefault="00B31834" w:rsidP="00082A9B">
      <w:pPr>
        <w:pStyle w:val="NoSpacing"/>
        <w:spacing w:after="120"/>
        <w:jc w:val="both"/>
        <w:rPr>
          <w:szCs w:val="24"/>
        </w:rPr>
      </w:pPr>
      <w:bookmarkStart w:id="0" w:name="issue_date"/>
      <w:r>
        <w:rPr>
          <w:b/>
          <w:szCs w:val="24"/>
        </w:rPr>
        <w:t>2</w:t>
      </w:r>
      <w:r w:rsidR="00E368E5">
        <w:rPr>
          <w:b/>
          <w:szCs w:val="24"/>
        </w:rPr>
        <w:t>0</w:t>
      </w:r>
      <w:r w:rsidR="00953479" w:rsidRPr="00FA3E5C">
        <w:rPr>
          <w:b/>
          <w:szCs w:val="24"/>
        </w:rPr>
        <w:t xml:space="preserve"> </w:t>
      </w:r>
      <w:r w:rsidR="00F118ED">
        <w:rPr>
          <w:b/>
          <w:szCs w:val="24"/>
        </w:rPr>
        <w:t>Ma</w:t>
      </w:r>
      <w:r w:rsidR="00082A9B">
        <w:rPr>
          <w:b/>
          <w:szCs w:val="24"/>
        </w:rPr>
        <w:t>y</w:t>
      </w:r>
      <w:r w:rsidR="00953479" w:rsidRPr="00FA3E5C">
        <w:rPr>
          <w:b/>
          <w:szCs w:val="24"/>
        </w:rPr>
        <w:t xml:space="preserve"> 20</w:t>
      </w:r>
      <w:r w:rsidR="00DB3BDE" w:rsidRPr="00FA3E5C">
        <w:rPr>
          <w:b/>
          <w:szCs w:val="24"/>
        </w:rPr>
        <w:t>20</w:t>
      </w:r>
      <w:bookmarkEnd w:id="0"/>
      <w:r w:rsidR="00953479" w:rsidRPr="00FA3E5C">
        <w:rPr>
          <w:b/>
          <w:szCs w:val="24"/>
        </w:rPr>
        <w:t xml:space="preserve"> </w:t>
      </w:r>
      <w:r w:rsidR="00953479" w:rsidRPr="00FA3E5C">
        <w:rPr>
          <w:szCs w:val="24"/>
        </w:rPr>
        <w:t xml:space="preserve">– </w:t>
      </w:r>
      <w:proofErr w:type="spellStart"/>
      <w:r w:rsidR="00953479" w:rsidRPr="00FA3E5C">
        <w:rPr>
          <w:szCs w:val="24"/>
        </w:rPr>
        <w:t>Intellian</w:t>
      </w:r>
      <w:proofErr w:type="spellEnd"/>
      <w:r w:rsidR="00953479" w:rsidRPr="00FA3E5C">
        <w:rPr>
          <w:szCs w:val="24"/>
        </w:rPr>
        <w:t xml:space="preserve"> </w:t>
      </w:r>
      <w:r w:rsidR="00082A9B" w:rsidRPr="00082A9B">
        <w:rPr>
          <w:szCs w:val="24"/>
        </w:rPr>
        <w:t xml:space="preserve">is delighted to announce that its v85NX antenna </w:t>
      </w:r>
      <w:r w:rsidR="004818C5">
        <w:rPr>
          <w:szCs w:val="24"/>
        </w:rPr>
        <w:t>has</w:t>
      </w:r>
      <w:r w:rsidR="004818C5" w:rsidRPr="00082A9B">
        <w:rPr>
          <w:szCs w:val="24"/>
        </w:rPr>
        <w:t xml:space="preserve"> </w:t>
      </w:r>
      <w:r w:rsidR="00082A9B" w:rsidRPr="00082A9B">
        <w:rPr>
          <w:szCs w:val="24"/>
        </w:rPr>
        <w:t>earned type approval for Telenor</w:t>
      </w:r>
      <w:r w:rsidR="00B725C1">
        <w:rPr>
          <w:szCs w:val="24"/>
        </w:rPr>
        <w:t xml:space="preserve"> Satellite</w:t>
      </w:r>
      <w:r w:rsidR="00082A9B" w:rsidRPr="00082A9B">
        <w:rPr>
          <w:szCs w:val="24"/>
        </w:rPr>
        <w:t>’s Thor 7 Ka-band service</w:t>
      </w:r>
      <w:r w:rsidR="008C5F28">
        <w:rPr>
          <w:szCs w:val="24"/>
        </w:rPr>
        <w:t>,</w:t>
      </w:r>
      <w:r w:rsidR="0026136A">
        <w:rPr>
          <w:szCs w:val="24"/>
        </w:rPr>
        <w:t xml:space="preserve"> following successful</w:t>
      </w:r>
      <w:r w:rsidR="0026136A" w:rsidRPr="00082A9B">
        <w:rPr>
          <w:szCs w:val="24"/>
        </w:rPr>
        <w:t xml:space="preserve"> sea trials</w:t>
      </w:r>
      <w:r w:rsidR="00082A9B" w:rsidRPr="00082A9B">
        <w:rPr>
          <w:szCs w:val="24"/>
        </w:rPr>
        <w:t xml:space="preserve">. </w:t>
      </w:r>
      <w:r w:rsidR="0026136A">
        <w:rPr>
          <w:szCs w:val="24"/>
        </w:rPr>
        <w:t>S</w:t>
      </w:r>
      <w:r w:rsidR="00082A9B" w:rsidRPr="00082A9B">
        <w:rPr>
          <w:szCs w:val="24"/>
        </w:rPr>
        <w:t>ignificantly the v85NX</w:t>
      </w:r>
      <w:r w:rsidR="00AF40C1">
        <w:rPr>
          <w:szCs w:val="24"/>
        </w:rPr>
        <w:t xml:space="preserve"> – which</w:t>
      </w:r>
      <w:r w:rsidR="00082A9B" w:rsidRPr="00082A9B">
        <w:rPr>
          <w:szCs w:val="24"/>
        </w:rPr>
        <w:t xml:space="preserve"> is the first 85cm antenna to be certified on the Thor 7 network</w:t>
      </w:r>
      <w:r w:rsidR="00AF40C1">
        <w:rPr>
          <w:szCs w:val="24"/>
        </w:rPr>
        <w:t xml:space="preserve"> – </w:t>
      </w:r>
      <w:r w:rsidR="00082A9B" w:rsidRPr="00082A9B">
        <w:rPr>
          <w:szCs w:val="24"/>
        </w:rPr>
        <w:t>will benefit from the same airtime pricing as 1m antennas. As service provision for smaller antennas is usually more expensive owing to their lower gain, this recognizes the outstanding performance of the v85NX and makes it a competitive choice for customers looking for a compact design with low capital and operational expenditure.</w:t>
      </w:r>
    </w:p>
    <w:p w14:paraId="091B4D01" w14:textId="0E559D8D" w:rsidR="00082A9B" w:rsidRPr="00082A9B" w:rsidRDefault="00082A9B" w:rsidP="00082A9B">
      <w:pPr>
        <w:pStyle w:val="NoSpacing"/>
        <w:spacing w:after="120"/>
        <w:jc w:val="both"/>
        <w:rPr>
          <w:i/>
          <w:iCs/>
          <w:szCs w:val="24"/>
        </w:rPr>
      </w:pPr>
      <w:r w:rsidRPr="00082A9B">
        <w:rPr>
          <w:szCs w:val="24"/>
        </w:rPr>
        <w:t xml:space="preserve">Offering up to 25 simultaneously active spot beams, the Thor 7 service </w:t>
      </w:r>
      <w:r w:rsidR="0026136A">
        <w:rPr>
          <w:szCs w:val="24"/>
        </w:rPr>
        <w:t>is</w:t>
      </w:r>
      <w:r w:rsidRPr="00082A9B">
        <w:rPr>
          <w:szCs w:val="24"/>
        </w:rPr>
        <w:t xml:space="preserve"> designed to provide optimal HTS Ka-band VSAT connectivity across Europe, covering busy shipping lanes in the North </w:t>
      </w:r>
      <w:r w:rsidRPr="00B725C1">
        <w:rPr>
          <w:szCs w:val="24"/>
        </w:rPr>
        <w:t>Sea,</w:t>
      </w:r>
      <w:r w:rsidR="00BB7FC0" w:rsidRPr="00B725C1">
        <w:rPr>
          <w:szCs w:val="24"/>
        </w:rPr>
        <w:t xml:space="preserve"> Norwegian Sea,</w:t>
      </w:r>
      <w:r w:rsidRPr="00B725C1">
        <w:rPr>
          <w:szCs w:val="24"/>
        </w:rPr>
        <w:t xml:space="preserve"> </w:t>
      </w:r>
      <w:r w:rsidR="00BB7FC0" w:rsidRPr="00B725C1">
        <w:rPr>
          <w:szCs w:val="24"/>
        </w:rPr>
        <w:t>Barents Sea</w:t>
      </w:r>
      <w:r w:rsidRPr="00B725C1">
        <w:rPr>
          <w:szCs w:val="24"/>
        </w:rPr>
        <w:t>, Baltic</w:t>
      </w:r>
      <w:r w:rsidRPr="00082A9B">
        <w:rPr>
          <w:szCs w:val="24"/>
        </w:rPr>
        <w:t xml:space="preserve"> Sea</w:t>
      </w:r>
      <w:r w:rsidR="00CC184F">
        <w:rPr>
          <w:szCs w:val="24"/>
        </w:rPr>
        <w:t xml:space="preserve"> and</w:t>
      </w:r>
      <w:r w:rsidRPr="00082A9B">
        <w:rPr>
          <w:szCs w:val="24"/>
        </w:rPr>
        <w:t xml:space="preserve"> Mediterranean</w:t>
      </w:r>
      <w:r w:rsidR="00CC184F">
        <w:rPr>
          <w:szCs w:val="24"/>
        </w:rPr>
        <w:t xml:space="preserve"> Sea</w:t>
      </w:r>
      <w:r w:rsidRPr="00082A9B">
        <w:rPr>
          <w:szCs w:val="24"/>
        </w:rPr>
        <w:t xml:space="preserve">. </w:t>
      </w:r>
      <w:r w:rsidR="00610957">
        <w:rPr>
          <w:szCs w:val="24"/>
        </w:rPr>
        <w:t xml:space="preserve">Jan </w:t>
      </w:r>
      <w:proofErr w:type="spellStart"/>
      <w:r w:rsidR="00610957">
        <w:rPr>
          <w:szCs w:val="24"/>
        </w:rPr>
        <w:t>Hetland</w:t>
      </w:r>
      <w:proofErr w:type="spellEnd"/>
      <w:r w:rsidR="00610957">
        <w:rPr>
          <w:szCs w:val="24"/>
        </w:rPr>
        <w:t>, Director, Data Service Division at</w:t>
      </w:r>
      <w:r w:rsidRPr="00082A9B">
        <w:rPr>
          <w:szCs w:val="24"/>
        </w:rPr>
        <w:t xml:space="preserve"> Telenor</w:t>
      </w:r>
      <w:r w:rsidR="00610957">
        <w:rPr>
          <w:szCs w:val="24"/>
        </w:rPr>
        <w:t xml:space="preserve"> Satellite</w:t>
      </w:r>
      <w:r w:rsidRPr="00082A9B">
        <w:rPr>
          <w:szCs w:val="24"/>
        </w:rPr>
        <w:t xml:space="preserve">, said: </w:t>
      </w:r>
      <w:r w:rsidRPr="00082A9B">
        <w:rPr>
          <w:i/>
          <w:iCs/>
          <w:szCs w:val="24"/>
        </w:rPr>
        <w:t xml:space="preserve">“We’re delighted to welcome </w:t>
      </w:r>
      <w:proofErr w:type="spellStart"/>
      <w:r w:rsidRPr="00082A9B">
        <w:rPr>
          <w:i/>
          <w:iCs/>
          <w:szCs w:val="24"/>
        </w:rPr>
        <w:t>Intellian’s</w:t>
      </w:r>
      <w:proofErr w:type="spellEnd"/>
      <w:r w:rsidRPr="00082A9B">
        <w:rPr>
          <w:i/>
          <w:iCs/>
          <w:szCs w:val="24"/>
        </w:rPr>
        <w:t xml:space="preserve"> v85NX antenna to our leading Thor 7 </w:t>
      </w:r>
      <w:r w:rsidRPr="006F44DD">
        <w:rPr>
          <w:i/>
          <w:iCs/>
          <w:szCs w:val="24"/>
        </w:rPr>
        <w:t xml:space="preserve">service. </w:t>
      </w:r>
      <w:r w:rsidR="006F44DD" w:rsidRPr="006F44DD">
        <w:rPr>
          <w:i/>
          <w:iCs/>
          <w:szCs w:val="24"/>
        </w:rPr>
        <w:t xml:space="preserve">A satellite service </w:t>
      </w:r>
      <w:r w:rsidR="006F44DD">
        <w:rPr>
          <w:i/>
          <w:iCs/>
          <w:szCs w:val="24"/>
        </w:rPr>
        <w:t>providing</w:t>
      </w:r>
      <w:r w:rsidR="006F44DD" w:rsidRPr="006F44DD">
        <w:rPr>
          <w:i/>
          <w:iCs/>
          <w:szCs w:val="24"/>
        </w:rPr>
        <w:t xml:space="preserve"> high-powered performance for maritime applications requires </w:t>
      </w:r>
      <w:r w:rsidR="006F44DD">
        <w:rPr>
          <w:i/>
          <w:iCs/>
          <w:szCs w:val="24"/>
        </w:rPr>
        <w:t xml:space="preserve">premium </w:t>
      </w:r>
      <w:r w:rsidR="006F44DD" w:rsidRPr="006F44DD">
        <w:rPr>
          <w:i/>
          <w:iCs/>
          <w:szCs w:val="24"/>
        </w:rPr>
        <w:t>hardware, and</w:t>
      </w:r>
      <w:r w:rsidR="006F44DD">
        <w:rPr>
          <w:i/>
          <w:iCs/>
          <w:szCs w:val="24"/>
        </w:rPr>
        <w:t xml:space="preserve"> </w:t>
      </w:r>
      <w:proofErr w:type="spellStart"/>
      <w:r w:rsidR="006F44DD">
        <w:rPr>
          <w:i/>
          <w:iCs/>
          <w:szCs w:val="24"/>
        </w:rPr>
        <w:t>Intellian’s</w:t>
      </w:r>
      <w:proofErr w:type="spellEnd"/>
      <w:r w:rsidR="006F44DD" w:rsidRPr="006F44DD">
        <w:rPr>
          <w:i/>
          <w:iCs/>
          <w:szCs w:val="24"/>
        </w:rPr>
        <w:t xml:space="preserve"> NX Series systems </w:t>
      </w:r>
      <w:r w:rsidR="00CC184F">
        <w:rPr>
          <w:i/>
          <w:iCs/>
          <w:szCs w:val="24"/>
        </w:rPr>
        <w:t>have</w:t>
      </w:r>
      <w:r w:rsidR="006F44DD" w:rsidRPr="006F44DD">
        <w:rPr>
          <w:i/>
          <w:iCs/>
          <w:szCs w:val="24"/>
        </w:rPr>
        <w:t xml:space="preserve"> a range of attributes which position them at the forefront of antenna technology</w:t>
      </w:r>
      <w:r w:rsidR="006F44DD">
        <w:rPr>
          <w:i/>
          <w:iCs/>
          <w:szCs w:val="24"/>
        </w:rPr>
        <w:t xml:space="preserve">, </w:t>
      </w:r>
      <w:r w:rsidRPr="00082A9B">
        <w:rPr>
          <w:i/>
          <w:iCs/>
          <w:szCs w:val="24"/>
        </w:rPr>
        <w:t>reflect</w:t>
      </w:r>
      <w:r w:rsidR="006F44DD">
        <w:rPr>
          <w:i/>
          <w:iCs/>
          <w:szCs w:val="24"/>
        </w:rPr>
        <w:t>ing</w:t>
      </w:r>
      <w:r w:rsidRPr="00082A9B">
        <w:rPr>
          <w:i/>
          <w:iCs/>
          <w:szCs w:val="24"/>
        </w:rPr>
        <w:t xml:space="preserve"> Telenor</w:t>
      </w:r>
      <w:r w:rsidR="00610957">
        <w:rPr>
          <w:i/>
          <w:iCs/>
          <w:szCs w:val="24"/>
        </w:rPr>
        <w:t xml:space="preserve"> Satellite</w:t>
      </w:r>
      <w:r w:rsidRPr="00082A9B">
        <w:rPr>
          <w:i/>
          <w:iCs/>
          <w:szCs w:val="24"/>
        </w:rPr>
        <w:t>’s forward-looking service provision</w:t>
      </w:r>
      <w:r w:rsidR="006F44DD">
        <w:rPr>
          <w:i/>
          <w:iCs/>
          <w:szCs w:val="24"/>
        </w:rPr>
        <w:t>.</w:t>
      </w:r>
      <w:r w:rsidRPr="00082A9B">
        <w:rPr>
          <w:i/>
          <w:iCs/>
          <w:szCs w:val="24"/>
        </w:rPr>
        <w:t xml:space="preserve"> </w:t>
      </w:r>
      <w:r w:rsidR="006F44DD">
        <w:rPr>
          <w:i/>
          <w:iCs/>
          <w:szCs w:val="24"/>
        </w:rPr>
        <w:t>W</w:t>
      </w:r>
      <w:r w:rsidRPr="00082A9B">
        <w:rPr>
          <w:i/>
          <w:iCs/>
          <w:szCs w:val="24"/>
        </w:rPr>
        <w:t>e look forward to working together in delivering outstanding global communications to our loyal customers.”</w:t>
      </w:r>
    </w:p>
    <w:p w14:paraId="2C8AB1D3" w14:textId="6FC3C624" w:rsidR="00295DFD" w:rsidRPr="00082A9B" w:rsidRDefault="00295DFD" w:rsidP="00295DFD">
      <w:pPr>
        <w:pStyle w:val="NoSpacing"/>
        <w:spacing w:after="120"/>
        <w:jc w:val="both"/>
        <w:rPr>
          <w:szCs w:val="24"/>
        </w:rPr>
      </w:pPr>
      <w:r w:rsidRPr="00082A9B">
        <w:rPr>
          <w:szCs w:val="24"/>
        </w:rPr>
        <w:lastRenderedPageBreak/>
        <w:t xml:space="preserve">The RF design of NX Series antennas outperforms rival products, resulting in unmatched data rates. </w:t>
      </w:r>
      <w:r>
        <w:rPr>
          <w:szCs w:val="24"/>
        </w:rPr>
        <w:t>A major advantage is that d</w:t>
      </w:r>
      <w:r w:rsidRPr="00082A9B">
        <w:rPr>
          <w:szCs w:val="24"/>
        </w:rPr>
        <w:t>ual antenna</w:t>
      </w:r>
      <w:r>
        <w:rPr>
          <w:szCs w:val="24"/>
        </w:rPr>
        <w:t xml:space="preserve">s – often employed to avoid </w:t>
      </w:r>
      <w:r w:rsidR="00D55E67">
        <w:rPr>
          <w:szCs w:val="24"/>
        </w:rPr>
        <w:t xml:space="preserve">the satellite being obstructed by vessel superstructure – </w:t>
      </w:r>
      <w:r>
        <w:rPr>
          <w:szCs w:val="24"/>
        </w:rPr>
        <w:t xml:space="preserve">may be </w:t>
      </w:r>
      <w:r w:rsidRPr="00082A9B">
        <w:rPr>
          <w:szCs w:val="24"/>
        </w:rPr>
        <w:t>easily configured thanks to the mediator built into the ACU</w:t>
      </w:r>
      <w:r>
        <w:rPr>
          <w:szCs w:val="24"/>
        </w:rPr>
        <w:t>. Before, a separate mediator unit was required. T</w:t>
      </w:r>
      <w:r w:rsidRPr="00082A9B">
        <w:rPr>
          <w:szCs w:val="24"/>
        </w:rPr>
        <w:t xml:space="preserve">he antennas can be easily converted </w:t>
      </w:r>
      <w:r>
        <w:rPr>
          <w:szCs w:val="24"/>
        </w:rPr>
        <w:t>between</w:t>
      </w:r>
      <w:r w:rsidRPr="00082A9B">
        <w:rPr>
          <w:szCs w:val="24"/>
        </w:rPr>
        <w:t xml:space="preserve"> Ku-</w:t>
      </w:r>
      <w:r>
        <w:rPr>
          <w:szCs w:val="24"/>
        </w:rPr>
        <w:t xml:space="preserve"> and Ka-</w:t>
      </w:r>
      <w:r w:rsidRPr="00082A9B">
        <w:rPr>
          <w:szCs w:val="24"/>
        </w:rPr>
        <w:t>band by swapping out the center-mounted RF assembly and feed</w:t>
      </w:r>
      <w:r>
        <w:rPr>
          <w:szCs w:val="24"/>
        </w:rPr>
        <w:t>, and t</w:t>
      </w:r>
      <w:r w:rsidRPr="00082A9B">
        <w:rPr>
          <w:szCs w:val="24"/>
        </w:rPr>
        <w:t>he</w:t>
      </w:r>
      <w:r>
        <w:rPr>
          <w:szCs w:val="24"/>
        </w:rPr>
        <w:t xml:space="preserve">re is also a </w:t>
      </w:r>
      <w:r w:rsidRPr="00082A9B">
        <w:rPr>
          <w:szCs w:val="24"/>
        </w:rPr>
        <w:t>range of BUC options</w:t>
      </w:r>
      <w:r>
        <w:rPr>
          <w:szCs w:val="24"/>
        </w:rPr>
        <w:t xml:space="preserve"> – </w:t>
      </w:r>
      <w:r w:rsidR="00F55E9E">
        <w:rPr>
          <w:szCs w:val="24"/>
        </w:rPr>
        <w:t>5W and 10W for Ka</w:t>
      </w:r>
      <w:r w:rsidR="00D11571">
        <w:rPr>
          <w:szCs w:val="24"/>
        </w:rPr>
        <w:t>-</w:t>
      </w:r>
      <w:r w:rsidR="00F55E9E">
        <w:rPr>
          <w:szCs w:val="24"/>
        </w:rPr>
        <w:t xml:space="preserve">band and </w:t>
      </w:r>
      <w:r w:rsidRPr="00082A9B">
        <w:rPr>
          <w:szCs w:val="24"/>
        </w:rPr>
        <w:t>from 8W to 25W</w:t>
      </w:r>
      <w:r w:rsidR="00F55E9E">
        <w:rPr>
          <w:szCs w:val="24"/>
        </w:rPr>
        <w:t xml:space="preserve"> </w:t>
      </w:r>
      <w:r w:rsidR="00D11571">
        <w:rPr>
          <w:szCs w:val="24"/>
        </w:rPr>
        <w:t>for</w:t>
      </w:r>
      <w:r w:rsidR="00F55E9E">
        <w:rPr>
          <w:szCs w:val="24"/>
        </w:rPr>
        <w:t xml:space="preserve"> Ku</w:t>
      </w:r>
      <w:r w:rsidR="00D11571">
        <w:rPr>
          <w:szCs w:val="24"/>
        </w:rPr>
        <w:t>-</w:t>
      </w:r>
      <w:r w:rsidR="00F55E9E">
        <w:rPr>
          <w:szCs w:val="24"/>
        </w:rPr>
        <w:t>band</w:t>
      </w:r>
      <w:r w:rsidR="00D11571">
        <w:rPr>
          <w:szCs w:val="24"/>
        </w:rPr>
        <w:t xml:space="preserve"> – which </w:t>
      </w:r>
      <w:r>
        <w:rPr>
          <w:szCs w:val="24"/>
        </w:rPr>
        <w:t xml:space="preserve"> are </w:t>
      </w:r>
      <w:r w:rsidRPr="00082A9B">
        <w:rPr>
          <w:szCs w:val="24"/>
        </w:rPr>
        <w:t>interchangeable with no need to rebalance the system following their installation.</w:t>
      </w:r>
    </w:p>
    <w:p w14:paraId="4EBA9BF8" w14:textId="3952B3C8" w:rsidR="00EA55D3" w:rsidRDefault="00295DFD" w:rsidP="00082A9B">
      <w:pPr>
        <w:pStyle w:val="NoSpacing"/>
        <w:spacing w:after="120"/>
        <w:jc w:val="both"/>
        <w:rPr>
          <w:i/>
          <w:iCs/>
          <w:szCs w:val="24"/>
        </w:rPr>
      </w:pPr>
      <w:r w:rsidRPr="00082A9B">
        <w:rPr>
          <w:szCs w:val="24"/>
        </w:rPr>
        <w:t xml:space="preserve">Eric Sung, </w:t>
      </w:r>
      <w:proofErr w:type="spellStart"/>
      <w:r w:rsidRPr="00082A9B">
        <w:rPr>
          <w:szCs w:val="24"/>
        </w:rPr>
        <w:t>Intellian</w:t>
      </w:r>
      <w:proofErr w:type="spellEnd"/>
      <w:r w:rsidRPr="00082A9B">
        <w:rPr>
          <w:szCs w:val="24"/>
        </w:rPr>
        <w:t xml:space="preserve"> CEO, commented: </w:t>
      </w:r>
      <w:r w:rsidRPr="00D11571">
        <w:rPr>
          <w:i/>
          <w:iCs/>
          <w:szCs w:val="24"/>
        </w:rPr>
        <w:t>“This certification from Telenor</w:t>
      </w:r>
      <w:r w:rsidR="00610957">
        <w:rPr>
          <w:i/>
          <w:iCs/>
          <w:szCs w:val="24"/>
        </w:rPr>
        <w:t xml:space="preserve"> Satellite</w:t>
      </w:r>
      <w:r w:rsidR="00D11571">
        <w:rPr>
          <w:i/>
          <w:iCs/>
          <w:szCs w:val="24"/>
        </w:rPr>
        <w:t xml:space="preserve">, and the competitive price bracket in which </w:t>
      </w:r>
      <w:r w:rsidR="008D3608">
        <w:rPr>
          <w:i/>
          <w:iCs/>
          <w:szCs w:val="24"/>
        </w:rPr>
        <w:t>Telenor</w:t>
      </w:r>
      <w:r w:rsidR="00D11571">
        <w:rPr>
          <w:i/>
          <w:iCs/>
          <w:szCs w:val="24"/>
        </w:rPr>
        <w:t xml:space="preserve"> </w:t>
      </w:r>
      <w:r w:rsidR="008D3608">
        <w:rPr>
          <w:i/>
          <w:iCs/>
          <w:szCs w:val="24"/>
        </w:rPr>
        <w:t>has</w:t>
      </w:r>
      <w:r w:rsidR="00D11571">
        <w:rPr>
          <w:i/>
          <w:iCs/>
          <w:szCs w:val="24"/>
        </w:rPr>
        <w:t xml:space="preserve"> placed the v85NX, underlines the performance and versatility </w:t>
      </w:r>
      <w:r w:rsidR="008D3608">
        <w:rPr>
          <w:i/>
          <w:iCs/>
          <w:szCs w:val="24"/>
        </w:rPr>
        <w:t>of</w:t>
      </w:r>
      <w:r w:rsidR="00D11571">
        <w:rPr>
          <w:i/>
          <w:iCs/>
          <w:szCs w:val="24"/>
        </w:rPr>
        <w:t xml:space="preserve"> our NX Series</w:t>
      </w:r>
      <w:r w:rsidR="008D3608">
        <w:rPr>
          <w:i/>
          <w:iCs/>
          <w:szCs w:val="24"/>
        </w:rPr>
        <w:t xml:space="preserve"> antennas</w:t>
      </w:r>
      <w:r w:rsidR="00D11571">
        <w:rPr>
          <w:i/>
          <w:iCs/>
          <w:szCs w:val="24"/>
        </w:rPr>
        <w:t>. N</w:t>
      </w:r>
      <w:r>
        <w:rPr>
          <w:i/>
          <w:iCs/>
          <w:szCs w:val="24"/>
        </w:rPr>
        <w:t>ew customers can purchase a v85NX antenna pre-configured for Ka-band off the shelf, while users who</w:t>
      </w:r>
      <w:r w:rsidR="008D3608">
        <w:rPr>
          <w:i/>
          <w:iCs/>
          <w:szCs w:val="24"/>
        </w:rPr>
        <w:t xml:space="preserve"> already</w:t>
      </w:r>
      <w:r>
        <w:rPr>
          <w:i/>
          <w:iCs/>
          <w:szCs w:val="24"/>
        </w:rPr>
        <w:t xml:space="preserve"> own a v85NX antenna on a Ku-band network can easily convert it to Ka-band operation</w:t>
      </w:r>
      <w:r w:rsidR="008D3608">
        <w:rPr>
          <w:i/>
          <w:iCs/>
          <w:szCs w:val="24"/>
        </w:rPr>
        <w:t xml:space="preserve"> </w:t>
      </w:r>
      <w:r w:rsidR="009B3D5F">
        <w:rPr>
          <w:i/>
          <w:iCs/>
          <w:szCs w:val="24"/>
        </w:rPr>
        <w:t>for use with Thor 7</w:t>
      </w:r>
      <w:r>
        <w:rPr>
          <w:i/>
          <w:iCs/>
          <w:szCs w:val="24"/>
        </w:rPr>
        <w:t xml:space="preserve">. </w:t>
      </w:r>
      <w:r w:rsidR="008D3608">
        <w:rPr>
          <w:i/>
          <w:iCs/>
          <w:szCs w:val="24"/>
        </w:rPr>
        <w:t>W</w:t>
      </w:r>
      <w:r w:rsidR="00D11571">
        <w:rPr>
          <w:i/>
          <w:iCs/>
          <w:szCs w:val="24"/>
        </w:rPr>
        <w:t xml:space="preserve">e </w:t>
      </w:r>
      <w:r w:rsidR="008D3608">
        <w:rPr>
          <w:i/>
          <w:iCs/>
          <w:szCs w:val="24"/>
        </w:rPr>
        <w:t>are delighted to join with Telenor in facilitating flexible, high-speed communications across Europe</w:t>
      </w:r>
      <w:r>
        <w:rPr>
          <w:i/>
          <w:iCs/>
          <w:szCs w:val="24"/>
        </w:rPr>
        <w:t>.</w:t>
      </w:r>
      <w:r w:rsidRPr="00082A9B">
        <w:rPr>
          <w:i/>
          <w:iCs/>
          <w:szCs w:val="24"/>
        </w:rPr>
        <w:t>”</w:t>
      </w:r>
    </w:p>
    <w:p w14:paraId="7FF79A08" w14:textId="1174BD6B" w:rsidR="00F1551B" w:rsidRDefault="00F1551B" w:rsidP="00082A9B">
      <w:pPr>
        <w:pStyle w:val="NoSpacing"/>
        <w:spacing w:after="120"/>
        <w:jc w:val="both"/>
        <w:rPr>
          <w:szCs w:val="24"/>
        </w:rPr>
      </w:pPr>
      <w:r w:rsidRPr="00F1551B">
        <w:rPr>
          <w:szCs w:val="24"/>
        </w:rPr>
        <w:t xml:space="preserve">NX Series antennas are shipped pre-slung to facilitate installation, and the use of modular components common to the entire antenna range has cut the number of spare parts required by up to 40%. This in turn simplifies maintenance, enhances </w:t>
      </w:r>
      <w:proofErr w:type="gramStart"/>
      <w:r w:rsidRPr="00F1551B">
        <w:rPr>
          <w:szCs w:val="24"/>
        </w:rPr>
        <w:t>reliability</w:t>
      </w:r>
      <w:proofErr w:type="gramEnd"/>
      <w:r w:rsidRPr="00F1551B">
        <w:rPr>
          <w:szCs w:val="24"/>
        </w:rPr>
        <w:t xml:space="preserve"> and brings about further cost savings for end users.</w:t>
      </w:r>
    </w:p>
    <w:p w14:paraId="469373CF" w14:textId="77777777" w:rsidR="00F1551B" w:rsidRPr="00F1551B" w:rsidRDefault="00F1551B" w:rsidP="00082A9B">
      <w:pPr>
        <w:pStyle w:val="NoSpacing"/>
        <w:spacing w:after="120"/>
        <w:jc w:val="both"/>
        <w:rPr>
          <w:szCs w:val="24"/>
        </w:rPr>
      </w:pPr>
    </w:p>
    <w:p w14:paraId="24E67DDB" w14:textId="111DA361" w:rsidR="00051280" w:rsidRDefault="00953479" w:rsidP="00953479">
      <w:pPr>
        <w:pStyle w:val="NoSpacing"/>
        <w:jc w:val="center"/>
        <w:rPr>
          <w:szCs w:val="24"/>
        </w:rPr>
      </w:pPr>
      <w:r w:rsidRPr="00953479">
        <w:rPr>
          <w:szCs w:val="24"/>
        </w:rPr>
        <w:t>-Ends-</w:t>
      </w:r>
    </w:p>
    <w:p w14:paraId="56FB75AD" w14:textId="1822B12E" w:rsidR="00B31D07" w:rsidRDefault="00B31D07">
      <w:pPr>
        <w:widowControl/>
        <w:spacing w:after="0" w:line="240" w:lineRule="auto"/>
        <w:rPr>
          <w:rFonts w:ascii="Arial" w:hAnsi="Arial" w:cs="Arial"/>
          <w:b/>
          <w:sz w:val="22"/>
        </w:rPr>
      </w:pPr>
    </w:p>
    <w:p w14:paraId="6E6DD8F5" w14:textId="77777777" w:rsidR="00EA55D3" w:rsidRDefault="00EA55D3" w:rsidP="001A05BA">
      <w:pPr>
        <w:widowControl/>
        <w:rPr>
          <w:rFonts w:ascii="Arial" w:hAnsi="Arial" w:cs="Arial"/>
          <w:b/>
          <w:sz w:val="22"/>
        </w:rPr>
      </w:pPr>
    </w:p>
    <w:p w14:paraId="513BD0B3" w14:textId="092BBFE8" w:rsidR="001A05BA" w:rsidRDefault="001A05BA" w:rsidP="001A05BA">
      <w:pPr>
        <w:widowControl/>
        <w:rPr>
          <w:rFonts w:ascii="Arial" w:hAnsi="Arial" w:cs="Arial"/>
          <w:b/>
          <w:sz w:val="22"/>
          <w:highlight w:val="white"/>
        </w:rPr>
      </w:pPr>
      <w:r w:rsidRPr="00051280">
        <w:rPr>
          <w:rFonts w:ascii="Arial" w:hAnsi="Arial" w:cs="Arial"/>
          <w:b/>
          <w:sz w:val="22"/>
        </w:rPr>
        <w:t xml:space="preserve">About </w:t>
      </w:r>
      <w:proofErr w:type="spellStart"/>
      <w:r w:rsidRPr="00051280">
        <w:rPr>
          <w:rFonts w:ascii="Arial" w:hAnsi="Arial" w:cs="Arial"/>
          <w:b/>
          <w:sz w:val="22"/>
        </w:rPr>
        <w:t>Intellian</w:t>
      </w:r>
      <w:proofErr w:type="spellEnd"/>
      <w:r w:rsidRPr="00051280">
        <w:rPr>
          <w:rFonts w:ascii="Arial" w:hAnsi="Arial" w:cs="Arial"/>
          <w:b/>
          <w:sz w:val="22"/>
        </w:rPr>
        <w:t xml:space="preserve"> Technologies, Inc</w:t>
      </w:r>
      <w:r w:rsidRPr="00051280">
        <w:rPr>
          <w:rFonts w:ascii="Arial" w:hAnsi="Arial" w:cs="Arial"/>
          <w:sz w:val="22"/>
        </w:rPr>
        <w:t>.</w:t>
      </w:r>
    </w:p>
    <w:p w14:paraId="7EC24E9F" w14:textId="77777777" w:rsidR="001A05BA" w:rsidRPr="00CF674B" w:rsidRDefault="001A05BA" w:rsidP="001A05BA">
      <w:pPr>
        <w:spacing w:after="0" w:line="240" w:lineRule="auto"/>
        <w:rPr>
          <w:rFonts w:ascii="Arial" w:hAnsi="Arial" w:cs="Arial"/>
          <w:sz w:val="22"/>
        </w:rPr>
      </w:pPr>
      <w:proofErr w:type="spellStart"/>
      <w:r w:rsidRPr="00CF674B">
        <w:rPr>
          <w:rFonts w:ascii="Arial" w:hAnsi="Arial" w:cs="Arial"/>
          <w:sz w:val="22"/>
        </w:rPr>
        <w:t>Intellian</w:t>
      </w:r>
      <w:proofErr w:type="spellEnd"/>
      <w:r w:rsidRPr="00CF674B">
        <w:rPr>
          <w:rFonts w:ascii="Arial" w:hAnsi="Arial" w:cs="Arial"/>
          <w:sz w:val="22"/>
        </w:rPr>
        <w:t xml:space="preserve"> is the global leader of mobile satellite communication systems for maritime applications and a leading communication technology innovator for the government, military, energy, </w:t>
      </w:r>
      <w:proofErr w:type="gramStart"/>
      <w:r w:rsidRPr="00CF674B">
        <w:rPr>
          <w:rFonts w:ascii="Arial" w:hAnsi="Arial" w:cs="Arial"/>
          <w:sz w:val="22"/>
        </w:rPr>
        <w:t>cruise</w:t>
      </w:r>
      <w:proofErr w:type="gramEnd"/>
      <w:r w:rsidRPr="00CF674B">
        <w:rPr>
          <w:rFonts w:ascii="Arial" w:hAnsi="Arial" w:cs="Arial"/>
          <w:sz w:val="22"/>
        </w:rPr>
        <w:t xml:space="preserve"> and enterprise sectors. Founded in 2004, </w:t>
      </w:r>
      <w:proofErr w:type="spellStart"/>
      <w:r w:rsidRPr="00CF674B">
        <w:rPr>
          <w:rFonts w:ascii="Arial" w:hAnsi="Arial" w:cs="Arial"/>
          <w:sz w:val="22"/>
        </w:rPr>
        <w:t>Intellian</w:t>
      </w:r>
      <w:proofErr w:type="spellEnd"/>
      <w:r w:rsidRPr="00CF674B">
        <w:rPr>
          <w:rFonts w:ascii="Arial" w:hAnsi="Arial" w:cs="Arial"/>
          <w:sz w:val="22"/>
        </w:rPr>
        <w:t xml:space="preserve"> continues to invest in cutting-edge design, R&amp;D, Quality Control, and advanced low environmental impact production facilities to deliver bold and pioneering solutions. These include the award-winning v240MT, the world’s first tri-band, multi-orbit antenna system and the future-proof NX series antennas optimized for high performance and low cost of ownership.</w:t>
      </w:r>
    </w:p>
    <w:p w14:paraId="7F4F23AB" w14:textId="77777777" w:rsidR="001A05BA" w:rsidRPr="00CF674B" w:rsidRDefault="001A05BA" w:rsidP="001A05BA">
      <w:pPr>
        <w:spacing w:after="0" w:line="240" w:lineRule="auto"/>
        <w:rPr>
          <w:rFonts w:ascii="Arial" w:hAnsi="Arial" w:cs="Arial"/>
          <w:sz w:val="22"/>
        </w:rPr>
      </w:pPr>
    </w:p>
    <w:p w14:paraId="1A184558" w14:textId="2C0B6414" w:rsidR="001A05BA" w:rsidRPr="00CF674B" w:rsidRDefault="001A05BA" w:rsidP="001A05BA">
      <w:pPr>
        <w:spacing w:after="0" w:line="240" w:lineRule="auto"/>
        <w:rPr>
          <w:rFonts w:ascii="Arial" w:hAnsi="Arial" w:cs="Arial"/>
          <w:sz w:val="22"/>
        </w:rPr>
      </w:pPr>
      <w:proofErr w:type="spellStart"/>
      <w:r w:rsidRPr="00CF674B">
        <w:rPr>
          <w:rFonts w:ascii="Arial" w:hAnsi="Arial" w:cs="Arial"/>
          <w:sz w:val="22"/>
        </w:rPr>
        <w:t>Intellian</w:t>
      </w:r>
      <w:proofErr w:type="spellEnd"/>
      <w:r w:rsidRPr="00CF674B">
        <w:rPr>
          <w:rFonts w:ascii="Arial" w:hAnsi="Arial" w:cs="Arial"/>
          <w:sz w:val="22"/>
        </w:rPr>
        <w:t xml:space="preserve"> has a global presence with over 400 employees, 12 regional facilities and 5 logistics centers on 3 continents. The </w:t>
      </w:r>
      <w:proofErr w:type="spellStart"/>
      <w:r w:rsidRPr="00CF674B">
        <w:rPr>
          <w:rFonts w:ascii="Arial" w:hAnsi="Arial" w:cs="Arial"/>
          <w:sz w:val="22"/>
        </w:rPr>
        <w:t>Intellian</w:t>
      </w:r>
      <w:proofErr w:type="spellEnd"/>
      <w:r w:rsidRPr="00CF674B">
        <w:rPr>
          <w:rFonts w:ascii="Arial" w:hAnsi="Arial" w:cs="Arial"/>
          <w:sz w:val="22"/>
        </w:rPr>
        <w:t xml:space="preserve"> 24/7 global support desk provides dedicated assistance to 550 service provider partners and their customers in mission critical environments. </w:t>
      </w:r>
      <w:proofErr w:type="spellStart"/>
      <w:r w:rsidRPr="00CF674B">
        <w:rPr>
          <w:rFonts w:ascii="Arial" w:hAnsi="Arial" w:cs="Arial"/>
          <w:sz w:val="22"/>
        </w:rPr>
        <w:t>Intellian</w:t>
      </w:r>
      <w:proofErr w:type="spellEnd"/>
      <w:r w:rsidRPr="00CF674B">
        <w:rPr>
          <w:rFonts w:ascii="Arial" w:hAnsi="Arial" w:cs="Arial"/>
          <w:sz w:val="22"/>
        </w:rPr>
        <w:t xml:space="preserve"> Technologies Inc. is listed on the Korean Stock Exchange, KOSDAQ (</w:t>
      </w:r>
      <w:proofErr w:type="gramStart"/>
      <w:r w:rsidR="001D36F0" w:rsidRPr="00CF674B">
        <w:rPr>
          <w:rFonts w:ascii="Arial" w:hAnsi="Arial" w:cs="Arial"/>
          <w:sz w:val="22"/>
        </w:rPr>
        <w:t>189300:KS</w:t>
      </w:r>
      <w:proofErr w:type="gramEnd"/>
      <w:r w:rsidRPr="00CF674B">
        <w:rPr>
          <w:rFonts w:ascii="Arial" w:hAnsi="Arial" w:cs="Arial"/>
          <w:sz w:val="22"/>
        </w:rPr>
        <w:t>).</w:t>
      </w:r>
    </w:p>
    <w:p w14:paraId="3028FBF0" w14:textId="77777777" w:rsidR="001A05BA" w:rsidRDefault="001A05BA" w:rsidP="001A05BA">
      <w:pPr>
        <w:spacing w:after="0" w:line="240" w:lineRule="auto"/>
        <w:rPr>
          <w:rFonts w:ascii="Arial" w:hAnsi="Arial" w:cs="Arial"/>
          <w:sz w:val="22"/>
          <w:highlight w:val="white"/>
        </w:rPr>
      </w:pPr>
    </w:p>
    <w:p w14:paraId="66D29541" w14:textId="2068FDE6" w:rsidR="003521C0" w:rsidRDefault="001A05BA" w:rsidP="001A05BA">
      <w:pPr>
        <w:spacing w:after="0" w:line="240" w:lineRule="auto"/>
        <w:rPr>
          <w:rStyle w:val="InternetLink"/>
          <w:rFonts w:ascii="Arial" w:hAnsi="Arial" w:cs="Arial"/>
          <w:color w:val="auto"/>
          <w:sz w:val="22"/>
          <w:u w:val="none"/>
        </w:rPr>
      </w:pPr>
      <w:r w:rsidRPr="003521C0">
        <w:rPr>
          <w:rFonts w:ascii="Arial" w:hAnsi="Arial" w:cs="Arial"/>
          <w:color w:val="auto"/>
          <w:sz w:val="22"/>
        </w:rPr>
        <w:t xml:space="preserve">More information may be found at </w:t>
      </w:r>
      <w:hyperlink r:id="rId8" w:history="1">
        <w:r w:rsidR="003521C0" w:rsidRPr="00F41781">
          <w:rPr>
            <w:rStyle w:val="Hyperlink"/>
            <w:rFonts w:ascii="Arial" w:hAnsi="Arial" w:cs="Arial"/>
            <w:sz w:val="22"/>
          </w:rPr>
          <w:t>www.intelliantech.com</w:t>
        </w:r>
      </w:hyperlink>
      <w:r w:rsidR="003521C0">
        <w:rPr>
          <w:rStyle w:val="InternetLink"/>
          <w:rFonts w:ascii="Arial" w:hAnsi="Arial" w:cs="Arial"/>
          <w:color w:val="auto"/>
          <w:sz w:val="22"/>
          <w:u w:val="none"/>
        </w:rPr>
        <w:t>.</w:t>
      </w:r>
    </w:p>
    <w:p w14:paraId="76E12E67" w14:textId="77777777" w:rsidR="00B31D07" w:rsidRPr="003521C0" w:rsidRDefault="00B31D07" w:rsidP="001A05BA">
      <w:pPr>
        <w:spacing w:after="0" w:line="240" w:lineRule="auto"/>
        <w:rPr>
          <w:rFonts w:ascii="Arial" w:hAnsi="Arial" w:cs="Arial"/>
          <w:color w:val="auto"/>
          <w:sz w:val="22"/>
        </w:rPr>
      </w:pPr>
    </w:p>
    <w:p w14:paraId="0EDEA9A7" w14:textId="77777777" w:rsidR="00F1551B" w:rsidRDefault="00F1551B">
      <w:pPr>
        <w:widowControl/>
        <w:spacing w:after="0" w:line="240" w:lineRule="auto"/>
        <w:rPr>
          <w:rFonts w:ascii="Arial" w:hAnsi="Arial" w:cs="Arial"/>
          <w:b/>
          <w:sz w:val="22"/>
        </w:rPr>
      </w:pPr>
      <w:r>
        <w:rPr>
          <w:rFonts w:ascii="Arial" w:hAnsi="Arial" w:cs="Arial"/>
          <w:b/>
          <w:sz w:val="22"/>
        </w:rPr>
        <w:br w:type="page"/>
      </w:r>
    </w:p>
    <w:p w14:paraId="635FE62A" w14:textId="21CEA00C" w:rsidR="00D82739" w:rsidRPr="003F487B" w:rsidRDefault="00D82739" w:rsidP="00D82739">
      <w:pPr>
        <w:widowControl/>
        <w:rPr>
          <w:rFonts w:ascii="Arial" w:hAnsi="Arial" w:cs="Arial"/>
          <w:b/>
          <w:sz w:val="22"/>
        </w:rPr>
      </w:pPr>
      <w:r w:rsidRPr="003F487B">
        <w:rPr>
          <w:rFonts w:ascii="Arial" w:hAnsi="Arial" w:cs="Arial"/>
          <w:b/>
          <w:sz w:val="22"/>
        </w:rPr>
        <w:lastRenderedPageBreak/>
        <w:t xml:space="preserve">About </w:t>
      </w:r>
      <w:r w:rsidR="00C46385" w:rsidRPr="003F487B">
        <w:rPr>
          <w:rFonts w:ascii="Arial" w:hAnsi="Arial" w:cs="Arial"/>
          <w:b/>
          <w:sz w:val="22"/>
        </w:rPr>
        <w:t>Telenor</w:t>
      </w:r>
      <w:r w:rsidR="00B725C1">
        <w:rPr>
          <w:rFonts w:ascii="Arial" w:hAnsi="Arial" w:cs="Arial"/>
          <w:b/>
          <w:sz w:val="22"/>
        </w:rPr>
        <w:t xml:space="preserve"> Satellite</w:t>
      </w:r>
    </w:p>
    <w:p w14:paraId="40970B29" w14:textId="2E658E72" w:rsidR="003F487B" w:rsidRPr="003F487B" w:rsidRDefault="003F487B" w:rsidP="003F487B">
      <w:pPr>
        <w:widowControl/>
        <w:spacing w:after="0" w:line="240" w:lineRule="auto"/>
        <w:jc w:val="both"/>
        <w:rPr>
          <w:rFonts w:ascii="Arial" w:hAnsi="Arial" w:cs="Arial"/>
          <w:sz w:val="22"/>
        </w:rPr>
      </w:pPr>
      <w:r w:rsidRPr="003F487B">
        <w:rPr>
          <w:rFonts w:ascii="Arial" w:hAnsi="Arial" w:cs="Arial"/>
          <w:sz w:val="22"/>
        </w:rPr>
        <w:t>Telenor Satellite is a major EMEA satellite provider of broadcast and data communication services in the broadcast, maritime, and oil and gas markets.</w:t>
      </w:r>
      <w:r w:rsidR="00240EBA">
        <w:rPr>
          <w:rFonts w:ascii="Arial" w:hAnsi="Arial" w:cs="Arial"/>
          <w:sz w:val="22"/>
        </w:rPr>
        <w:t xml:space="preserve"> Using</w:t>
      </w:r>
      <w:r w:rsidRPr="003F487B">
        <w:rPr>
          <w:rFonts w:ascii="Arial" w:hAnsi="Arial" w:cs="Arial"/>
          <w:sz w:val="22"/>
        </w:rPr>
        <w:t xml:space="preserve"> a hybrid network that comprises </w:t>
      </w:r>
      <w:r w:rsidR="00240EBA">
        <w:rPr>
          <w:rFonts w:ascii="Arial" w:hAnsi="Arial" w:cs="Arial"/>
          <w:sz w:val="22"/>
        </w:rPr>
        <w:t>a</w:t>
      </w:r>
      <w:r w:rsidRPr="003F487B">
        <w:rPr>
          <w:rFonts w:ascii="Arial" w:hAnsi="Arial" w:cs="Arial"/>
          <w:sz w:val="22"/>
        </w:rPr>
        <w:t xml:space="preserve"> </w:t>
      </w:r>
      <w:r w:rsidR="00240EBA">
        <w:rPr>
          <w:rFonts w:ascii="Arial" w:hAnsi="Arial" w:cs="Arial"/>
          <w:sz w:val="22"/>
        </w:rPr>
        <w:t xml:space="preserve">fleet of three satellites located at </w:t>
      </w:r>
      <w:r w:rsidRPr="003F487B">
        <w:rPr>
          <w:rFonts w:ascii="Arial" w:hAnsi="Arial" w:cs="Arial"/>
          <w:sz w:val="22"/>
        </w:rPr>
        <w:t>1° Wes</w:t>
      </w:r>
      <w:r w:rsidR="00240EBA">
        <w:rPr>
          <w:rFonts w:ascii="Arial" w:hAnsi="Arial" w:cs="Arial"/>
          <w:sz w:val="22"/>
        </w:rPr>
        <w:t>t</w:t>
      </w:r>
      <w:r w:rsidRPr="003F487B">
        <w:rPr>
          <w:rFonts w:ascii="Arial" w:hAnsi="Arial" w:cs="Arial"/>
          <w:sz w:val="22"/>
        </w:rPr>
        <w:t xml:space="preserve">, teleports and a terrestrial </w:t>
      </w:r>
      <w:r w:rsidR="00240EBA" w:rsidRPr="003F487B">
        <w:rPr>
          <w:rFonts w:ascii="Arial" w:hAnsi="Arial" w:cs="Arial"/>
          <w:sz w:val="22"/>
        </w:rPr>
        <w:t>fiber</w:t>
      </w:r>
      <w:r w:rsidRPr="003F487B">
        <w:rPr>
          <w:rFonts w:ascii="Arial" w:hAnsi="Arial" w:cs="Arial"/>
          <w:sz w:val="22"/>
        </w:rPr>
        <w:t xml:space="preserve"> network</w:t>
      </w:r>
      <w:r w:rsidR="00240EBA">
        <w:rPr>
          <w:rFonts w:ascii="Arial" w:hAnsi="Arial" w:cs="Arial"/>
          <w:sz w:val="22"/>
        </w:rPr>
        <w:t xml:space="preserve">, Telenor </w:t>
      </w:r>
      <w:r w:rsidR="00610957">
        <w:rPr>
          <w:rFonts w:ascii="Arial" w:hAnsi="Arial" w:cs="Arial"/>
          <w:sz w:val="22"/>
        </w:rPr>
        <w:t xml:space="preserve">Satellite </w:t>
      </w:r>
      <w:r w:rsidRPr="003F487B">
        <w:rPr>
          <w:rFonts w:ascii="Arial" w:hAnsi="Arial" w:cs="Arial"/>
          <w:sz w:val="22"/>
        </w:rPr>
        <w:t>provide</w:t>
      </w:r>
      <w:r w:rsidR="00240EBA">
        <w:rPr>
          <w:rFonts w:ascii="Arial" w:hAnsi="Arial" w:cs="Arial"/>
          <w:sz w:val="22"/>
        </w:rPr>
        <w:t>s</w:t>
      </w:r>
      <w:r w:rsidRPr="003F487B">
        <w:rPr>
          <w:rFonts w:ascii="Arial" w:hAnsi="Arial" w:cs="Arial"/>
          <w:sz w:val="22"/>
        </w:rPr>
        <w:t xml:space="preserve"> reliable communications in remote locations on land and at sea.</w:t>
      </w:r>
    </w:p>
    <w:p w14:paraId="7D93EF45" w14:textId="77777777" w:rsidR="003F487B" w:rsidRPr="003F487B" w:rsidRDefault="003F487B" w:rsidP="003F487B">
      <w:pPr>
        <w:widowControl/>
        <w:spacing w:after="0" w:line="240" w:lineRule="auto"/>
        <w:jc w:val="both"/>
        <w:rPr>
          <w:rFonts w:ascii="Arial" w:hAnsi="Arial" w:cs="Arial"/>
          <w:sz w:val="22"/>
        </w:rPr>
      </w:pPr>
    </w:p>
    <w:p w14:paraId="2DD16270" w14:textId="150C5DD3" w:rsidR="003F487B" w:rsidRDefault="003F487B" w:rsidP="003F487B">
      <w:pPr>
        <w:widowControl/>
        <w:spacing w:after="0" w:line="240" w:lineRule="auto"/>
        <w:jc w:val="both"/>
        <w:rPr>
          <w:rFonts w:ascii="Arial" w:hAnsi="Arial" w:cs="Arial"/>
          <w:sz w:val="22"/>
        </w:rPr>
      </w:pPr>
      <w:r w:rsidRPr="003F487B">
        <w:rPr>
          <w:rFonts w:ascii="Arial" w:hAnsi="Arial" w:cs="Arial"/>
          <w:sz w:val="22"/>
        </w:rPr>
        <w:t xml:space="preserve">Telenor Satellite is headquartered at Telenor Group offices in </w:t>
      </w:r>
      <w:proofErr w:type="spellStart"/>
      <w:r w:rsidRPr="003F487B">
        <w:rPr>
          <w:rFonts w:ascii="Arial" w:hAnsi="Arial" w:cs="Arial"/>
          <w:sz w:val="22"/>
        </w:rPr>
        <w:t>Fornebu</w:t>
      </w:r>
      <w:proofErr w:type="spellEnd"/>
      <w:r w:rsidRPr="003F487B">
        <w:rPr>
          <w:rFonts w:ascii="Arial" w:hAnsi="Arial" w:cs="Arial"/>
          <w:sz w:val="22"/>
        </w:rPr>
        <w:t>, Oslo</w:t>
      </w:r>
      <w:r w:rsidR="00240EBA">
        <w:rPr>
          <w:rFonts w:ascii="Arial" w:hAnsi="Arial" w:cs="Arial"/>
          <w:sz w:val="22"/>
        </w:rPr>
        <w:t>, with the</w:t>
      </w:r>
      <w:r w:rsidRPr="003F487B">
        <w:rPr>
          <w:rFonts w:ascii="Arial" w:hAnsi="Arial" w:cs="Arial"/>
          <w:sz w:val="22"/>
        </w:rPr>
        <w:t xml:space="preserve"> teleport located in </w:t>
      </w:r>
      <w:proofErr w:type="spellStart"/>
      <w:r w:rsidRPr="003F487B">
        <w:rPr>
          <w:rFonts w:ascii="Arial" w:hAnsi="Arial" w:cs="Arial"/>
          <w:sz w:val="22"/>
        </w:rPr>
        <w:t>Nittedal</w:t>
      </w:r>
      <w:proofErr w:type="spellEnd"/>
      <w:r w:rsidRPr="003F487B">
        <w:rPr>
          <w:rFonts w:ascii="Arial" w:hAnsi="Arial" w:cs="Arial"/>
          <w:sz w:val="22"/>
        </w:rPr>
        <w:t>. The company is 100% owned by Telenor Broadcast Holding AS, a holding company of Telenor Group.</w:t>
      </w:r>
    </w:p>
    <w:p w14:paraId="6E9AC322" w14:textId="77777777" w:rsidR="003F487B" w:rsidRPr="003F487B" w:rsidRDefault="003F487B" w:rsidP="003F487B">
      <w:pPr>
        <w:widowControl/>
        <w:spacing w:after="0" w:line="240" w:lineRule="auto"/>
        <w:jc w:val="both"/>
        <w:rPr>
          <w:rFonts w:ascii="Arial" w:hAnsi="Arial" w:cs="Arial"/>
          <w:sz w:val="22"/>
        </w:rPr>
      </w:pPr>
    </w:p>
    <w:p w14:paraId="70C23090" w14:textId="11787394" w:rsidR="00B31D07" w:rsidRPr="00240EBA" w:rsidRDefault="00D82739" w:rsidP="00D82739">
      <w:pPr>
        <w:widowControl/>
        <w:spacing w:after="0" w:line="240" w:lineRule="auto"/>
        <w:jc w:val="both"/>
        <w:rPr>
          <w:rFonts w:ascii="Arial" w:hAnsi="Arial" w:cs="Arial"/>
          <w:sz w:val="22"/>
        </w:rPr>
      </w:pPr>
      <w:r w:rsidRPr="00240EBA">
        <w:rPr>
          <w:rFonts w:ascii="Arial" w:hAnsi="Arial" w:cs="Arial"/>
          <w:sz w:val="22"/>
        </w:rPr>
        <w:t xml:space="preserve">Further information is available at </w:t>
      </w:r>
      <w:hyperlink r:id="rId9" w:history="1">
        <w:r w:rsidR="00240EBA" w:rsidRPr="00240EBA">
          <w:rPr>
            <w:rStyle w:val="Hyperlink"/>
            <w:rFonts w:ascii="Arial" w:hAnsi="Arial" w:cs="Arial"/>
            <w:sz w:val="22"/>
          </w:rPr>
          <w:t>www.telenorsat.com</w:t>
        </w:r>
      </w:hyperlink>
      <w:r w:rsidR="00240EBA">
        <w:rPr>
          <w:rFonts w:ascii="Arial" w:hAnsi="Arial" w:cs="Arial"/>
          <w:sz w:val="22"/>
        </w:rPr>
        <w:t>.</w:t>
      </w:r>
    </w:p>
    <w:p w14:paraId="6C4278CC" w14:textId="77777777" w:rsidR="00121262" w:rsidRDefault="00121262" w:rsidP="00D82739">
      <w:pPr>
        <w:widowControl/>
        <w:spacing w:after="0" w:line="240" w:lineRule="auto"/>
        <w:jc w:val="both"/>
        <w:rPr>
          <w:rFonts w:ascii="Arial" w:hAnsi="Arial" w:cs="Arial"/>
          <w:b/>
          <w:sz w:val="22"/>
        </w:rPr>
      </w:pPr>
    </w:p>
    <w:p w14:paraId="21C09802" w14:textId="77777777" w:rsidR="00EA55D3" w:rsidRDefault="00EA55D3" w:rsidP="00B31D07">
      <w:pPr>
        <w:rPr>
          <w:rFonts w:ascii="Arial" w:hAnsi="Arial" w:cs="Arial"/>
          <w:b/>
          <w:sz w:val="22"/>
        </w:rPr>
      </w:pPr>
    </w:p>
    <w:p w14:paraId="5EF714C9" w14:textId="67FE4C43" w:rsidR="00890B6E" w:rsidRDefault="00451ACC" w:rsidP="00B31D07">
      <w:pPr>
        <w:rPr>
          <w:rFonts w:ascii="Arial" w:hAnsi="Arial" w:cs="Arial"/>
          <w:b/>
          <w:sz w:val="22"/>
        </w:rPr>
        <w:sectPr w:rsidR="00890B6E" w:rsidSect="00451ACC">
          <w:headerReference w:type="default" r:id="rId10"/>
          <w:footerReference w:type="default" r:id="rId11"/>
          <w:pgSz w:w="11906" w:h="16838"/>
          <w:pgMar w:top="1701" w:right="1440" w:bottom="1440" w:left="1440" w:header="1020" w:footer="567" w:gutter="0"/>
          <w:cols w:space="720"/>
          <w:formProt w:val="0"/>
          <w:docGrid w:linePitch="360" w:charSpace="57344"/>
        </w:sectPr>
      </w:pPr>
      <w:r>
        <w:rPr>
          <w:rFonts w:ascii="Arial" w:hAnsi="Arial" w:cs="Arial"/>
          <w:b/>
          <w:sz w:val="22"/>
        </w:rPr>
        <w:t>For further enquiries, please contact:</w:t>
      </w:r>
    </w:p>
    <w:p w14:paraId="3B795E24" w14:textId="77777777" w:rsidR="00A557C9" w:rsidRDefault="00A557C9" w:rsidP="00A557C9">
      <w:pPr>
        <w:spacing w:after="0" w:line="240" w:lineRule="auto"/>
        <w:rPr>
          <w:rFonts w:ascii="Arial" w:hAnsi="Arial" w:cs="Arial"/>
          <w:sz w:val="22"/>
          <w:lang w:val="en-GB"/>
        </w:rPr>
      </w:pPr>
      <w:r>
        <w:rPr>
          <w:rFonts w:ascii="Arial" w:hAnsi="Arial" w:cs="Arial"/>
          <w:sz w:val="22"/>
        </w:rPr>
        <w:t xml:space="preserve">Paul Comyns / VP of Marketing </w:t>
      </w:r>
    </w:p>
    <w:p w14:paraId="3A1D51D0" w14:textId="77777777" w:rsidR="00A557C9" w:rsidRDefault="00A557C9" w:rsidP="00A557C9">
      <w:pPr>
        <w:spacing w:after="0" w:line="240" w:lineRule="auto"/>
        <w:rPr>
          <w:rFonts w:ascii="Arial" w:hAnsi="Arial" w:cs="Arial"/>
          <w:sz w:val="22"/>
          <w:lang w:val="en-GB"/>
        </w:rPr>
      </w:pPr>
      <w:proofErr w:type="spellStart"/>
      <w:r>
        <w:rPr>
          <w:rFonts w:ascii="Arial" w:hAnsi="Arial" w:cs="Arial"/>
          <w:sz w:val="22"/>
        </w:rPr>
        <w:t>Intellian</w:t>
      </w:r>
      <w:proofErr w:type="spellEnd"/>
      <w:r>
        <w:rPr>
          <w:rFonts w:ascii="Arial" w:hAnsi="Arial" w:cs="Arial"/>
          <w:sz w:val="22"/>
        </w:rPr>
        <w:t xml:space="preserve"> Technologies USA </w:t>
      </w:r>
    </w:p>
    <w:p w14:paraId="11D85E06" w14:textId="77777777" w:rsidR="00A557C9" w:rsidRPr="00F95DC0" w:rsidRDefault="00A557C9" w:rsidP="00A557C9">
      <w:pPr>
        <w:spacing w:after="0" w:line="240" w:lineRule="auto"/>
        <w:rPr>
          <w:rFonts w:ascii="Arial" w:hAnsi="Arial" w:cs="Arial"/>
          <w:sz w:val="22"/>
          <w:lang w:val="fr-FR"/>
        </w:rPr>
      </w:pPr>
      <w:r w:rsidRPr="00F95DC0">
        <w:rPr>
          <w:rFonts w:ascii="Arial" w:hAnsi="Arial" w:cs="Arial"/>
          <w:sz w:val="22"/>
          <w:lang w:val="fr-FR"/>
        </w:rPr>
        <w:t xml:space="preserve">T + 1 949 727 4498 </w:t>
      </w:r>
      <w:proofErr w:type="spellStart"/>
      <w:r w:rsidRPr="00F95DC0">
        <w:rPr>
          <w:rFonts w:ascii="Arial" w:hAnsi="Arial" w:cs="Arial"/>
          <w:sz w:val="22"/>
          <w:lang w:val="fr-FR"/>
        </w:rPr>
        <w:t>ext</w:t>
      </w:r>
      <w:proofErr w:type="spellEnd"/>
      <w:r w:rsidRPr="00F95DC0">
        <w:rPr>
          <w:rFonts w:ascii="Arial" w:hAnsi="Arial" w:cs="Arial"/>
          <w:sz w:val="22"/>
          <w:lang w:val="fr-FR"/>
        </w:rPr>
        <w:t>. 1301</w:t>
      </w:r>
    </w:p>
    <w:p w14:paraId="349BCE44" w14:textId="77777777" w:rsidR="00A557C9" w:rsidRDefault="00E7329F" w:rsidP="00A557C9">
      <w:pPr>
        <w:spacing w:after="0" w:line="240" w:lineRule="auto"/>
        <w:rPr>
          <w:rStyle w:val="InternetLink"/>
          <w:rFonts w:ascii="Arial" w:hAnsi="Arial" w:cs="Arial"/>
          <w:color w:val="auto"/>
          <w:sz w:val="22"/>
          <w:u w:val="none"/>
          <w:lang w:val="fr-FR"/>
        </w:rPr>
      </w:pPr>
      <w:hyperlink r:id="rId12" w:history="1">
        <w:r w:rsidR="00A557C9" w:rsidRPr="00F41781">
          <w:rPr>
            <w:rStyle w:val="Hyperlink"/>
            <w:rFonts w:ascii="Arial" w:hAnsi="Arial" w:cs="Arial"/>
            <w:sz w:val="22"/>
            <w:lang w:val="fr-FR"/>
          </w:rPr>
          <w:t>Paul.Comyns@intelliantech.com</w:t>
        </w:r>
      </w:hyperlink>
    </w:p>
    <w:p w14:paraId="5844E87C" w14:textId="77777777" w:rsidR="00A557C9" w:rsidRDefault="00A557C9" w:rsidP="00A557C9">
      <w:pPr>
        <w:spacing w:after="0" w:line="240" w:lineRule="auto"/>
        <w:rPr>
          <w:rStyle w:val="InternetLink"/>
          <w:rFonts w:ascii="Arial" w:hAnsi="Arial" w:cs="Arial"/>
          <w:color w:val="auto"/>
          <w:sz w:val="22"/>
          <w:u w:val="none"/>
        </w:rPr>
      </w:pPr>
    </w:p>
    <w:p w14:paraId="6697B875" w14:textId="77777777" w:rsidR="00A557C9" w:rsidRDefault="00A557C9" w:rsidP="00A557C9">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David Pugh</w:t>
      </w:r>
    </w:p>
    <w:p w14:paraId="658C516B" w14:textId="77777777" w:rsidR="00A557C9" w:rsidRPr="00F81FB4" w:rsidRDefault="00A557C9" w:rsidP="00A557C9">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 xml:space="preserve">Saltwater Stone </w:t>
      </w:r>
    </w:p>
    <w:p w14:paraId="531C6BCF" w14:textId="77777777" w:rsidR="00A557C9" w:rsidRDefault="00A557C9" w:rsidP="00A557C9">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T +44 1202 669 244</w:t>
      </w:r>
      <w:r w:rsidRPr="00F81FB4">
        <w:rPr>
          <w:rStyle w:val="InternetLink"/>
          <w:rFonts w:ascii="Arial" w:hAnsi="Arial" w:cs="Arial"/>
          <w:color w:val="auto"/>
          <w:sz w:val="22"/>
          <w:u w:val="none"/>
        </w:rPr>
        <w:t xml:space="preserve"> </w:t>
      </w:r>
    </w:p>
    <w:p w14:paraId="761AF331" w14:textId="0F1F357A" w:rsidR="00610957" w:rsidRDefault="00E7329F" w:rsidP="00A557C9">
      <w:pPr>
        <w:spacing w:after="0" w:line="240" w:lineRule="auto"/>
        <w:rPr>
          <w:rStyle w:val="Hyperlink"/>
          <w:rFonts w:ascii="Arial" w:hAnsi="Arial" w:cs="Arial"/>
          <w:sz w:val="22"/>
        </w:rPr>
      </w:pPr>
      <w:hyperlink r:id="rId13" w:history="1">
        <w:r w:rsidR="00A557C9" w:rsidRPr="00F41781">
          <w:rPr>
            <w:rStyle w:val="Hyperlink"/>
            <w:rFonts w:ascii="Arial" w:hAnsi="Arial" w:cs="Arial" w:hint="eastAsia"/>
            <w:sz w:val="22"/>
          </w:rPr>
          <w:t>d.pugh@saltwater-stone.com</w:t>
        </w:r>
      </w:hyperlink>
    </w:p>
    <w:p w14:paraId="23CC7632" w14:textId="3499C985" w:rsidR="00A557C9" w:rsidRPr="00F81FB4" w:rsidRDefault="00890B6E" w:rsidP="00A557C9">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br w:type="column"/>
      </w:r>
      <w:r w:rsidR="00A557C9" w:rsidRPr="00F81FB4">
        <w:rPr>
          <w:rStyle w:val="InternetLink"/>
          <w:rFonts w:ascii="Arial" w:hAnsi="Arial" w:cs="Arial"/>
          <w:color w:val="auto"/>
          <w:sz w:val="22"/>
          <w:u w:val="none"/>
        </w:rPr>
        <w:t xml:space="preserve">Sadie Brown / Marketing Manager </w:t>
      </w:r>
    </w:p>
    <w:p w14:paraId="75DF17A7" w14:textId="77777777" w:rsidR="00A557C9" w:rsidRPr="00F81FB4" w:rsidRDefault="00A557C9" w:rsidP="00A557C9">
      <w:pPr>
        <w:spacing w:after="0" w:line="240" w:lineRule="auto"/>
        <w:rPr>
          <w:rStyle w:val="InternetLink"/>
          <w:rFonts w:ascii="Arial" w:hAnsi="Arial" w:cs="Arial"/>
          <w:color w:val="auto"/>
          <w:sz w:val="22"/>
          <w:u w:val="none"/>
        </w:rPr>
      </w:pPr>
      <w:proofErr w:type="spellStart"/>
      <w:r w:rsidRPr="00F81FB4">
        <w:rPr>
          <w:rStyle w:val="InternetLink"/>
          <w:rFonts w:ascii="Arial" w:hAnsi="Arial" w:cs="Arial"/>
          <w:color w:val="auto"/>
          <w:sz w:val="22"/>
          <w:u w:val="none"/>
        </w:rPr>
        <w:t>Intellian</w:t>
      </w:r>
      <w:proofErr w:type="spellEnd"/>
      <w:r w:rsidRPr="00F81FB4">
        <w:rPr>
          <w:rStyle w:val="InternetLink"/>
          <w:rFonts w:ascii="Arial" w:hAnsi="Arial" w:cs="Arial"/>
          <w:color w:val="auto"/>
          <w:sz w:val="22"/>
          <w:u w:val="none"/>
        </w:rPr>
        <w:t xml:space="preserve"> Ltd </w:t>
      </w:r>
    </w:p>
    <w:p w14:paraId="0A9B6A6A" w14:textId="77777777" w:rsidR="00A557C9" w:rsidRPr="00F95DC0" w:rsidRDefault="00A557C9" w:rsidP="00A557C9">
      <w:pPr>
        <w:spacing w:after="0" w:line="240" w:lineRule="auto"/>
        <w:rPr>
          <w:rStyle w:val="InternetLink"/>
          <w:rFonts w:ascii="Arial" w:hAnsi="Arial" w:cs="Arial"/>
          <w:color w:val="auto"/>
          <w:sz w:val="22"/>
          <w:u w:val="none"/>
          <w:lang w:val="fr-FR"/>
        </w:rPr>
      </w:pPr>
      <w:r w:rsidRPr="00F95DC0">
        <w:rPr>
          <w:rStyle w:val="InternetLink"/>
          <w:rFonts w:ascii="Arial" w:hAnsi="Arial" w:cs="Arial"/>
          <w:color w:val="auto"/>
          <w:sz w:val="22"/>
          <w:u w:val="none"/>
          <w:lang w:val="fr-FR"/>
        </w:rPr>
        <w:t xml:space="preserve">T +44 2380 019 021 </w:t>
      </w:r>
      <w:proofErr w:type="spellStart"/>
      <w:r w:rsidRPr="00F95DC0">
        <w:rPr>
          <w:rStyle w:val="InternetLink"/>
          <w:rFonts w:ascii="Arial" w:hAnsi="Arial" w:cs="Arial"/>
          <w:color w:val="auto"/>
          <w:sz w:val="22"/>
          <w:u w:val="none"/>
          <w:lang w:val="fr-FR"/>
        </w:rPr>
        <w:t>ext</w:t>
      </w:r>
      <w:proofErr w:type="spellEnd"/>
      <w:r w:rsidRPr="00F95DC0">
        <w:rPr>
          <w:rStyle w:val="InternetLink"/>
          <w:rFonts w:ascii="Arial" w:hAnsi="Arial" w:cs="Arial"/>
          <w:color w:val="auto"/>
          <w:sz w:val="22"/>
          <w:u w:val="none"/>
          <w:lang w:val="fr-FR"/>
        </w:rPr>
        <w:t>. 1612</w:t>
      </w:r>
    </w:p>
    <w:p w14:paraId="7E6E294B" w14:textId="77777777" w:rsidR="00A557C9" w:rsidRDefault="00E7329F" w:rsidP="00451ACC">
      <w:pPr>
        <w:spacing w:after="0" w:line="240" w:lineRule="auto"/>
        <w:rPr>
          <w:rStyle w:val="Hyperlink"/>
          <w:rFonts w:ascii="Arial" w:hAnsi="Arial" w:cs="Arial"/>
          <w:sz w:val="22"/>
          <w:lang w:val="fr-FR"/>
        </w:rPr>
      </w:pPr>
      <w:hyperlink r:id="rId14" w:history="1">
        <w:r w:rsidR="00A557C9" w:rsidRPr="00F41781">
          <w:rPr>
            <w:rStyle w:val="Hyperlink"/>
            <w:rFonts w:ascii="Arial" w:hAnsi="Arial" w:cs="Arial"/>
            <w:sz w:val="22"/>
            <w:lang w:val="fr-FR"/>
          </w:rPr>
          <w:t>Sadie.Brown@intelliantech.com</w:t>
        </w:r>
      </w:hyperlink>
    </w:p>
    <w:p w14:paraId="1AB31C76" w14:textId="47E54DB8" w:rsidR="003D1BC7" w:rsidRDefault="003D1BC7" w:rsidP="00D55E67">
      <w:pPr>
        <w:widowControl/>
        <w:rPr>
          <w:rFonts w:ascii="Arial" w:hAnsi="Arial" w:cs="Arial"/>
          <w:b/>
          <w:sz w:val="22"/>
        </w:rPr>
      </w:pPr>
    </w:p>
    <w:sectPr w:rsidR="003D1BC7" w:rsidSect="00890B6E">
      <w:type w:val="continuous"/>
      <w:pgSz w:w="11906" w:h="16838"/>
      <w:pgMar w:top="1701" w:right="1440" w:bottom="1440" w:left="1440" w:header="1020" w:footer="567" w:gutter="0"/>
      <w:cols w:num="2"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C1ED" w14:textId="77777777" w:rsidR="00E7329F" w:rsidRDefault="00E7329F">
      <w:pPr>
        <w:spacing w:after="0" w:line="240" w:lineRule="auto"/>
      </w:pPr>
      <w:r>
        <w:separator/>
      </w:r>
    </w:p>
  </w:endnote>
  <w:endnote w:type="continuationSeparator" w:id="0">
    <w:p w14:paraId="48E5EA1F" w14:textId="77777777" w:rsidR="00E7329F" w:rsidRDefault="00E7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7834" w14:textId="18E71300" w:rsidR="00451ACC" w:rsidRPr="0067585D" w:rsidRDefault="00451ACC">
    <w:pPr>
      <w:pStyle w:val="Footer"/>
      <w:rPr>
        <w:rFonts w:ascii="Arial" w:hAnsi="Arial" w:cs="Arial"/>
        <w:i/>
        <w:sz w:val="18"/>
        <w:szCs w:val="18"/>
      </w:rPr>
    </w:pPr>
    <w:r w:rsidRPr="0067585D">
      <w:rPr>
        <w:rFonts w:ascii="Arial" w:hAnsi="Arial" w:cs="Arial"/>
        <w:i/>
        <w:sz w:val="18"/>
        <w:szCs w:val="18"/>
      </w:rPr>
      <w:fldChar w:fldCharType="begin"/>
    </w:r>
    <w:r w:rsidRPr="0067585D">
      <w:rPr>
        <w:rFonts w:ascii="Arial" w:hAnsi="Arial" w:cs="Arial"/>
        <w:i/>
        <w:sz w:val="18"/>
        <w:szCs w:val="18"/>
      </w:rPr>
      <w:instrText xml:space="preserve"> ref issue_date  \* MERGEFORMAT </w:instrText>
    </w:r>
    <w:r w:rsidRPr="0067585D">
      <w:rPr>
        <w:rFonts w:ascii="Arial" w:hAnsi="Arial" w:cs="Arial"/>
        <w:i/>
        <w:sz w:val="18"/>
        <w:szCs w:val="18"/>
      </w:rPr>
      <w:fldChar w:fldCharType="separate"/>
    </w:r>
    <w:r w:rsidR="00F520FC" w:rsidRPr="00F520FC">
      <w:rPr>
        <w:rFonts w:ascii="Arial" w:hAnsi="Arial" w:cs="Arial"/>
        <w:i/>
        <w:sz w:val="18"/>
        <w:szCs w:val="18"/>
      </w:rPr>
      <w:t>20 May 2020</w:t>
    </w:r>
    <w:r w:rsidRPr="0067585D">
      <w:rPr>
        <w:rFonts w:ascii="Arial" w:hAnsi="Arial" w:cs="Arial"/>
        <w:i/>
        <w:sz w:val="18"/>
        <w:szCs w:val="18"/>
      </w:rPr>
      <w:fldChar w:fldCharType="end"/>
    </w:r>
    <w:r w:rsidRPr="0067585D">
      <w:rPr>
        <w:rFonts w:ascii="Arial" w:hAnsi="Arial" w:cs="Arial"/>
        <w:i/>
        <w:sz w:val="18"/>
        <w:szCs w:val="18"/>
      </w:rPr>
      <w:tab/>
    </w:r>
    <w:r w:rsidRPr="0067585D">
      <w:rPr>
        <w:rFonts w:ascii="Arial" w:hAnsi="Arial" w:cs="Arial"/>
        <w:i/>
        <w:sz w:val="18"/>
        <w:szCs w:val="18"/>
      </w:rPr>
      <w:tab/>
      <w:t xml:space="preserve"> </w:t>
    </w:r>
    <w:r w:rsidRPr="0067585D">
      <w:rPr>
        <w:rFonts w:ascii="Arial" w:hAnsi="Arial" w:cs="Arial"/>
        <w:i/>
        <w:sz w:val="18"/>
        <w:szCs w:val="18"/>
      </w:rPr>
      <w:fldChar w:fldCharType="begin"/>
    </w:r>
    <w:r w:rsidRPr="0067585D">
      <w:rPr>
        <w:rFonts w:ascii="Arial" w:hAnsi="Arial" w:cs="Arial"/>
        <w:i/>
        <w:sz w:val="18"/>
        <w:szCs w:val="18"/>
      </w:rPr>
      <w:instrText>PAGE</w:instrText>
    </w:r>
    <w:r w:rsidRPr="0067585D">
      <w:rPr>
        <w:rFonts w:ascii="Arial" w:hAnsi="Arial" w:cs="Arial"/>
        <w:i/>
        <w:sz w:val="18"/>
        <w:szCs w:val="18"/>
      </w:rPr>
      <w:fldChar w:fldCharType="separate"/>
    </w:r>
    <w:r w:rsidR="00BB7FC0">
      <w:rPr>
        <w:rFonts w:ascii="Arial" w:hAnsi="Arial" w:cs="Arial"/>
        <w:i/>
        <w:noProof/>
        <w:sz w:val="18"/>
        <w:szCs w:val="18"/>
      </w:rPr>
      <w:t>1</w:t>
    </w:r>
    <w:r w:rsidRPr="0067585D">
      <w:rPr>
        <w:rFonts w:ascii="Arial" w:hAnsi="Arial" w:cs="Arial"/>
        <w:i/>
        <w:sz w:val="18"/>
        <w:szCs w:val="18"/>
      </w:rPr>
      <w:fldChar w:fldCharType="end"/>
    </w:r>
    <w:r w:rsidRPr="0067585D">
      <w:rPr>
        <w:rFonts w:ascii="Arial" w:hAnsi="Arial" w:cs="Arial"/>
        <w:i/>
        <w:sz w:val="18"/>
        <w:szCs w:val="18"/>
      </w:rPr>
      <w:t xml:space="preserve"> / </w:t>
    </w:r>
    <w:r w:rsidRPr="0067585D">
      <w:rPr>
        <w:rFonts w:ascii="Arial" w:hAnsi="Arial" w:cs="Arial"/>
        <w:i/>
        <w:sz w:val="18"/>
        <w:szCs w:val="18"/>
      </w:rPr>
      <w:fldChar w:fldCharType="begin"/>
    </w:r>
    <w:r w:rsidRPr="0067585D">
      <w:rPr>
        <w:rFonts w:ascii="Arial" w:hAnsi="Arial" w:cs="Arial"/>
        <w:i/>
        <w:sz w:val="18"/>
        <w:szCs w:val="18"/>
      </w:rPr>
      <w:instrText>NUMPAGES</w:instrText>
    </w:r>
    <w:r w:rsidRPr="0067585D">
      <w:rPr>
        <w:rFonts w:ascii="Arial" w:hAnsi="Arial" w:cs="Arial"/>
        <w:i/>
        <w:sz w:val="18"/>
        <w:szCs w:val="18"/>
      </w:rPr>
      <w:fldChar w:fldCharType="separate"/>
    </w:r>
    <w:r w:rsidR="00BB7FC0">
      <w:rPr>
        <w:rFonts w:ascii="Arial" w:hAnsi="Arial" w:cs="Arial"/>
        <w:i/>
        <w:noProof/>
        <w:sz w:val="18"/>
        <w:szCs w:val="18"/>
      </w:rPr>
      <w:t>3</w:t>
    </w:r>
    <w:r w:rsidRPr="0067585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B573A" w14:textId="77777777" w:rsidR="00E7329F" w:rsidRDefault="00E7329F">
      <w:pPr>
        <w:spacing w:after="0" w:line="240" w:lineRule="auto"/>
      </w:pPr>
      <w:r>
        <w:separator/>
      </w:r>
    </w:p>
  </w:footnote>
  <w:footnote w:type="continuationSeparator" w:id="0">
    <w:p w14:paraId="16D6813C" w14:textId="77777777" w:rsidR="00E7329F" w:rsidRDefault="00E73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F394" w14:textId="77777777" w:rsidR="00451ACC" w:rsidRDefault="00451ACC">
    <w:pPr>
      <w:spacing w:after="0" w:line="240" w:lineRule="auto"/>
      <w:ind w:left="200" w:hanging="200"/>
      <w:rPr>
        <w:rFonts w:ascii="Arial" w:hAnsi="Arial" w:cs="Arial"/>
        <w:b/>
        <w:sz w:val="36"/>
        <w:szCs w:val="36"/>
      </w:rPr>
    </w:pPr>
    <w:r>
      <w:rPr>
        <w:noProof/>
        <w:lang w:val="nb-NO" w:eastAsia="nb-NO"/>
      </w:rPr>
      <w:drawing>
        <wp:anchor distT="0" distB="4445" distL="114300" distR="121920" simplePos="0" relativeHeight="251659264" behindDoc="1" locked="0" layoutInCell="1" allowOverlap="1" wp14:anchorId="3E183662" wp14:editId="41EB3527">
          <wp:simplePos x="0" y="0"/>
          <wp:positionH relativeFrom="margin">
            <wp:posOffset>4325670</wp:posOffset>
          </wp:positionH>
          <wp:positionV relativeFrom="paragraph">
            <wp:posOffset>-76200</wp:posOffset>
          </wp:positionV>
          <wp:extent cx="1419810" cy="2622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457209" cy="26916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24"/>
    <w:rsid w:val="000045B3"/>
    <w:rsid w:val="00004F63"/>
    <w:rsid w:val="00007D52"/>
    <w:rsid w:val="00013D06"/>
    <w:rsid w:val="00013FC8"/>
    <w:rsid w:val="0002249E"/>
    <w:rsid w:val="00022A35"/>
    <w:rsid w:val="00030102"/>
    <w:rsid w:val="000327D9"/>
    <w:rsid w:val="00035FF1"/>
    <w:rsid w:val="00037654"/>
    <w:rsid w:val="00047E14"/>
    <w:rsid w:val="00051280"/>
    <w:rsid w:val="000514B8"/>
    <w:rsid w:val="00057BE0"/>
    <w:rsid w:val="00063AB4"/>
    <w:rsid w:val="000640BD"/>
    <w:rsid w:val="00074850"/>
    <w:rsid w:val="00082A9B"/>
    <w:rsid w:val="00094972"/>
    <w:rsid w:val="000968E3"/>
    <w:rsid w:val="0009796D"/>
    <w:rsid w:val="00097B49"/>
    <w:rsid w:val="000A0D70"/>
    <w:rsid w:val="000A56B4"/>
    <w:rsid w:val="000B3F2C"/>
    <w:rsid w:val="000C3E12"/>
    <w:rsid w:val="000D70E9"/>
    <w:rsid w:val="000E3C25"/>
    <w:rsid w:val="00105D47"/>
    <w:rsid w:val="00121262"/>
    <w:rsid w:val="00127023"/>
    <w:rsid w:val="00142A0A"/>
    <w:rsid w:val="00161D05"/>
    <w:rsid w:val="00165D58"/>
    <w:rsid w:val="00180A71"/>
    <w:rsid w:val="001A05BA"/>
    <w:rsid w:val="001A7A21"/>
    <w:rsid w:val="001B4475"/>
    <w:rsid w:val="001C1BA6"/>
    <w:rsid w:val="001C523B"/>
    <w:rsid w:val="001D0349"/>
    <w:rsid w:val="001D36F0"/>
    <w:rsid w:val="001E7A0F"/>
    <w:rsid w:val="00203310"/>
    <w:rsid w:val="00213015"/>
    <w:rsid w:val="00217222"/>
    <w:rsid w:val="002370CD"/>
    <w:rsid w:val="00240DA7"/>
    <w:rsid w:val="00240EBA"/>
    <w:rsid w:val="0025014C"/>
    <w:rsid w:val="0026136A"/>
    <w:rsid w:val="00267D38"/>
    <w:rsid w:val="00295DFD"/>
    <w:rsid w:val="002978FB"/>
    <w:rsid w:val="002A4DE7"/>
    <w:rsid w:val="002B4F65"/>
    <w:rsid w:val="002C100E"/>
    <w:rsid w:val="002D3FAB"/>
    <w:rsid w:val="002D7742"/>
    <w:rsid w:val="002E60D3"/>
    <w:rsid w:val="002F6270"/>
    <w:rsid w:val="00304E9B"/>
    <w:rsid w:val="003077A7"/>
    <w:rsid w:val="003251F1"/>
    <w:rsid w:val="00331324"/>
    <w:rsid w:val="00335D52"/>
    <w:rsid w:val="003414E1"/>
    <w:rsid w:val="00346F27"/>
    <w:rsid w:val="00350D6A"/>
    <w:rsid w:val="003516FB"/>
    <w:rsid w:val="003521C0"/>
    <w:rsid w:val="003526AA"/>
    <w:rsid w:val="00352CD4"/>
    <w:rsid w:val="00361882"/>
    <w:rsid w:val="003624DD"/>
    <w:rsid w:val="003650D9"/>
    <w:rsid w:val="00366C09"/>
    <w:rsid w:val="0037139B"/>
    <w:rsid w:val="0037399A"/>
    <w:rsid w:val="003749E4"/>
    <w:rsid w:val="0038116D"/>
    <w:rsid w:val="0038271D"/>
    <w:rsid w:val="00386576"/>
    <w:rsid w:val="003928F6"/>
    <w:rsid w:val="00393C2B"/>
    <w:rsid w:val="003A4A9F"/>
    <w:rsid w:val="003B3E87"/>
    <w:rsid w:val="003C293E"/>
    <w:rsid w:val="003D1BC7"/>
    <w:rsid w:val="003D7ECE"/>
    <w:rsid w:val="003E22F0"/>
    <w:rsid w:val="003E4B10"/>
    <w:rsid w:val="003E7443"/>
    <w:rsid w:val="003F0126"/>
    <w:rsid w:val="003F26E0"/>
    <w:rsid w:val="003F3A15"/>
    <w:rsid w:val="003F487B"/>
    <w:rsid w:val="003F606A"/>
    <w:rsid w:val="003F630F"/>
    <w:rsid w:val="00417977"/>
    <w:rsid w:val="00440090"/>
    <w:rsid w:val="00451ACC"/>
    <w:rsid w:val="00453744"/>
    <w:rsid w:val="004537C6"/>
    <w:rsid w:val="00456F7B"/>
    <w:rsid w:val="00461B6C"/>
    <w:rsid w:val="0046361A"/>
    <w:rsid w:val="00465B59"/>
    <w:rsid w:val="004661DD"/>
    <w:rsid w:val="00473E8F"/>
    <w:rsid w:val="004818C5"/>
    <w:rsid w:val="004864DA"/>
    <w:rsid w:val="00487503"/>
    <w:rsid w:val="00491C72"/>
    <w:rsid w:val="00494D21"/>
    <w:rsid w:val="004A1B36"/>
    <w:rsid w:val="004B0D1E"/>
    <w:rsid w:val="004E1AFC"/>
    <w:rsid w:val="004E562F"/>
    <w:rsid w:val="0050241E"/>
    <w:rsid w:val="005053B6"/>
    <w:rsid w:val="005058C8"/>
    <w:rsid w:val="005311A6"/>
    <w:rsid w:val="005409BB"/>
    <w:rsid w:val="00550745"/>
    <w:rsid w:val="00557546"/>
    <w:rsid w:val="00581510"/>
    <w:rsid w:val="005C1BB4"/>
    <w:rsid w:val="005D1158"/>
    <w:rsid w:val="005D121B"/>
    <w:rsid w:val="005D3E0C"/>
    <w:rsid w:val="005D4BFD"/>
    <w:rsid w:val="005F3DDE"/>
    <w:rsid w:val="005F4453"/>
    <w:rsid w:val="005F7036"/>
    <w:rsid w:val="00600E58"/>
    <w:rsid w:val="00601E6B"/>
    <w:rsid w:val="00603A0E"/>
    <w:rsid w:val="00604F8B"/>
    <w:rsid w:val="0060777F"/>
    <w:rsid w:val="00610957"/>
    <w:rsid w:val="00615A62"/>
    <w:rsid w:val="006238A3"/>
    <w:rsid w:val="006423B8"/>
    <w:rsid w:val="006430CA"/>
    <w:rsid w:val="00644D00"/>
    <w:rsid w:val="0064658D"/>
    <w:rsid w:val="00657811"/>
    <w:rsid w:val="006675A7"/>
    <w:rsid w:val="00670EC1"/>
    <w:rsid w:val="0067385A"/>
    <w:rsid w:val="0067585D"/>
    <w:rsid w:val="00680895"/>
    <w:rsid w:val="006855AC"/>
    <w:rsid w:val="00694F2F"/>
    <w:rsid w:val="006A2EF0"/>
    <w:rsid w:val="006A562F"/>
    <w:rsid w:val="006B3CFB"/>
    <w:rsid w:val="006B56E9"/>
    <w:rsid w:val="006B769C"/>
    <w:rsid w:val="006C4A96"/>
    <w:rsid w:val="006C67B0"/>
    <w:rsid w:val="006C75C9"/>
    <w:rsid w:val="006C7858"/>
    <w:rsid w:val="006D4124"/>
    <w:rsid w:val="006F3D58"/>
    <w:rsid w:val="006F44DD"/>
    <w:rsid w:val="006F7866"/>
    <w:rsid w:val="00710D9E"/>
    <w:rsid w:val="007226ED"/>
    <w:rsid w:val="00723904"/>
    <w:rsid w:val="00726D42"/>
    <w:rsid w:val="007326B0"/>
    <w:rsid w:val="007369AC"/>
    <w:rsid w:val="0075411C"/>
    <w:rsid w:val="00755C1B"/>
    <w:rsid w:val="00791DE1"/>
    <w:rsid w:val="00794631"/>
    <w:rsid w:val="00795B8A"/>
    <w:rsid w:val="00796978"/>
    <w:rsid w:val="007A06D8"/>
    <w:rsid w:val="007A430F"/>
    <w:rsid w:val="007B27F4"/>
    <w:rsid w:val="007B2AD2"/>
    <w:rsid w:val="007B72F7"/>
    <w:rsid w:val="007D40D6"/>
    <w:rsid w:val="007D44A3"/>
    <w:rsid w:val="007F10AC"/>
    <w:rsid w:val="007F5DB2"/>
    <w:rsid w:val="008073E3"/>
    <w:rsid w:val="0081705B"/>
    <w:rsid w:val="008173F7"/>
    <w:rsid w:val="00817D12"/>
    <w:rsid w:val="00826C37"/>
    <w:rsid w:val="008410DF"/>
    <w:rsid w:val="00845807"/>
    <w:rsid w:val="0084661F"/>
    <w:rsid w:val="0085395B"/>
    <w:rsid w:val="00861004"/>
    <w:rsid w:val="00866285"/>
    <w:rsid w:val="008736D6"/>
    <w:rsid w:val="00880BE2"/>
    <w:rsid w:val="008835F0"/>
    <w:rsid w:val="00890B6E"/>
    <w:rsid w:val="00892E34"/>
    <w:rsid w:val="008935A2"/>
    <w:rsid w:val="008B2DFF"/>
    <w:rsid w:val="008B4BB7"/>
    <w:rsid w:val="008C5F28"/>
    <w:rsid w:val="008D1EBE"/>
    <w:rsid w:val="008D3608"/>
    <w:rsid w:val="008E1DA4"/>
    <w:rsid w:val="008F2C50"/>
    <w:rsid w:val="0090790F"/>
    <w:rsid w:val="00941A90"/>
    <w:rsid w:val="009430CF"/>
    <w:rsid w:val="00953479"/>
    <w:rsid w:val="00957D4F"/>
    <w:rsid w:val="00964C9B"/>
    <w:rsid w:val="00982A36"/>
    <w:rsid w:val="00983E55"/>
    <w:rsid w:val="0099005B"/>
    <w:rsid w:val="009A1243"/>
    <w:rsid w:val="009A326B"/>
    <w:rsid w:val="009A3DDD"/>
    <w:rsid w:val="009A680E"/>
    <w:rsid w:val="009B012C"/>
    <w:rsid w:val="009B1CB1"/>
    <w:rsid w:val="009B25ED"/>
    <w:rsid w:val="009B3D5F"/>
    <w:rsid w:val="009B79D4"/>
    <w:rsid w:val="009C5520"/>
    <w:rsid w:val="009C651C"/>
    <w:rsid w:val="009D56E6"/>
    <w:rsid w:val="009D58E5"/>
    <w:rsid w:val="009F7E9C"/>
    <w:rsid w:val="00A0482B"/>
    <w:rsid w:val="00A226EC"/>
    <w:rsid w:val="00A32EAE"/>
    <w:rsid w:val="00A3430F"/>
    <w:rsid w:val="00A35B29"/>
    <w:rsid w:val="00A36629"/>
    <w:rsid w:val="00A37B0B"/>
    <w:rsid w:val="00A4335E"/>
    <w:rsid w:val="00A4391B"/>
    <w:rsid w:val="00A54E6E"/>
    <w:rsid w:val="00A557C9"/>
    <w:rsid w:val="00A57181"/>
    <w:rsid w:val="00A57C5C"/>
    <w:rsid w:val="00A61DD8"/>
    <w:rsid w:val="00A63777"/>
    <w:rsid w:val="00AA5A8C"/>
    <w:rsid w:val="00AC6524"/>
    <w:rsid w:val="00AD2444"/>
    <w:rsid w:val="00AD2F67"/>
    <w:rsid w:val="00AD5C51"/>
    <w:rsid w:val="00AD6EDD"/>
    <w:rsid w:val="00AE00E2"/>
    <w:rsid w:val="00AF40C1"/>
    <w:rsid w:val="00AF4E4E"/>
    <w:rsid w:val="00B01A54"/>
    <w:rsid w:val="00B06532"/>
    <w:rsid w:val="00B1196E"/>
    <w:rsid w:val="00B20A59"/>
    <w:rsid w:val="00B25093"/>
    <w:rsid w:val="00B31834"/>
    <w:rsid w:val="00B31D07"/>
    <w:rsid w:val="00B427F3"/>
    <w:rsid w:val="00B46E54"/>
    <w:rsid w:val="00B52590"/>
    <w:rsid w:val="00B53317"/>
    <w:rsid w:val="00B542E7"/>
    <w:rsid w:val="00B544BD"/>
    <w:rsid w:val="00B55993"/>
    <w:rsid w:val="00B63A2B"/>
    <w:rsid w:val="00B725C1"/>
    <w:rsid w:val="00B84F8D"/>
    <w:rsid w:val="00B90A64"/>
    <w:rsid w:val="00B94DF7"/>
    <w:rsid w:val="00BA0CDC"/>
    <w:rsid w:val="00BA647E"/>
    <w:rsid w:val="00BA76BB"/>
    <w:rsid w:val="00BB0164"/>
    <w:rsid w:val="00BB5378"/>
    <w:rsid w:val="00BB7C75"/>
    <w:rsid w:val="00BB7FC0"/>
    <w:rsid w:val="00BD0CF3"/>
    <w:rsid w:val="00BD4E05"/>
    <w:rsid w:val="00BE45E4"/>
    <w:rsid w:val="00BE5A6C"/>
    <w:rsid w:val="00BF007F"/>
    <w:rsid w:val="00BF1001"/>
    <w:rsid w:val="00BF6BC8"/>
    <w:rsid w:val="00C03D18"/>
    <w:rsid w:val="00C069BD"/>
    <w:rsid w:val="00C07BDC"/>
    <w:rsid w:val="00C101E7"/>
    <w:rsid w:val="00C1316B"/>
    <w:rsid w:val="00C14EF7"/>
    <w:rsid w:val="00C2312F"/>
    <w:rsid w:val="00C27D4C"/>
    <w:rsid w:val="00C305F1"/>
    <w:rsid w:val="00C3120B"/>
    <w:rsid w:val="00C349D5"/>
    <w:rsid w:val="00C3600F"/>
    <w:rsid w:val="00C43E06"/>
    <w:rsid w:val="00C46385"/>
    <w:rsid w:val="00C47752"/>
    <w:rsid w:val="00C537F5"/>
    <w:rsid w:val="00C53DD4"/>
    <w:rsid w:val="00C55AB8"/>
    <w:rsid w:val="00C80FC1"/>
    <w:rsid w:val="00C82D3E"/>
    <w:rsid w:val="00C9103D"/>
    <w:rsid w:val="00C92BF0"/>
    <w:rsid w:val="00CA326F"/>
    <w:rsid w:val="00CA36DD"/>
    <w:rsid w:val="00CA4CCF"/>
    <w:rsid w:val="00CB1725"/>
    <w:rsid w:val="00CB2946"/>
    <w:rsid w:val="00CB3AE5"/>
    <w:rsid w:val="00CB3E11"/>
    <w:rsid w:val="00CB5E50"/>
    <w:rsid w:val="00CC0C73"/>
    <w:rsid w:val="00CC184F"/>
    <w:rsid w:val="00CD0590"/>
    <w:rsid w:val="00CD111C"/>
    <w:rsid w:val="00CD16CC"/>
    <w:rsid w:val="00CD2D77"/>
    <w:rsid w:val="00CE27B1"/>
    <w:rsid w:val="00CE3480"/>
    <w:rsid w:val="00CE7B86"/>
    <w:rsid w:val="00D01F2D"/>
    <w:rsid w:val="00D04B9B"/>
    <w:rsid w:val="00D04CE9"/>
    <w:rsid w:val="00D11571"/>
    <w:rsid w:val="00D14187"/>
    <w:rsid w:val="00D1672E"/>
    <w:rsid w:val="00D442AD"/>
    <w:rsid w:val="00D55E67"/>
    <w:rsid w:val="00D66386"/>
    <w:rsid w:val="00D76271"/>
    <w:rsid w:val="00D76E1A"/>
    <w:rsid w:val="00D81D35"/>
    <w:rsid w:val="00D82739"/>
    <w:rsid w:val="00D93E7E"/>
    <w:rsid w:val="00DA0326"/>
    <w:rsid w:val="00DA1B2C"/>
    <w:rsid w:val="00DA329F"/>
    <w:rsid w:val="00DA75C6"/>
    <w:rsid w:val="00DB3BDE"/>
    <w:rsid w:val="00DB3EA2"/>
    <w:rsid w:val="00DD217D"/>
    <w:rsid w:val="00DE3837"/>
    <w:rsid w:val="00DF7CFB"/>
    <w:rsid w:val="00E054B9"/>
    <w:rsid w:val="00E1551D"/>
    <w:rsid w:val="00E15D51"/>
    <w:rsid w:val="00E17F20"/>
    <w:rsid w:val="00E23E97"/>
    <w:rsid w:val="00E2576B"/>
    <w:rsid w:val="00E3012C"/>
    <w:rsid w:val="00E368E5"/>
    <w:rsid w:val="00E37F04"/>
    <w:rsid w:val="00E47E81"/>
    <w:rsid w:val="00E52D49"/>
    <w:rsid w:val="00E535C6"/>
    <w:rsid w:val="00E53C6B"/>
    <w:rsid w:val="00E54F62"/>
    <w:rsid w:val="00E632C8"/>
    <w:rsid w:val="00E676BF"/>
    <w:rsid w:val="00E71520"/>
    <w:rsid w:val="00E7329F"/>
    <w:rsid w:val="00E833AB"/>
    <w:rsid w:val="00E84C14"/>
    <w:rsid w:val="00E9765F"/>
    <w:rsid w:val="00EA55D3"/>
    <w:rsid w:val="00EA6805"/>
    <w:rsid w:val="00EC04EA"/>
    <w:rsid w:val="00EC1CAF"/>
    <w:rsid w:val="00EC744A"/>
    <w:rsid w:val="00ED180D"/>
    <w:rsid w:val="00EE0E78"/>
    <w:rsid w:val="00EE3DB9"/>
    <w:rsid w:val="00EF22DC"/>
    <w:rsid w:val="00EF5074"/>
    <w:rsid w:val="00EF5827"/>
    <w:rsid w:val="00F118ED"/>
    <w:rsid w:val="00F12C14"/>
    <w:rsid w:val="00F1551B"/>
    <w:rsid w:val="00F33C18"/>
    <w:rsid w:val="00F346F6"/>
    <w:rsid w:val="00F36A76"/>
    <w:rsid w:val="00F40CCB"/>
    <w:rsid w:val="00F520FC"/>
    <w:rsid w:val="00F55E9E"/>
    <w:rsid w:val="00F728E3"/>
    <w:rsid w:val="00F81FB4"/>
    <w:rsid w:val="00F84B96"/>
    <w:rsid w:val="00F854CE"/>
    <w:rsid w:val="00F91DF1"/>
    <w:rsid w:val="00F95DC0"/>
    <w:rsid w:val="00FA1A47"/>
    <w:rsid w:val="00FA2730"/>
    <w:rsid w:val="00FA3E5C"/>
    <w:rsid w:val="00FA4919"/>
    <w:rsid w:val="00FA7F33"/>
    <w:rsid w:val="00FC750B"/>
    <w:rsid w:val="00FD6CDE"/>
    <w:rsid w:val="00FF070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6877"/>
  <w15:docId w15:val="{76D70C20-BB79-4FCA-A8C5-D3A22EC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3B"/>
    <w:pPr>
      <w:widowControl w:val="0"/>
      <w:spacing w:after="200" w:line="276" w:lineRule="auto"/>
    </w:pPr>
    <w:rPr>
      <w:rFonts w:ascii="Malgun Gothic" w:eastAsia="Malgun Gothic" w:hAnsi="Malgun Gothic"/>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F2113B"/>
    <w:rPr>
      <w:color w:val="0000FF"/>
      <w:u w:val="single"/>
    </w:rPr>
  </w:style>
  <w:style w:type="character" w:styleId="CommentReference">
    <w:name w:val="annotation reference"/>
    <w:basedOn w:val="DefaultParagraphFont"/>
    <w:uiPriority w:val="99"/>
    <w:semiHidden/>
    <w:unhideWhenUsed/>
    <w:qFormat/>
    <w:rsid w:val="00F2113B"/>
    <w:rPr>
      <w:sz w:val="16"/>
      <w:szCs w:val="16"/>
    </w:rPr>
  </w:style>
  <w:style w:type="character" w:customStyle="1" w:styleId="CommentTextChar">
    <w:name w:val="Comment Text Char"/>
    <w:basedOn w:val="DefaultParagraphFont"/>
    <w:link w:val="CommentText"/>
    <w:uiPriority w:val="99"/>
    <w:semiHidden/>
    <w:qFormat/>
    <w:rsid w:val="00F2113B"/>
    <w:rPr>
      <w:szCs w:val="20"/>
    </w:rPr>
  </w:style>
  <w:style w:type="character" w:customStyle="1" w:styleId="Char">
    <w:name w:val="바닥글 Char"/>
    <w:basedOn w:val="DefaultParagraphFont"/>
    <w:uiPriority w:val="99"/>
    <w:semiHidden/>
    <w:qFormat/>
    <w:rsid w:val="00F2113B"/>
    <w:rPr>
      <w:rFonts w:asciiTheme="majorHAnsi" w:eastAsiaTheme="majorEastAsia" w:hAnsiTheme="majorHAnsi" w:cstheme="majorBidi"/>
      <w:sz w:val="18"/>
      <w:szCs w:val="18"/>
    </w:rPr>
  </w:style>
  <w:style w:type="character" w:customStyle="1" w:styleId="Char1">
    <w:name w:val="바닥글 Char1"/>
    <w:basedOn w:val="DefaultParagraphFont"/>
    <w:uiPriority w:val="99"/>
    <w:qFormat/>
    <w:rsid w:val="003E1843"/>
  </w:style>
  <w:style w:type="character" w:customStyle="1" w:styleId="Char10">
    <w:name w:val="메모 주제 Char1"/>
    <w:basedOn w:val="DefaultParagraphFont"/>
    <w:uiPriority w:val="99"/>
    <w:qFormat/>
    <w:rsid w:val="003E1843"/>
  </w:style>
  <w:style w:type="character" w:customStyle="1" w:styleId="smallsizeChar">
    <w:name w:val="small size Char"/>
    <w:basedOn w:val="DefaultParagraphFont"/>
    <w:qFormat/>
    <w:rsid w:val="003E1843"/>
    <w:rPr>
      <w:rFonts w:ascii="Calibri" w:hAnsi="Calibri" w:cs="Calibri"/>
      <w:sz w:val="18"/>
    </w:rPr>
  </w:style>
  <w:style w:type="character" w:customStyle="1" w:styleId="HTMLPreformattedChar">
    <w:name w:val="HTML Preformatted Char"/>
    <w:basedOn w:val="DefaultParagraphFont"/>
    <w:link w:val="HTMLPreformatted"/>
    <w:uiPriority w:val="99"/>
    <w:semiHidden/>
    <w:qFormat/>
    <w:rsid w:val="0028558A"/>
    <w:rPr>
      <w:rFonts w:ascii="Courier New" w:hAnsi="Courier New" w:cs="Courier New"/>
      <w:szCs w:val="20"/>
    </w:rPr>
  </w:style>
  <w:style w:type="character" w:customStyle="1" w:styleId="ListLabel1">
    <w:name w:val="ListLabel 1"/>
    <w:qFormat/>
    <w:rPr>
      <w:rFonts w:ascii="Arial" w:eastAsia="Malgun Gothic" w:hAnsi="Arial" w:cs="Arial"/>
      <w:sz w:val="22"/>
    </w:rPr>
  </w:style>
  <w:style w:type="character" w:customStyle="1" w:styleId="ListLabel2">
    <w:name w:val="ListLabel 2"/>
    <w:qFormat/>
    <w:rPr>
      <w:rFonts w:ascii="Arial" w:hAnsi="Arial" w:cs="Arial"/>
      <w:sz w:val="22"/>
    </w:rPr>
  </w:style>
  <w:style w:type="character" w:customStyle="1" w:styleId="Char0">
    <w:name w:val="메모 주제 Char"/>
    <w:basedOn w:val="CommentTextChar"/>
    <w:uiPriority w:val="99"/>
    <w:semiHidden/>
    <w:qFormat/>
    <w:rsid w:val="00B5318B"/>
    <w:rPr>
      <w:b/>
      <w:bCs/>
      <w:szCs w:val="20"/>
    </w:rPr>
  </w:style>
  <w:style w:type="character" w:customStyle="1" w:styleId="ListLabel3">
    <w:name w:val="ListLabel 3"/>
    <w:qFormat/>
    <w:rPr>
      <w:rFonts w:ascii="Arial" w:eastAsia="Malgun Gothic" w:hAnsi="Arial" w:cs="Arial"/>
      <w:sz w:val="22"/>
    </w:rPr>
  </w:style>
  <w:style w:type="character" w:customStyle="1" w:styleId="ListLabel4">
    <w:name w:val="ListLabel 4"/>
    <w:qFormat/>
    <w:rPr>
      <w:rFonts w:ascii="Arial" w:hAnsi="Arial" w:cs="Arial"/>
      <w:sz w:val="22"/>
    </w:rPr>
  </w:style>
  <w:style w:type="character" w:customStyle="1" w:styleId="ListLabel5">
    <w:name w:val="ListLabel 5"/>
    <w:qFormat/>
    <w:rPr>
      <w:rFonts w:ascii="Arial" w:eastAsia="Malgun Gothic" w:hAnsi="Arial" w:cs="Arial"/>
      <w:sz w:val="22"/>
    </w:rPr>
  </w:style>
  <w:style w:type="character" w:customStyle="1" w:styleId="ListLabel6">
    <w:name w:val="ListLabel 6"/>
    <w:qFormat/>
    <w:rPr>
      <w:rFonts w:ascii="Arial" w:hAnsi="Arial" w:cs="Arial"/>
      <w:sz w:val="22"/>
    </w:rPr>
  </w:style>
  <w:style w:type="character" w:customStyle="1" w:styleId="ListLabel7">
    <w:name w:val="ListLabel 7"/>
    <w:qFormat/>
    <w:rPr>
      <w:rFonts w:ascii="Arial" w:eastAsia="Malgun Gothic" w:hAnsi="Arial" w:cs="Arial"/>
      <w:sz w:val="22"/>
    </w:rPr>
  </w:style>
  <w:style w:type="character" w:customStyle="1" w:styleId="ListLabel8">
    <w:name w:val="ListLabel 8"/>
    <w:qFormat/>
    <w:rPr>
      <w:rFonts w:ascii="Arial" w:hAnsi="Arial" w:cs="Arial"/>
      <w:sz w:val="22"/>
    </w:rPr>
  </w:style>
  <w:style w:type="character" w:customStyle="1" w:styleId="ListLabel9">
    <w:name w:val="ListLabel 9"/>
    <w:qFormat/>
    <w:rPr>
      <w:rFonts w:ascii="Arial" w:eastAsia="Malgun Gothic" w:hAnsi="Arial" w:cs="Arial"/>
      <w:sz w:val="22"/>
    </w:rPr>
  </w:style>
  <w:style w:type="character" w:customStyle="1" w:styleId="ListLabel10">
    <w:name w:val="ListLabel 10"/>
    <w:qFormat/>
    <w:rPr>
      <w:rFonts w:ascii="Arial" w:hAnsi="Arial" w:cs="Arial"/>
      <w:sz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TTnormal">
    <w:name w:val="A T&amp;T normal"/>
    <w:basedOn w:val="Normal"/>
    <w:uiPriority w:val="99"/>
    <w:qFormat/>
    <w:rsid w:val="00F2113B"/>
    <w:pPr>
      <w:widowControl/>
      <w:spacing w:after="0" w:line="240" w:lineRule="auto"/>
    </w:pPr>
    <w:rPr>
      <w:rFonts w:ascii="Calibri" w:eastAsia="SimSun" w:hAnsi="Calibri" w:cs="Calibri"/>
      <w:kern w:val="0"/>
      <w:sz w:val="24"/>
      <w:szCs w:val="24"/>
      <w:lang w:eastAsia="en-US"/>
    </w:rPr>
  </w:style>
  <w:style w:type="paragraph" w:styleId="CommentText">
    <w:name w:val="annotation text"/>
    <w:basedOn w:val="Normal"/>
    <w:link w:val="CommentTextChar"/>
    <w:uiPriority w:val="99"/>
    <w:semiHidden/>
    <w:unhideWhenUsed/>
    <w:qFormat/>
    <w:rsid w:val="00F2113B"/>
    <w:pPr>
      <w:spacing w:line="240" w:lineRule="auto"/>
    </w:pPr>
    <w:rPr>
      <w:szCs w:val="20"/>
    </w:rPr>
  </w:style>
  <w:style w:type="paragraph" w:styleId="BalloonText">
    <w:name w:val="Balloon Text"/>
    <w:basedOn w:val="Normal"/>
    <w:uiPriority w:val="99"/>
    <w:semiHidden/>
    <w:unhideWhenUsed/>
    <w:qFormat/>
    <w:rsid w:val="00F2113B"/>
    <w:pPr>
      <w:spacing w:after="0" w:line="240" w:lineRule="auto"/>
    </w:pPr>
    <w:rPr>
      <w:rFonts w:asciiTheme="majorHAnsi" w:eastAsiaTheme="majorEastAsia" w:hAnsiTheme="majorHAnsi" w:cstheme="majorBidi"/>
      <w:sz w:val="18"/>
      <w:szCs w:val="18"/>
    </w:rPr>
  </w:style>
  <w:style w:type="paragraph" w:styleId="Header">
    <w:name w:val="header"/>
    <w:basedOn w:val="Normal"/>
    <w:uiPriority w:val="99"/>
    <w:unhideWhenUsed/>
    <w:rsid w:val="003E1843"/>
    <w:pPr>
      <w:tabs>
        <w:tab w:val="center" w:pos="4513"/>
        <w:tab w:val="right" w:pos="9026"/>
      </w:tabs>
      <w:snapToGrid w:val="0"/>
    </w:pPr>
  </w:style>
  <w:style w:type="paragraph" w:styleId="Footer">
    <w:name w:val="footer"/>
    <w:basedOn w:val="Normal"/>
    <w:uiPriority w:val="99"/>
    <w:unhideWhenUsed/>
    <w:rsid w:val="003E1843"/>
    <w:pPr>
      <w:tabs>
        <w:tab w:val="center" w:pos="4513"/>
        <w:tab w:val="right" w:pos="9026"/>
      </w:tabs>
      <w:snapToGrid w:val="0"/>
    </w:pPr>
  </w:style>
  <w:style w:type="paragraph" w:customStyle="1" w:styleId="smallsize">
    <w:name w:val="small size"/>
    <w:basedOn w:val="Normal"/>
    <w:qFormat/>
    <w:rsid w:val="003E1843"/>
    <w:pPr>
      <w:spacing w:after="0" w:line="240" w:lineRule="auto"/>
      <w:jc w:val="right"/>
    </w:pPr>
    <w:rPr>
      <w:rFonts w:ascii="Calibri" w:hAnsi="Calibri" w:cs="Calibri"/>
      <w:sz w:val="18"/>
    </w:rPr>
  </w:style>
  <w:style w:type="paragraph" w:styleId="NoSpacing">
    <w:name w:val="No Spacing"/>
    <w:uiPriority w:val="1"/>
    <w:qFormat/>
    <w:rsid w:val="00FA29BE"/>
    <w:pPr>
      <w:widowControl w:val="0"/>
    </w:pPr>
    <w:rPr>
      <w:rFonts w:ascii="Arial" w:eastAsia="Malgun Gothic" w:hAnsi="Arial"/>
      <w:color w:val="00000A"/>
      <w:sz w:val="24"/>
    </w:rPr>
  </w:style>
  <w:style w:type="paragraph" w:styleId="HTMLPreformatted">
    <w:name w:val="HTML Preformatted"/>
    <w:basedOn w:val="Normal"/>
    <w:link w:val="HTMLPreformattedChar"/>
    <w:uiPriority w:val="99"/>
    <w:semiHidden/>
    <w:unhideWhenUsed/>
    <w:qFormat/>
    <w:rsid w:val="0028558A"/>
    <w:rPr>
      <w:rFonts w:ascii="Courier New" w:hAnsi="Courier New" w:cs="Courier New"/>
      <w:szCs w:val="20"/>
    </w:rPr>
  </w:style>
  <w:style w:type="paragraph" w:styleId="CommentSubject">
    <w:name w:val="annotation subject"/>
    <w:basedOn w:val="CommentText"/>
    <w:uiPriority w:val="99"/>
    <w:semiHidden/>
    <w:unhideWhenUsed/>
    <w:qFormat/>
    <w:rsid w:val="00B5318B"/>
    <w:rPr>
      <w:b/>
      <w:bCs/>
    </w:rPr>
  </w:style>
  <w:style w:type="character" w:styleId="Hyperlink">
    <w:name w:val="Hyperlink"/>
    <w:basedOn w:val="DefaultParagraphFont"/>
    <w:unhideWhenUsed/>
    <w:rsid w:val="0081705B"/>
    <w:rPr>
      <w:color w:val="0563C1" w:themeColor="hyperlink"/>
      <w:u w:val="single"/>
    </w:rPr>
  </w:style>
  <w:style w:type="paragraph" w:styleId="Revision">
    <w:name w:val="Revision"/>
    <w:hidden/>
    <w:uiPriority w:val="99"/>
    <w:semiHidden/>
    <w:rsid w:val="00142A0A"/>
    <w:rPr>
      <w:rFonts w:ascii="Malgun Gothic" w:eastAsia="Malgun Gothic" w:hAnsi="Malgun Gothic"/>
      <w:color w:val="00000A"/>
    </w:rPr>
  </w:style>
  <w:style w:type="character" w:customStyle="1" w:styleId="gmail-il">
    <w:name w:val="gmail-il"/>
    <w:basedOn w:val="DefaultParagraphFont"/>
    <w:rsid w:val="0084661F"/>
  </w:style>
  <w:style w:type="character" w:customStyle="1" w:styleId="UnresolvedMention1">
    <w:name w:val="Unresolved Mention1"/>
    <w:basedOn w:val="DefaultParagraphFont"/>
    <w:uiPriority w:val="99"/>
    <w:semiHidden/>
    <w:unhideWhenUsed/>
    <w:rsid w:val="002C100E"/>
    <w:rPr>
      <w:color w:val="605E5C"/>
      <w:shd w:val="clear" w:color="auto" w:fill="E1DFDD"/>
    </w:rPr>
  </w:style>
  <w:style w:type="paragraph" w:styleId="NormalWeb">
    <w:name w:val="Normal (Web)"/>
    <w:basedOn w:val="Normal"/>
    <w:uiPriority w:val="99"/>
    <w:unhideWhenUsed/>
    <w:rsid w:val="00DA0326"/>
    <w:pPr>
      <w:widowControl/>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rPr>
  </w:style>
  <w:style w:type="character" w:customStyle="1" w:styleId="apple-converted-space">
    <w:name w:val="apple-converted-space"/>
    <w:basedOn w:val="DefaultParagraphFont"/>
    <w:rsid w:val="00E054B9"/>
  </w:style>
  <w:style w:type="character" w:customStyle="1" w:styleId="UnresolvedMention2">
    <w:name w:val="Unresolved Mention2"/>
    <w:basedOn w:val="DefaultParagraphFont"/>
    <w:uiPriority w:val="99"/>
    <w:semiHidden/>
    <w:unhideWhenUsed/>
    <w:rsid w:val="0024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851">
      <w:bodyDiv w:val="1"/>
      <w:marLeft w:val="0"/>
      <w:marRight w:val="0"/>
      <w:marTop w:val="0"/>
      <w:marBottom w:val="0"/>
      <w:divBdr>
        <w:top w:val="none" w:sz="0" w:space="0" w:color="auto"/>
        <w:left w:val="none" w:sz="0" w:space="0" w:color="auto"/>
        <w:bottom w:val="none" w:sz="0" w:space="0" w:color="auto"/>
        <w:right w:val="none" w:sz="0" w:space="0" w:color="auto"/>
      </w:divBdr>
    </w:div>
    <w:div w:id="526479759">
      <w:bodyDiv w:val="1"/>
      <w:marLeft w:val="0"/>
      <w:marRight w:val="0"/>
      <w:marTop w:val="0"/>
      <w:marBottom w:val="0"/>
      <w:divBdr>
        <w:top w:val="none" w:sz="0" w:space="0" w:color="auto"/>
        <w:left w:val="none" w:sz="0" w:space="0" w:color="auto"/>
        <w:bottom w:val="none" w:sz="0" w:space="0" w:color="auto"/>
        <w:right w:val="none" w:sz="0" w:space="0" w:color="auto"/>
      </w:divBdr>
      <w:divsChild>
        <w:div w:id="189237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069303">
              <w:marLeft w:val="0"/>
              <w:marRight w:val="0"/>
              <w:marTop w:val="0"/>
              <w:marBottom w:val="0"/>
              <w:divBdr>
                <w:top w:val="none" w:sz="0" w:space="0" w:color="auto"/>
                <w:left w:val="none" w:sz="0" w:space="0" w:color="auto"/>
                <w:bottom w:val="none" w:sz="0" w:space="0" w:color="auto"/>
                <w:right w:val="none" w:sz="0" w:space="0" w:color="auto"/>
              </w:divBdr>
              <w:divsChild>
                <w:div w:id="1302887658">
                  <w:marLeft w:val="0"/>
                  <w:marRight w:val="0"/>
                  <w:marTop w:val="0"/>
                  <w:marBottom w:val="0"/>
                  <w:divBdr>
                    <w:top w:val="none" w:sz="0" w:space="0" w:color="auto"/>
                    <w:left w:val="none" w:sz="0" w:space="0" w:color="auto"/>
                    <w:bottom w:val="none" w:sz="0" w:space="0" w:color="auto"/>
                    <w:right w:val="none" w:sz="0" w:space="0" w:color="auto"/>
                  </w:divBdr>
                  <w:divsChild>
                    <w:div w:id="1914192442">
                      <w:marLeft w:val="0"/>
                      <w:marRight w:val="0"/>
                      <w:marTop w:val="0"/>
                      <w:marBottom w:val="0"/>
                      <w:divBdr>
                        <w:top w:val="none" w:sz="0" w:space="0" w:color="auto"/>
                        <w:left w:val="none" w:sz="0" w:space="0" w:color="auto"/>
                        <w:bottom w:val="none" w:sz="0" w:space="0" w:color="auto"/>
                        <w:right w:val="none" w:sz="0" w:space="0" w:color="auto"/>
                      </w:divBdr>
                      <w:divsChild>
                        <w:div w:id="5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5124">
      <w:bodyDiv w:val="1"/>
      <w:marLeft w:val="0"/>
      <w:marRight w:val="0"/>
      <w:marTop w:val="0"/>
      <w:marBottom w:val="0"/>
      <w:divBdr>
        <w:top w:val="none" w:sz="0" w:space="0" w:color="auto"/>
        <w:left w:val="none" w:sz="0" w:space="0" w:color="auto"/>
        <w:bottom w:val="none" w:sz="0" w:space="0" w:color="auto"/>
        <w:right w:val="none" w:sz="0" w:space="0" w:color="auto"/>
      </w:divBdr>
    </w:div>
    <w:div w:id="1038432130">
      <w:bodyDiv w:val="1"/>
      <w:marLeft w:val="0"/>
      <w:marRight w:val="0"/>
      <w:marTop w:val="0"/>
      <w:marBottom w:val="0"/>
      <w:divBdr>
        <w:top w:val="none" w:sz="0" w:space="0" w:color="auto"/>
        <w:left w:val="none" w:sz="0" w:space="0" w:color="auto"/>
        <w:bottom w:val="none" w:sz="0" w:space="0" w:color="auto"/>
        <w:right w:val="none" w:sz="0" w:space="0" w:color="auto"/>
      </w:divBdr>
    </w:div>
    <w:div w:id="1058283157">
      <w:bodyDiv w:val="1"/>
      <w:marLeft w:val="0"/>
      <w:marRight w:val="0"/>
      <w:marTop w:val="0"/>
      <w:marBottom w:val="0"/>
      <w:divBdr>
        <w:top w:val="none" w:sz="0" w:space="0" w:color="auto"/>
        <w:left w:val="none" w:sz="0" w:space="0" w:color="auto"/>
        <w:bottom w:val="none" w:sz="0" w:space="0" w:color="auto"/>
        <w:right w:val="none" w:sz="0" w:space="0" w:color="auto"/>
      </w:divBdr>
    </w:div>
    <w:div w:id="1391419705">
      <w:bodyDiv w:val="1"/>
      <w:marLeft w:val="0"/>
      <w:marRight w:val="0"/>
      <w:marTop w:val="0"/>
      <w:marBottom w:val="0"/>
      <w:divBdr>
        <w:top w:val="none" w:sz="0" w:space="0" w:color="auto"/>
        <w:left w:val="none" w:sz="0" w:space="0" w:color="auto"/>
        <w:bottom w:val="none" w:sz="0" w:space="0" w:color="auto"/>
        <w:right w:val="none" w:sz="0" w:space="0" w:color="auto"/>
      </w:divBdr>
    </w:div>
    <w:div w:id="1403017375">
      <w:bodyDiv w:val="1"/>
      <w:marLeft w:val="0"/>
      <w:marRight w:val="0"/>
      <w:marTop w:val="0"/>
      <w:marBottom w:val="0"/>
      <w:divBdr>
        <w:top w:val="none" w:sz="0" w:space="0" w:color="auto"/>
        <w:left w:val="none" w:sz="0" w:space="0" w:color="auto"/>
        <w:bottom w:val="none" w:sz="0" w:space="0" w:color="auto"/>
        <w:right w:val="none" w:sz="0" w:space="0" w:color="auto"/>
      </w:divBdr>
    </w:div>
    <w:div w:id="1458373231">
      <w:bodyDiv w:val="1"/>
      <w:marLeft w:val="0"/>
      <w:marRight w:val="0"/>
      <w:marTop w:val="0"/>
      <w:marBottom w:val="0"/>
      <w:divBdr>
        <w:top w:val="none" w:sz="0" w:space="0" w:color="auto"/>
        <w:left w:val="none" w:sz="0" w:space="0" w:color="auto"/>
        <w:bottom w:val="none" w:sz="0" w:space="0" w:color="auto"/>
        <w:right w:val="none" w:sz="0" w:space="0" w:color="auto"/>
      </w:divBdr>
    </w:div>
    <w:div w:id="161285508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08732">
              <w:marLeft w:val="0"/>
              <w:marRight w:val="0"/>
              <w:marTop w:val="0"/>
              <w:marBottom w:val="0"/>
              <w:divBdr>
                <w:top w:val="none" w:sz="0" w:space="0" w:color="auto"/>
                <w:left w:val="none" w:sz="0" w:space="0" w:color="auto"/>
                <w:bottom w:val="none" w:sz="0" w:space="0" w:color="auto"/>
                <w:right w:val="none" w:sz="0" w:space="0" w:color="auto"/>
              </w:divBdr>
              <w:divsChild>
                <w:div w:id="304555210">
                  <w:marLeft w:val="0"/>
                  <w:marRight w:val="0"/>
                  <w:marTop w:val="0"/>
                  <w:marBottom w:val="0"/>
                  <w:divBdr>
                    <w:top w:val="none" w:sz="0" w:space="0" w:color="auto"/>
                    <w:left w:val="none" w:sz="0" w:space="0" w:color="auto"/>
                    <w:bottom w:val="none" w:sz="0" w:space="0" w:color="auto"/>
                    <w:right w:val="none" w:sz="0" w:space="0" w:color="auto"/>
                  </w:divBdr>
                  <w:divsChild>
                    <w:div w:id="1967197776">
                      <w:marLeft w:val="0"/>
                      <w:marRight w:val="0"/>
                      <w:marTop w:val="0"/>
                      <w:marBottom w:val="0"/>
                      <w:divBdr>
                        <w:top w:val="none" w:sz="0" w:space="0" w:color="auto"/>
                        <w:left w:val="none" w:sz="0" w:space="0" w:color="auto"/>
                        <w:bottom w:val="none" w:sz="0" w:space="0" w:color="auto"/>
                        <w:right w:val="none" w:sz="0" w:space="0" w:color="auto"/>
                      </w:divBdr>
                      <w:divsChild>
                        <w:div w:id="1248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antech.com" TargetMode="External"/><Relationship Id="rId13" Type="http://schemas.openxmlformats.org/officeDocument/2006/relationships/hyperlink" Target="mailto:d.pugh@saltwater-ston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ul.Comyns@intelliante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lenorsat.com/" TargetMode="External"/><Relationship Id="rId14" Type="http://schemas.openxmlformats.org/officeDocument/2006/relationships/hyperlink" Target="mailto:Sadie.Brown@intellian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3123B-06D3-4EA7-B525-DE75E43D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821</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David Pugh</cp:lastModifiedBy>
  <cp:revision>6</cp:revision>
  <cp:lastPrinted>2020-05-20T11:09:00Z</cp:lastPrinted>
  <dcterms:created xsi:type="dcterms:W3CDTF">2020-05-19T09:19:00Z</dcterms:created>
  <dcterms:modified xsi:type="dcterms:W3CDTF">2020-05-20T11:09:00Z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