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4E" w:rsidRDefault="00594A4E" w:rsidP="00594A4E">
      <w:pPr>
        <w:autoSpaceDE w:val="0"/>
        <w:autoSpaceDN w:val="0"/>
        <w:adjustRightInd w:val="0"/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6558B" w:rsidRPr="00E6558B" w:rsidRDefault="00E6558B" w:rsidP="00E6558B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6558B">
        <w:rPr>
          <w:rFonts w:asciiTheme="majorHAnsi" w:eastAsiaTheme="majorEastAsia" w:hAnsiTheme="majorHAnsi" w:cstheme="majorBidi"/>
          <w:b/>
          <w:bCs/>
          <w:sz w:val="28"/>
          <w:szCs w:val="28"/>
        </w:rPr>
        <w:t>Makita presenterar två nya kompakta cirkelsågar</w:t>
      </w:r>
    </w:p>
    <w:p w:rsidR="00594A4E" w:rsidRPr="003E4992" w:rsidRDefault="00594A4E" w:rsidP="00594A4E">
      <w:pPr>
        <w:autoSpaceDE w:val="0"/>
        <w:autoSpaceDN w:val="0"/>
        <w:adjustRightInd w:val="0"/>
        <w:spacing w:after="0"/>
      </w:pPr>
    </w:p>
    <w:p w:rsidR="00E6558B" w:rsidRPr="00E6558B" w:rsidRDefault="00E6558B" w:rsidP="00E655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6558B">
        <w:rPr>
          <w:b/>
        </w:rPr>
        <w:t>De två nya cirkelsågarna är kompakta, lätta, kraftfulla och ergonomiska. Den maximala sågkapaciteten för respektive maskin är 54,4mm (HS6101) och 67mm (H</w:t>
      </w:r>
      <w:r w:rsidR="00E55D8D">
        <w:rPr>
          <w:b/>
        </w:rPr>
        <w:t>S</w:t>
      </w:r>
      <w:r w:rsidRPr="00E6558B">
        <w:rPr>
          <w:b/>
        </w:rPr>
        <w:t>7101) och bägge går att vinkla upp till 50 grader. Sågklingans diameter för HS6101 är 165mm och 190mm för HS7101.</w:t>
      </w:r>
    </w:p>
    <w:p w:rsidR="00594A4E" w:rsidRDefault="00594A4E" w:rsidP="00594A4E">
      <w:pPr>
        <w:autoSpaceDE w:val="0"/>
        <w:autoSpaceDN w:val="0"/>
        <w:adjustRightInd w:val="0"/>
        <w:spacing w:after="0"/>
        <w:rPr>
          <w:rFonts w:ascii="Helvetica" w:hAnsi="Helvetica" w:cs="Helvetica"/>
          <w:color w:val="4B4B4B"/>
          <w:sz w:val="18"/>
          <w:szCs w:val="18"/>
        </w:rPr>
      </w:pPr>
    </w:p>
    <w:p w:rsidR="00594A4E" w:rsidRDefault="00594A4E" w:rsidP="00594A4E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94A4E" w:rsidRPr="00E45021" w:rsidRDefault="00E6558B" w:rsidP="00594A4E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Cirkelsågar med lättanvända funktioner</w:t>
      </w:r>
    </w:p>
    <w:p w:rsidR="00594A4E" w:rsidRDefault="00594A4E" w:rsidP="00594A4E">
      <w:pPr>
        <w:autoSpaceDE w:val="0"/>
        <w:autoSpaceDN w:val="0"/>
        <w:adjustRightInd w:val="0"/>
        <w:spacing w:after="0" w:line="240" w:lineRule="auto"/>
      </w:pPr>
    </w:p>
    <w:p w:rsidR="00E6558B" w:rsidRDefault="00E6558B" w:rsidP="00E6558B">
      <w:pPr>
        <w:autoSpaceDE w:val="0"/>
        <w:autoSpaceDN w:val="0"/>
        <w:adjustRightInd w:val="0"/>
        <w:spacing w:after="0" w:line="240" w:lineRule="auto"/>
      </w:pPr>
      <w:r>
        <w:t>Cirkelsågarna har s</w:t>
      </w:r>
      <w:r w:rsidRPr="00733521">
        <w:t>nabbinstä</w:t>
      </w:r>
      <w:r>
        <w:t>llning</w:t>
      </w:r>
      <w:r>
        <w:t>ar för</w:t>
      </w:r>
      <w:r>
        <w:t xml:space="preserve"> </w:t>
      </w:r>
      <w:proofErr w:type="spellStart"/>
      <w:r w:rsidRPr="00733521">
        <w:t>sågdjup</w:t>
      </w:r>
      <w:proofErr w:type="spellEnd"/>
      <w:r w:rsidRPr="00733521">
        <w:t xml:space="preserve"> och sågvinkel</w:t>
      </w:r>
      <w:r>
        <w:t xml:space="preserve"> och det är mycket </w:t>
      </w:r>
      <w:r>
        <w:t>enkel</w:t>
      </w:r>
      <w:r>
        <w:t>t att montera</w:t>
      </w:r>
      <w:r>
        <w:t>/demonter</w:t>
      </w:r>
      <w:r>
        <w:t>a</w:t>
      </w:r>
      <w:r>
        <w:t xml:space="preserve"> </w:t>
      </w:r>
      <w:r w:rsidRPr="00733521">
        <w:t>parallellanslag</w:t>
      </w:r>
      <w:r>
        <w:t xml:space="preserve">en med enhandsspaken. </w:t>
      </w:r>
      <w:r>
        <w:t xml:space="preserve">Den dubbla LED-belysningen </w:t>
      </w:r>
      <w:r w:rsidRPr="00733521">
        <w:t>lyser upp så</w:t>
      </w:r>
      <w:r>
        <w:t xml:space="preserve">gklingan och </w:t>
      </w:r>
      <w:r w:rsidRPr="00733521">
        <w:t>såglinjen vilket underlä</w:t>
      </w:r>
      <w:r>
        <w:t xml:space="preserve">ttar </w:t>
      </w:r>
      <w:r w:rsidRPr="00733521">
        <w:t>arbetet på mörka platser</w:t>
      </w:r>
      <w:r>
        <w:t>. Det starka motorhusets plana konstruktion underlättar byte av sågklinga och bottenplattan går att fin</w:t>
      </w:r>
      <w:r w:rsidRPr="00733521">
        <w:t>justera s</w:t>
      </w:r>
      <w:r>
        <w:t xml:space="preserve">å att den ligger parallellt med sågklingan. </w:t>
      </w:r>
      <w:r w:rsidR="004B327B">
        <w:t xml:space="preserve">Sågen har en kraftig och gedigen infästning för sågbordet. </w:t>
      </w:r>
      <w:r>
        <w:t xml:space="preserve">Ergonomiskt format handtag </w:t>
      </w:r>
      <w:r w:rsidRPr="00733521">
        <w:t>med mjukt gummi ger sä</w:t>
      </w:r>
      <w:r>
        <w:t xml:space="preserve">kert grepp. Den fantastiska viktbalansen </w:t>
      </w:r>
      <w:r w:rsidRPr="00733521">
        <w:t>underlättar arbetet.</w:t>
      </w:r>
    </w:p>
    <w:p w:rsidR="00594A4E" w:rsidRDefault="00594A4E" w:rsidP="00594A4E">
      <w:pPr>
        <w:autoSpaceDE w:val="0"/>
        <w:autoSpaceDN w:val="0"/>
        <w:adjustRightInd w:val="0"/>
        <w:spacing w:after="0" w:line="240" w:lineRule="auto"/>
      </w:pPr>
    </w:p>
    <w:p w:rsidR="00594A4E" w:rsidRPr="00E45021" w:rsidRDefault="00E6558B" w:rsidP="00594A4E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Säkerhet i arbetet</w:t>
      </w:r>
    </w:p>
    <w:p w:rsidR="00594A4E" w:rsidRDefault="00594A4E" w:rsidP="00594A4E">
      <w:pPr>
        <w:autoSpaceDE w:val="0"/>
        <w:autoSpaceDN w:val="0"/>
        <w:adjustRightInd w:val="0"/>
        <w:spacing w:after="0" w:line="240" w:lineRule="auto"/>
      </w:pPr>
    </w:p>
    <w:p w:rsidR="00E6558B" w:rsidRPr="00733521" w:rsidRDefault="00E6558B" w:rsidP="00E6558B">
      <w:pPr>
        <w:autoSpaceDE w:val="0"/>
        <w:autoSpaceDN w:val="0"/>
        <w:adjustRightInd w:val="0"/>
        <w:spacing w:after="0" w:line="240" w:lineRule="auto"/>
      </w:pPr>
      <w:r w:rsidRPr="00733521">
        <w:t>Elektr</w:t>
      </w:r>
      <w:r w:rsidR="00E55D8D">
        <w:t>onisk</w:t>
      </w:r>
      <w:r w:rsidRPr="00733521">
        <w:t xml:space="preserve"> broms </w:t>
      </w:r>
      <w:r w:rsidR="00E55D8D">
        <w:t>ger</w:t>
      </w:r>
      <w:r>
        <w:t xml:space="preserve"> låg rekyl när bromsen aktiveras </w:t>
      </w:r>
      <w:r w:rsidRPr="00733521">
        <w:t xml:space="preserve">och en dubbel LED-ljus </w:t>
      </w:r>
      <w:r w:rsidR="00E55D8D">
        <w:t>medför</w:t>
      </w:r>
      <w:r w:rsidRPr="00733521">
        <w:t xml:space="preserve"> sä</w:t>
      </w:r>
      <w:r>
        <w:t xml:space="preserve">kerhet i arbetet och dessutom </w:t>
      </w:r>
      <w:r w:rsidR="00E55D8D">
        <w:t>genererar</w:t>
      </w:r>
      <w:r>
        <w:t xml:space="preserve"> den h</w:t>
      </w:r>
      <w:r w:rsidRPr="00733521">
        <w:t>ög</w:t>
      </w:r>
      <w:r>
        <w:t>a</w:t>
      </w:r>
      <w:r w:rsidRPr="00733521">
        <w:t xml:space="preserve"> motoreffekt</w:t>
      </w:r>
      <w:r>
        <w:t xml:space="preserve">en </w:t>
      </w:r>
      <w:r w:rsidRPr="00733521">
        <w:t>längre livslängd.</w:t>
      </w:r>
      <w:r>
        <w:t xml:space="preserve"> </w:t>
      </w:r>
      <w:r>
        <w:t xml:space="preserve">Fläktfunktion </w:t>
      </w:r>
      <w:r w:rsidRPr="00733521">
        <w:t>blåser bort sågspån frå</w:t>
      </w:r>
      <w:r>
        <w:t xml:space="preserve">n </w:t>
      </w:r>
      <w:r w:rsidRPr="00733521">
        <w:t xml:space="preserve">såglinjen och </w:t>
      </w:r>
      <w:r>
        <w:t>bidrar till</w:t>
      </w:r>
      <w:r w:rsidRPr="00733521">
        <w:t xml:space="preserve"> bä</w:t>
      </w:r>
      <w:r>
        <w:t xml:space="preserve">ttre </w:t>
      </w:r>
      <w:r w:rsidRPr="00733521">
        <w:t>översikt.</w:t>
      </w:r>
      <w:r>
        <w:t xml:space="preserve"> Dammunstycke kan monteras </w:t>
      </w:r>
      <w:r w:rsidRPr="00733521">
        <w:t>över ut</w:t>
      </w:r>
      <w:r>
        <w:t xml:space="preserve">matningsporten och anslutas till en Makita </w:t>
      </w:r>
      <w:r w:rsidRPr="00733521">
        <w:t>dammsugare.</w:t>
      </w:r>
    </w:p>
    <w:p w:rsidR="0086494C" w:rsidRDefault="0086494C" w:rsidP="00E6558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55D8D" w:rsidRDefault="00E55D8D" w:rsidP="00E55D8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Tillbehör</w:t>
      </w:r>
    </w:p>
    <w:p w:rsidR="00E55D8D" w:rsidRDefault="00E55D8D" w:rsidP="00E55D8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E55D8D" w:rsidRDefault="00E55D8D" w:rsidP="00E55D8D">
      <w:pPr>
        <w:autoSpaceDE w:val="0"/>
        <w:autoSpaceDN w:val="0"/>
        <w:adjustRightInd w:val="0"/>
        <w:spacing w:after="0" w:line="240" w:lineRule="auto"/>
      </w:pPr>
      <w:r>
        <w:t>Lämpliga tillbehör</w:t>
      </w:r>
      <w:r>
        <w:t xml:space="preserve"> till cirkelsågarna</w:t>
      </w:r>
      <w:r>
        <w:t xml:space="preserve"> är sågskenor</w:t>
      </w:r>
      <w:r>
        <w:t xml:space="preserve"> </w:t>
      </w:r>
      <w:r>
        <w:t>(140cm:</w:t>
      </w:r>
      <w:r w:rsidR="004B327B">
        <w:t xml:space="preserve"> 194368-5, </w:t>
      </w:r>
      <w:bookmarkStart w:id="0" w:name="_GoBack"/>
      <w:bookmarkEnd w:id="0"/>
      <w:r>
        <w:t>300cm: 194367-7) och adapter till skena (195839-5)</w:t>
      </w:r>
    </w:p>
    <w:p w:rsidR="00E55D8D" w:rsidRDefault="00E55D8D" w:rsidP="00E6558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55D8D" w:rsidRPr="00594A4E" w:rsidRDefault="00E55D8D" w:rsidP="00E6558B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E55D8D" w:rsidRPr="00594A4E" w:rsidSect="001C0A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F1" w:rsidRDefault="007666F1" w:rsidP="00D343EB">
      <w:pPr>
        <w:spacing w:after="0" w:line="240" w:lineRule="auto"/>
      </w:pPr>
      <w:r>
        <w:separator/>
      </w:r>
    </w:p>
  </w:endnote>
  <w:endnote w:type="continuationSeparator" w:id="0">
    <w:p w:rsidR="007666F1" w:rsidRDefault="007666F1" w:rsidP="00D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DF" w:rsidRPr="00C41CDF" w:rsidRDefault="00321B69" w:rsidP="00C41CDF">
    <w:pPr>
      <w:pStyle w:val="Footer"/>
      <w:jc w:val="center"/>
      <w:rPr>
        <w:color w:val="BFBFBF" w:themeColor="background1" w:themeShade="BF"/>
        <w:sz w:val="16"/>
        <w:szCs w:val="16"/>
      </w:rPr>
    </w:pPr>
    <w:r>
      <w:rPr>
        <w:b/>
        <w:noProof/>
        <w:color w:val="BFBFBF" w:themeColor="background1" w:themeShade="BF"/>
        <w:sz w:val="16"/>
        <w:szCs w:val="16"/>
        <w:lang w:eastAsia="sv-S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-93981</wp:posOffset>
              </wp:positionV>
              <wp:extent cx="6136640" cy="0"/>
              <wp:effectExtent l="0" t="0" r="1651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3pt;margin-top:-7.4pt;width:48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" strokecolor="#bfbfbf [2412]"/>
          </w:pict>
        </mc:Fallback>
      </mc:AlternateContent>
    </w:r>
    <w:r w:rsidR="00C41CDF" w:rsidRPr="00C41CDF">
      <w:rPr>
        <w:b/>
        <w:color w:val="BFBFBF" w:themeColor="background1" w:themeShade="BF"/>
        <w:sz w:val="16"/>
        <w:szCs w:val="16"/>
      </w:rPr>
      <w:t>Makita Sverige</w:t>
    </w:r>
    <w:r w:rsidR="00C41CDF">
      <w:rPr>
        <w:color w:val="BFBFBF" w:themeColor="background1" w:themeShade="BF"/>
        <w:sz w:val="16"/>
        <w:szCs w:val="16"/>
      </w:rPr>
      <w:t xml:space="preserve"> </w:t>
    </w:r>
    <w:proofErr w:type="spellStart"/>
    <w:r w:rsidR="00C41CDF">
      <w:rPr>
        <w:color w:val="BFBFBF" w:themeColor="background1" w:themeShade="BF"/>
        <w:sz w:val="16"/>
        <w:szCs w:val="16"/>
      </w:rPr>
      <w:t>Bergkällavägen</w:t>
    </w:r>
    <w:proofErr w:type="spellEnd"/>
    <w:r w:rsidR="00C41CDF">
      <w:rPr>
        <w:color w:val="BFBFBF" w:themeColor="background1" w:themeShade="BF"/>
        <w:sz w:val="16"/>
        <w:szCs w:val="16"/>
      </w:rPr>
      <w:t xml:space="preserve"> 36B, </w:t>
    </w:r>
    <w:r w:rsidR="00C41CDF" w:rsidRPr="00C41CDF">
      <w:rPr>
        <w:color w:val="BFBFBF" w:themeColor="background1" w:themeShade="BF"/>
        <w:sz w:val="16"/>
        <w:szCs w:val="16"/>
      </w:rPr>
      <w:t>Box 7049</w:t>
    </w:r>
    <w:r w:rsidR="00C41CDF">
      <w:rPr>
        <w:color w:val="BFBFBF" w:themeColor="background1" w:themeShade="BF"/>
        <w:sz w:val="16"/>
        <w:szCs w:val="16"/>
      </w:rPr>
      <w:t xml:space="preserve">, </w:t>
    </w:r>
    <w:r w:rsidR="00C41CDF" w:rsidRPr="00C41CDF">
      <w:rPr>
        <w:color w:val="BFBFBF" w:themeColor="background1" w:themeShade="BF"/>
        <w:sz w:val="16"/>
        <w:szCs w:val="16"/>
      </w:rPr>
      <w:t>192 07 Sollentuna</w:t>
    </w:r>
    <w:r w:rsidR="00C41CDF">
      <w:rPr>
        <w:color w:val="BFBFBF" w:themeColor="background1" w:themeShade="BF"/>
        <w:sz w:val="16"/>
        <w:szCs w:val="16"/>
      </w:rPr>
      <w:t xml:space="preserve">, </w:t>
    </w:r>
    <w:r w:rsidR="00C41CDF" w:rsidRPr="00C41CDF">
      <w:rPr>
        <w:color w:val="BFBFBF" w:themeColor="background1" w:themeShade="BF"/>
        <w:sz w:val="16"/>
        <w:szCs w:val="16"/>
      </w:rPr>
      <w:t>Telefon 08- 50 58 19 00</w:t>
    </w:r>
    <w:r w:rsidR="00C41CDF">
      <w:rPr>
        <w:color w:val="BFBFBF" w:themeColor="background1" w:themeShade="BF"/>
        <w:sz w:val="16"/>
        <w:szCs w:val="16"/>
      </w:rPr>
      <w:t xml:space="preserve">, </w:t>
    </w:r>
    <w:r w:rsidR="00C41CDF" w:rsidRPr="00C41CDF">
      <w:rPr>
        <w:color w:val="BFBFBF" w:themeColor="background1" w:themeShade="BF"/>
        <w:sz w:val="16"/>
        <w:szCs w:val="16"/>
      </w:rPr>
      <w:t>Fax 08-50 58 19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F1" w:rsidRDefault="007666F1" w:rsidP="00D343EB">
      <w:pPr>
        <w:spacing w:after="0" w:line="240" w:lineRule="auto"/>
      </w:pPr>
      <w:r>
        <w:separator/>
      </w:r>
    </w:p>
  </w:footnote>
  <w:footnote w:type="continuationSeparator" w:id="0">
    <w:p w:rsidR="007666F1" w:rsidRDefault="007666F1" w:rsidP="00D3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B" w:rsidRDefault="00D343EB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5684C5" wp14:editId="7F306A41">
          <wp:simplePos x="0" y="0"/>
          <wp:positionH relativeFrom="column">
            <wp:posOffset>-690245</wp:posOffset>
          </wp:positionH>
          <wp:positionV relativeFrom="paragraph">
            <wp:posOffset>-297180</wp:posOffset>
          </wp:positionV>
          <wp:extent cx="7162634" cy="109029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041" cy="109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1575" w:rsidRDefault="00C91575">
    <w:pPr>
      <w:pStyle w:val="Header"/>
    </w:pPr>
  </w:p>
  <w:p w:rsidR="00C91575" w:rsidRDefault="00C91575">
    <w:pPr>
      <w:pStyle w:val="Header"/>
    </w:pPr>
  </w:p>
  <w:p w:rsidR="00C91575" w:rsidRDefault="00C91575">
    <w:pPr>
      <w:pStyle w:val="Header"/>
    </w:pPr>
  </w:p>
  <w:p w:rsidR="00C91575" w:rsidRDefault="00C91575">
    <w:pPr>
      <w:pStyle w:val="Header"/>
    </w:pPr>
  </w:p>
  <w:p w:rsidR="00001408" w:rsidRDefault="00001408">
    <w:pPr>
      <w:pStyle w:val="Header"/>
    </w:pPr>
  </w:p>
  <w:p w:rsidR="00001408" w:rsidRPr="00001408" w:rsidRDefault="00321B69" w:rsidP="00001408">
    <w:pPr>
      <w:pStyle w:val="Header"/>
      <w:jc w:val="right"/>
      <w:rPr>
        <w:i/>
      </w:rPr>
    </w:pPr>
    <w:r>
      <w:rPr>
        <w:i/>
      </w:rPr>
      <w:t>Pressrelease</w:t>
    </w:r>
    <w:r w:rsidR="00001408">
      <w:rPr>
        <w:i/>
      </w:rPr>
      <w:t>.</w:t>
    </w:r>
    <w:r w:rsidR="00001408" w:rsidRPr="00001408">
      <w:rPr>
        <w:i/>
      </w:rPr>
      <w:t xml:space="preserve"> </w:t>
    </w:r>
    <w:r w:rsidR="008153CF">
      <w:rPr>
        <w:i/>
      </w:rPr>
      <w:t>201</w:t>
    </w:r>
    <w:r>
      <w:rPr>
        <w:i/>
      </w:rPr>
      <w:t>2</w:t>
    </w:r>
    <w:r w:rsidR="008153CF">
      <w:rPr>
        <w:i/>
      </w:rPr>
      <w:t>-</w:t>
    </w:r>
    <w:r>
      <w:rPr>
        <w:i/>
      </w:rPr>
      <w:t>10</w:t>
    </w:r>
    <w:r w:rsidR="002D17BB">
      <w:rPr>
        <w:i/>
      </w:rPr>
      <w:t>-</w:t>
    </w:r>
    <w:r w:rsidR="00E6558B">
      <w:rPr>
        <w:i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665"/>
    <w:multiLevelType w:val="hybridMultilevel"/>
    <w:tmpl w:val="4F12EDA2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071CE"/>
    <w:multiLevelType w:val="hybridMultilevel"/>
    <w:tmpl w:val="A0AEB38C"/>
    <w:lvl w:ilvl="0" w:tplc="15D4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319D1"/>
    <w:multiLevelType w:val="hybridMultilevel"/>
    <w:tmpl w:val="5674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B"/>
    <w:rsid w:val="00001408"/>
    <w:rsid w:val="0004285B"/>
    <w:rsid w:val="000773CF"/>
    <w:rsid w:val="000B109D"/>
    <w:rsid w:val="0014293A"/>
    <w:rsid w:val="001B48D7"/>
    <w:rsid w:val="001C0AC8"/>
    <w:rsid w:val="001F0605"/>
    <w:rsid w:val="00232C7C"/>
    <w:rsid w:val="00276A9D"/>
    <w:rsid w:val="002A0E99"/>
    <w:rsid w:val="002A7634"/>
    <w:rsid w:val="002D17BB"/>
    <w:rsid w:val="002E46DB"/>
    <w:rsid w:val="00312328"/>
    <w:rsid w:val="00321B69"/>
    <w:rsid w:val="00356A50"/>
    <w:rsid w:val="00380FD4"/>
    <w:rsid w:val="00381D41"/>
    <w:rsid w:val="003C74BE"/>
    <w:rsid w:val="003E0832"/>
    <w:rsid w:val="003F1605"/>
    <w:rsid w:val="004115C9"/>
    <w:rsid w:val="00434A48"/>
    <w:rsid w:val="00467552"/>
    <w:rsid w:val="0047373A"/>
    <w:rsid w:val="004B327B"/>
    <w:rsid w:val="004F2226"/>
    <w:rsid w:val="00527FAE"/>
    <w:rsid w:val="005446C7"/>
    <w:rsid w:val="00555F7B"/>
    <w:rsid w:val="0059056B"/>
    <w:rsid w:val="00592AC1"/>
    <w:rsid w:val="00594A4E"/>
    <w:rsid w:val="005B0F67"/>
    <w:rsid w:val="006A3FCA"/>
    <w:rsid w:val="006A5794"/>
    <w:rsid w:val="006C07BE"/>
    <w:rsid w:val="006D7D06"/>
    <w:rsid w:val="00706E4F"/>
    <w:rsid w:val="007666F1"/>
    <w:rsid w:val="0079691D"/>
    <w:rsid w:val="007C6CBC"/>
    <w:rsid w:val="007F6C18"/>
    <w:rsid w:val="008153CF"/>
    <w:rsid w:val="008261EA"/>
    <w:rsid w:val="0083165F"/>
    <w:rsid w:val="008322C4"/>
    <w:rsid w:val="0086494C"/>
    <w:rsid w:val="008B5E78"/>
    <w:rsid w:val="00911E6B"/>
    <w:rsid w:val="009168B0"/>
    <w:rsid w:val="00921F46"/>
    <w:rsid w:val="00941AF2"/>
    <w:rsid w:val="00975BE7"/>
    <w:rsid w:val="00A006E7"/>
    <w:rsid w:val="00A02F47"/>
    <w:rsid w:val="00A17099"/>
    <w:rsid w:val="00A7350F"/>
    <w:rsid w:val="00A86AFB"/>
    <w:rsid w:val="00A91178"/>
    <w:rsid w:val="00AA7938"/>
    <w:rsid w:val="00AA7AA3"/>
    <w:rsid w:val="00AB337C"/>
    <w:rsid w:val="00B01266"/>
    <w:rsid w:val="00B56CA0"/>
    <w:rsid w:val="00B84A18"/>
    <w:rsid w:val="00C17D20"/>
    <w:rsid w:val="00C2483C"/>
    <w:rsid w:val="00C41CDF"/>
    <w:rsid w:val="00C656D7"/>
    <w:rsid w:val="00C83A1D"/>
    <w:rsid w:val="00C91575"/>
    <w:rsid w:val="00C9728A"/>
    <w:rsid w:val="00CB2555"/>
    <w:rsid w:val="00CD041E"/>
    <w:rsid w:val="00D343EB"/>
    <w:rsid w:val="00E24512"/>
    <w:rsid w:val="00E303E4"/>
    <w:rsid w:val="00E5597D"/>
    <w:rsid w:val="00E55D8D"/>
    <w:rsid w:val="00E6558B"/>
    <w:rsid w:val="00F10B8D"/>
    <w:rsid w:val="00F209BE"/>
    <w:rsid w:val="00F52512"/>
    <w:rsid w:val="00F7448A"/>
    <w:rsid w:val="00F870A9"/>
    <w:rsid w:val="00FA71E6"/>
    <w:rsid w:val="00FC5D8B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B"/>
  </w:style>
  <w:style w:type="paragraph" w:styleId="Footer">
    <w:name w:val="footer"/>
    <w:basedOn w:val="Normal"/>
    <w:link w:val="Foot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B"/>
  </w:style>
  <w:style w:type="paragraph" w:styleId="BalloonText">
    <w:name w:val="Balloon Text"/>
    <w:basedOn w:val="Normal"/>
    <w:link w:val="BalloonTextChar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B"/>
  </w:style>
  <w:style w:type="paragraph" w:styleId="Footer">
    <w:name w:val="footer"/>
    <w:basedOn w:val="Normal"/>
    <w:link w:val="Foot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B"/>
  </w:style>
  <w:style w:type="paragraph" w:styleId="BalloonText">
    <w:name w:val="Balloon Text"/>
    <w:basedOn w:val="Normal"/>
    <w:link w:val="BalloonTextChar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Makita Oy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Ekwall</dc:creator>
  <cp:lastModifiedBy>Jimmy Halvarsson</cp:lastModifiedBy>
  <cp:revision>4</cp:revision>
  <cp:lastPrinted>2012-10-22T10:26:00Z</cp:lastPrinted>
  <dcterms:created xsi:type="dcterms:W3CDTF">2012-10-22T09:12:00Z</dcterms:created>
  <dcterms:modified xsi:type="dcterms:W3CDTF">2012-10-22T10:41:00Z</dcterms:modified>
</cp:coreProperties>
</file>