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53" w:rsidRDefault="00065753" w:rsidP="00065753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>VOB im Bild – Tiefbau- und Erdarbeiten</w:t>
      </w:r>
    </w:p>
    <w:p w:rsidR="00065753" w:rsidRPr="00E673CE" w:rsidRDefault="00065753" w:rsidP="00065753">
      <w:pPr>
        <w:ind w:right="707"/>
        <w:rPr>
          <w:b/>
        </w:rPr>
      </w:pPr>
      <w:r w:rsidRPr="00E673CE">
        <w:rPr>
          <w:b/>
        </w:rPr>
        <w:t xml:space="preserve">Abrechnung nach der VOB </w:t>
      </w:r>
      <w:r w:rsidR="00263462">
        <w:rPr>
          <w:b/>
        </w:rPr>
        <w:t>2019</w:t>
      </w:r>
    </w:p>
    <w:p w:rsidR="00065753" w:rsidRDefault="00065753" w:rsidP="00065753">
      <w:pPr>
        <w:ind w:right="707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25"/>
      </w:tblGrid>
      <w:tr w:rsidR="00065753" w:rsidTr="009B3240">
        <w:tc>
          <w:tcPr>
            <w:tcW w:w="1771" w:type="dxa"/>
          </w:tcPr>
          <w:p w:rsidR="00065753" w:rsidRPr="007E5F04" w:rsidRDefault="00263462" w:rsidP="00065753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035685" cy="148145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783481039479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065753" w:rsidRDefault="00065753" w:rsidP="00263462">
            <w:pPr>
              <w:ind w:right="707"/>
            </w:pPr>
            <w:r>
              <w:t xml:space="preserve">Begründet von </w:t>
            </w:r>
            <w:r w:rsidRPr="007E5F04">
              <w:t xml:space="preserve">Hans von der </w:t>
            </w:r>
            <w:proofErr w:type="spellStart"/>
            <w:r w:rsidRPr="007E5F04">
              <w:t>Damerau</w:t>
            </w:r>
            <w:proofErr w:type="spellEnd"/>
            <w:r w:rsidRPr="007E5F04">
              <w:t xml:space="preserve"> und August </w:t>
            </w:r>
            <w:proofErr w:type="spellStart"/>
            <w:r w:rsidRPr="007E5F04">
              <w:t>Tauterat</w:t>
            </w:r>
            <w:proofErr w:type="spellEnd"/>
            <w:r w:rsidRPr="007E5F04">
              <w:t>.</w:t>
            </w:r>
            <w:r w:rsidR="00263462">
              <w:t xml:space="preserve"> </w:t>
            </w:r>
            <w:r w:rsidRPr="007E5F04">
              <w:t>Bearbeitet v</w:t>
            </w:r>
            <w:r>
              <w:t>on Dipl.-Ing. Hinrich Poppinga</w:t>
            </w:r>
            <w:r w:rsidR="008037DC">
              <w:t xml:space="preserve"> </w:t>
            </w:r>
            <w:r w:rsidR="008037DC">
              <w:br/>
              <w:t>und Georg Holl.</w:t>
            </w:r>
          </w:p>
          <w:p w:rsidR="00065753" w:rsidRDefault="00065753" w:rsidP="00065753">
            <w:pPr>
              <w:tabs>
                <w:tab w:val="left" w:pos="-353"/>
                <w:tab w:val="left" w:pos="3969"/>
              </w:tabs>
              <w:ind w:right="707"/>
            </w:pPr>
          </w:p>
          <w:p w:rsidR="00065753" w:rsidRDefault="00065753" w:rsidP="00065753">
            <w:pPr>
              <w:tabs>
                <w:tab w:val="left" w:pos="2835"/>
                <w:tab w:val="left" w:pos="3969"/>
              </w:tabs>
              <w:ind w:right="707"/>
            </w:pPr>
            <w:r>
              <w:t>2</w:t>
            </w:r>
            <w:r w:rsidR="00263462">
              <w:t>3</w:t>
            </w:r>
            <w:r w:rsidRPr="007E5F04">
              <w:t>., aktualisierte und erweiterte Auflage 20</w:t>
            </w:r>
            <w:r w:rsidR="00263462">
              <w:t>20</w:t>
            </w:r>
            <w:r w:rsidRPr="007E5F04">
              <w:t>. DIN A4.</w:t>
            </w:r>
            <w:r>
              <w:t xml:space="preserve"> Gebunden. 254</w:t>
            </w:r>
            <w:r w:rsidRPr="007E5F04">
              <w:t xml:space="preserve"> Seiten mit 3</w:t>
            </w:r>
            <w:r w:rsidR="00263462">
              <w:t>37 farbigen</w:t>
            </w:r>
            <w:r w:rsidRPr="007E5F04">
              <w:t xml:space="preserve"> Abbildungen.</w:t>
            </w:r>
          </w:p>
          <w:p w:rsidR="00065753" w:rsidRPr="007E5F04" w:rsidRDefault="00065753" w:rsidP="00065753">
            <w:pPr>
              <w:tabs>
                <w:tab w:val="left" w:pos="2835"/>
                <w:tab w:val="left" w:pos="3969"/>
              </w:tabs>
              <w:ind w:right="707"/>
            </w:pPr>
          </w:p>
          <w:p w:rsidR="00065753" w:rsidRPr="007E5F04" w:rsidRDefault="00065753" w:rsidP="00065753">
            <w:pPr>
              <w:ind w:right="707"/>
            </w:pPr>
            <w:r w:rsidRPr="007E5F04">
              <w:t xml:space="preserve">EURO </w:t>
            </w:r>
            <w:r w:rsidR="00263462">
              <w:t>75</w:t>
            </w:r>
            <w:r w:rsidRPr="007E5F04">
              <w:t>,–</w:t>
            </w:r>
          </w:p>
          <w:p w:rsidR="00065753" w:rsidRDefault="00065753" w:rsidP="00065753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</w:p>
          <w:p w:rsidR="00065753" w:rsidRPr="007E5F04" w:rsidRDefault="00065753" w:rsidP="00065753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</w:t>
            </w:r>
            <w:r w:rsidR="00263462">
              <w:t>978-3-481-03947-9</w:t>
            </w:r>
          </w:p>
        </w:tc>
      </w:tr>
    </w:tbl>
    <w:p w:rsidR="00065753" w:rsidRDefault="00065753" w:rsidP="00065753">
      <w:pPr>
        <w:ind w:right="707"/>
      </w:pPr>
    </w:p>
    <w:p w:rsidR="00065753" w:rsidRDefault="00065753" w:rsidP="00065753">
      <w:pPr>
        <w:ind w:right="707"/>
      </w:pPr>
      <w:r>
        <w:t>Verlagsgesellschaft Rudolf Müller GmbH &amp; Co. KG</w:t>
      </w:r>
    </w:p>
    <w:p w:rsidR="00065753" w:rsidRDefault="00065753" w:rsidP="00065753">
      <w:pPr>
        <w:spacing w:line="240" w:lineRule="auto"/>
        <w:ind w:right="707"/>
      </w:pPr>
      <w:r>
        <w:t>Kundenservice: 65341 Eltville</w:t>
      </w:r>
    </w:p>
    <w:p w:rsidR="00065753" w:rsidRDefault="00065753" w:rsidP="00065753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065753" w:rsidRDefault="00065753" w:rsidP="00065753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065753" w:rsidRDefault="00065753" w:rsidP="008037DC">
      <w:pPr>
        <w:pStyle w:val="Textkrper"/>
        <w:ind w:right="707"/>
      </w:pPr>
    </w:p>
    <w:p w:rsidR="00065753" w:rsidRDefault="00065753" w:rsidP="008037DC">
      <w:pPr>
        <w:pStyle w:val="Textkrper"/>
        <w:ind w:right="707"/>
        <w:jc w:val="left"/>
      </w:pPr>
      <w:r>
        <w:t xml:space="preserve">Die </w:t>
      </w:r>
      <w:r w:rsidRPr="00B67638">
        <w:t>„VOB im Bild – Tiefbau- und Erdarbeiten“ ist das Standardwerk zur einfachen und sicheren Abrechnung nach der aktuellen Vergabe- und Vertragsordnung für Bauleistungen (VOB). Grundlage der aktuellen 2</w:t>
      </w:r>
      <w:r w:rsidR="008037DC">
        <w:t>3</w:t>
      </w:r>
      <w:r w:rsidRPr="00B67638">
        <w:t>. Auflage bildet die</w:t>
      </w:r>
      <w:r>
        <w:t xml:space="preserve"> neue VOB-Ausgabe 20</w:t>
      </w:r>
      <w:r w:rsidR="008037DC">
        <w:t>19</w:t>
      </w:r>
      <w:r>
        <w:t>.</w:t>
      </w:r>
    </w:p>
    <w:p w:rsidR="00065753" w:rsidRDefault="00065753" w:rsidP="008037DC">
      <w:pPr>
        <w:pStyle w:val="Textkrper"/>
        <w:ind w:right="707"/>
        <w:jc w:val="left"/>
      </w:pPr>
    </w:p>
    <w:p w:rsidR="00CD3BFB" w:rsidRDefault="00065753" w:rsidP="008037DC">
      <w:pPr>
        <w:ind w:right="707"/>
      </w:pPr>
      <w:r w:rsidRPr="00B67638">
        <w:t xml:space="preserve">Das Buch erläutert praxisnah und leicht verständlich </w:t>
      </w:r>
      <w:r w:rsidR="002D4DE2">
        <w:t xml:space="preserve">die geltenden Abrechnungsregeln von </w:t>
      </w:r>
      <w:r w:rsidRPr="00B67638">
        <w:t>3</w:t>
      </w:r>
      <w:r>
        <w:t>4</w:t>
      </w:r>
      <w:r w:rsidRPr="00B67638">
        <w:t xml:space="preserve"> tiefbauspezifische</w:t>
      </w:r>
      <w:r w:rsidR="002D4DE2">
        <w:t>n</w:t>
      </w:r>
      <w:r w:rsidRPr="00B67638">
        <w:t xml:space="preserve"> </w:t>
      </w:r>
      <w:r>
        <w:t>Allgemeine</w:t>
      </w:r>
      <w:r w:rsidR="002D4DE2">
        <w:t>n</w:t>
      </w:r>
      <w:r>
        <w:t xml:space="preserve"> Technische</w:t>
      </w:r>
      <w:r w:rsidR="002D4DE2">
        <w:t>n</w:t>
      </w:r>
      <w:r>
        <w:t xml:space="preserve"> </w:t>
      </w:r>
      <w:r w:rsidRPr="00B67638">
        <w:t xml:space="preserve">Vertragsbedingungen (ATV) </w:t>
      </w:r>
      <w:r>
        <w:t>in Text</w:t>
      </w:r>
      <w:r w:rsidRPr="00B67638">
        <w:t xml:space="preserve"> und </w:t>
      </w:r>
      <w:r w:rsidRPr="005E5051">
        <w:t xml:space="preserve">Bild. </w:t>
      </w:r>
      <w:r w:rsidR="00CD3BFB" w:rsidRPr="00CD3BFB">
        <w:t>Blaue Unterstreichungen in den Abbildungen machen deutlich, wie die Bauleistung zu ermitteln ist.</w:t>
      </w:r>
      <w:r w:rsidR="00CD3BFB">
        <w:t xml:space="preserve"> </w:t>
      </w:r>
    </w:p>
    <w:p w:rsidR="00065753" w:rsidRDefault="00CD3BFB" w:rsidP="008037DC">
      <w:pPr>
        <w:ind w:right="707"/>
      </w:pPr>
      <w:r>
        <w:t>Darüber hinaus enthält das Werk den Wortlaut der ATV DIN 18299, den Wortlaut des Geltungsbereichs und der Abschnitte 0.5 (Abrechnungseinheiten) und 5 (Abrechnung) der in der VOB/C 2019 enthaltenen tiefbaurelevanten ATV sowie e</w:t>
      </w:r>
      <w:r w:rsidR="00065753" w:rsidRPr="00DE60C5">
        <w:t xml:space="preserve">in </w:t>
      </w:r>
      <w:r w:rsidR="00065753">
        <w:t>Einführungskapitel zum besseren Verständnis der VOB</w:t>
      </w:r>
      <w:r w:rsidR="00065753" w:rsidRPr="00C050AA">
        <w:t xml:space="preserve"> </w:t>
      </w:r>
      <w:r>
        <w:t xml:space="preserve">und </w:t>
      </w:r>
      <w:r w:rsidR="00065753">
        <w:t>eine praxisgerechte Sammlung geometrischer Formeln mit Anwendungsbeispielen zur Erleichterung der Abrechnung.</w:t>
      </w:r>
    </w:p>
    <w:p w:rsidR="008037DC" w:rsidRPr="008037DC" w:rsidRDefault="008037DC" w:rsidP="008037DC">
      <w:pPr>
        <w:spacing w:before="100" w:beforeAutospacing="1" w:after="100" w:afterAutospacing="1"/>
      </w:pPr>
      <w:r w:rsidRPr="008037DC">
        <w:t>Die Neuauflage berücksichtigt die folgenden in der VOB 2019 fachtechnisch überarbeiteten ATV:</w:t>
      </w:r>
    </w:p>
    <w:p w:rsidR="008037DC" w:rsidRPr="008037DC" w:rsidRDefault="008037DC" w:rsidP="008037DC">
      <w:pPr>
        <w:numPr>
          <w:ilvl w:val="0"/>
          <w:numId w:val="5"/>
        </w:numPr>
        <w:spacing w:before="100" w:beforeAutospacing="1" w:after="100" w:afterAutospacing="1"/>
      </w:pPr>
      <w:r w:rsidRPr="008037DC">
        <w:t>ATV DIN 18299 Allgemeine Regelungen für Bauarbeiten jeder Art</w:t>
      </w:r>
    </w:p>
    <w:p w:rsidR="008037DC" w:rsidRPr="008037DC" w:rsidRDefault="008037DC" w:rsidP="008037DC">
      <w:pPr>
        <w:numPr>
          <w:ilvl w:val="0"/>
          <w:numId w:val="5"/>
        </w:numPr>
        <w:spacing w:before="100" w:beforeAutospacing="1" w:after="100" w:afterAutospacing="1"/>
      </w:pPr>
      <w:r w:rsidRPr="008037DC">
        <w:t xml:space="preserve">ATV DIN 18305 Wasserhaltungsarbeiten </w:t>
      </w:r>
    </w:p>
    <w:p w:rsidR="008037DC" w:rsidRPr="008037DC" w:rsidRDefault="008037DC" w:rsidP="008037DC">
      <w:pPr>
        <w:numPr>
          <w:ilvl w:val="0"/>
          <w:numId w:val="5"/>
        </w:numPr>
        <w:spacing w:before="100" w:beforeAutospacing="1" w:after="100" w:afterAutospacing="1"/>
      </w:pPr>
      <w:r w:rsidRPr="008037DC">
        <w:t xml:space="preserve">ATV DIN 18318 Pflasterdecken und Plattenbeläge, Einfassungen (ehemals: Verkehrswegebauarbeiten </w:t>
      </w:r>
      <w:r w:rsidR="00CD3BFB">
        <w:t>–</w:t>
      </w:r>
      <w:r w:rsidRPr="008037DC">
        <w:t xml:space="preserve"> Pflasterdecken und Plattenbeläge in ungebundener Ausführung, Einfassungen)</w:t>
      </w:r>
    </w:p>
    <w:p w:rsidR="008037DC" w:rsidRPr="008037DC" w:rsidRDefault="008037DC" w:rsidP="008037DC">
      <w:pPr>
        <w:numPr>
          <w:ilvl w:val="0"/>
          <w:numId w:val="5"/>
        </w:numPr>
        <w:spacing w:before="100" w:beforeAutospacing="1" w:after="100" w:afterAutospacing="1"/>
      </w:pPr>
      <w:r w:rsidRPr="008037DC">
        <w:t xml:space="preserve">ATV DIN 18322 Kabelleitungstiefbauarbeiten </w:t>
      </w:r>
    </w:p>
    <w:p w:rsidR="008037DC" w:rsidRPr="008037DC" w:rsidRDefault="008037DC" w:rsidP="008037DC">
      <w:pPr>
        <w:numPr>
          <w:ilvl w:val="0"/>
          <w:numId w:val="5"/>
        </w:numPr>
        <w:spacing w:before="100" w:beforeAutospacing="1" w:after="100" w:afterAutospacing="1"/>
      </w:pPr>
      <w:r w:rsidRPr="008037DC">
        <w:t xml:space="preserve">ATV DIN 18325 Gleisbauarbeiten </w:t>
      </w:r>
    </w:p>
    <w:p w:rsidR="008037DC" w:rsidRPr="008037DC" w:rsidRDefault="008037DC" w:rsidP="008037DC">
      <w:pPr>
        <w:numPr>
          <w:ilvl w:val="0"/>
          <w:numId w:val="5"/>
        </w:numPr>
        <w:spacing w:before="100" w:beforeAutospacing="1" w:after="100" w:afterAutospacing="1"/>
      </w:pPr>
      <w:r w:rsidRPr="008037DC">
        <w:t>ATV DIN 18336 Abdichtungsarbeiten</w:t>
      </w:r>
    </w:p>
    <w:p w:rsidR="00065753" w:rsidRPr="00DE60C5" w:rsidRDefault="00065753" w:rsidP="008037DC">
      <w:pPr>
        <w:ind w:right="707"/>
      </w:pPr>
      <w:r w:rsidRPr="00863C04">
        <w:t>1.</w:t>
      </w:r>
      <w:r w:rsidR="00863C04" w:rsidRPr="00863C04">
        <w:t>93</w:t>
      </w:r>
      <w:r w:rsidR="00D52BD5" w:rsidRPr="00863C04">
        <w:t>2</w:t>
      </w:r>
      <w:bookmarkStart w:id="0" w:name="_GoBack"/>
      <w:bookmarkEnd w:id="0"/>
      <w:r>
        <w:t xml:space="preserve">  Zeichen / </w:t>
      </w:r>
      <w:r w:rsidR="00D52BD5">
        <w:t>Februar 2020</w:t>
      </w:r>
    </w:p>
    <w:p w:rsidR="00065753" w:rsidRDefault="00065753" w:rsidP="008037DC">
      <w:pPr>
        <w:ind w:right="709"/>
      </w:pPr>
    </w:p>
    <w:sectPr w:rsidR="00065753" w:rsidSect="00DF4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CD3BFB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863C04">
      <w:rPr>
        <w:rStyle w:val="Seitenzahl"/>
        <w:noProof/>
      </w:rPr>
      <w:t>5. Februar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A2A2E"/>
    <w:multiLevelType w:val="multilevel"/>
    <w:tmpl w:val="ADA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65753"/>
    <w:rsid w:val="00071DFA"/>
    <w:rsid w:val="0007324D"/>
    <w:rsid w:val="00080414"/>
    <w:rsid w:val="00080EA9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2B2B"/>
    <w:rsid w:val="00113630"/>
    <w:rsid w:val="00115E63"/>
    <w:rsid w:val="00122F9C"/>
    <w:rsid w:val="00126C4F"/>
    <w:rsid w:val="0012797F"/>
    <w:rsid w:val="00141894"/>
    <w:rsid w:val="00152B62"/>
    <w:rsid w:val="00167FCF"/>
    <w:rsid w:val="001727BF"/>
    <w:rsid w:val="00172EFC"/>
    <w:rsid w:val="00174FB4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0CEF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5429A"/>
    <w:rsid w:val="0025473B"/>
    <w:rsid w:val="002549E0"/>
    <w:rsid w:val="00261F26"/>
    <w:rsid w:val="00262442"/>
    <w:rsid w:val="00263462"/>
    <w:rsid w:val="0026383B"/>
    <w:rsid w:val="0027472A"/>
    <w:rsid w:val="00274A2A"/>
    <w:rsid w:val="00282A8B"/>
    <w:rsid w:val="00286EB5"/>
    <w:rsid w:val="0028776C"/>
    <w:rsid w:val="002931E2"/>
    <w:rsid w:val="00294D58"/>
    <w:rsid w:val="002A0290"/>
    <w:rsid w:val="002A2685"/>
    <w:rsid w:val="002A57F1"/>
    <w:rsid w:val="002B07BB"/>
    <w:rsid w:val="002B6868"/>
    <w:rsid w:val="002B7B7E"/>
    <w:rsid w:val="002C6314"/>
    <w:rsid w:val="002D273E"/>
    <w:rsid w:val="002D4DE2"/>
    <w:rsid w:val="002E533C"/>
    <w:rsid w:val="002E6313"/>
    <w:rsid w:val="002F52C4"/>
    <w:rsid w:val="00303A36"/>
    <w:rsid w:val="00306B8D"/>
    <w:rsid w:val="00310D5D"/>
    <w:rsid w:val="00310D69"/>
    <w:rsid w:val="0031639D"/>
    <w:rsid w:val="00323383"/>
    <w:rsid w:val="00346DAC"/>
    <w:rsid w:val="00354AA1"/>
    <w:rsid w:val="003565A6"/>
    <w:rsid w:val="003640FE"/>
    <w:rsid w:val="00367D33"/>
    <w:rsid w:val="00375158"/>
    <w:rsid w:val="00376AC3"/>
    <w:rsid w:val="00390455"/>
    <w:rsid w:val="00393947"/>
    <w:rsid w:val="003A3956"/>
    <w:rsid w:val="003A5068"/>
    <w:rsid w:val="003A773F"/>
    <w:rsid w:val="003C1F13"/>
    <w:rsid w:val="003C374B"/>
    <w:rsid w:val="003C626B"/>
    <w:rsid w:val="003C6890"/>
    <w:rsid w:val="003D7740"/>
    <w:rsid w:val="003F2F81"/>
    <w:rsid w:val="0041282F"/>
    <w:rsid w:val="00412F17"/>
    <w:rsid w:val="00415C1A"/>
    <w:rsid w:val="0042793A"/>
    <w:rsid w:val="00431ED4"/>
    <w:rsid w:val="0044212E"/>
    <w:rsid w:val="00450570"/>
    <w:rsid w:val="00460038"/>
    <w:rsid w:val="004C0EF8"/>
    <w:rsid w:val="004D0735"/>
    <w:rsid w:val="004D1764"/>
    <w:rsid w:val="004E05E6"/>
    <w:rsid w:val="004E23B5"/>
    <w:rsid w:val="004E408A"/>
    <w:rsid w:val="00506FD3"/>
    <w:rsid w:val="00516346"/>
    <w:rsid w:val="00517005"/>
    <w:rsid w:val="005232A1"/>
    <w:rsid w:val="00527EBA"/>
    <w:rsid w:val="005300B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97761"/>
    <w:rsid w:val="005A54E5"/>
    <w:rsid w:val="005A7821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0EE"/>
    <w:rsid w:val="00636972"/>
    <w:rsid w:val="0065651E"/>
    <w:rsid w:val="0066118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333C"/>
    <w:rsid w:val="0070688F"/>
    <w:rsid w:val="007166F1"/>
    <w:rsid w:val="00723E82"/>
    <w:rsid w:val="00727819"/>
    <w:rsid w:val="00731954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B561C"/>
    <w:rsid w:val="007C47DC"/>
    <w:rsid w:val="007D0A9A"/>
    <w:rsid w:val="007D0F03"/>
    <w:rsid w:val="007F65D2"/>
    <w:rsid w:val="008037DC"/>
    <w:rsid w:val="008041DF"/>
    <w:rsid w:val="008139B9"/>
    <w:rsid w:val="0082344B"/>
    <w:rsid w:val="00840F47"/>
    <w:rsid w:val="0084341A"/>
    <w:rsid w:val="00843AE8"/>
    <w:rsid w:val="00852C23"/>
    <w:rsid w:val="00863571"/>
    <w:rsid w:val="00863C04"/>
    <w:rsid w:val="00882556"/>
    <w:rsid w:val="0089792E"/>
    <w:rsid w:val="008A0B2C"/>
    <w:rsid w:val="008B2EF2"/>
    <w:rsid w:val="008B3C13"/>
    <w:rsid w:val="008B5052"/>
    <w:rsid w:val="008B6261"/>
    <w:rsid w:val="008B77C0"/>
    <w:rsid w:val="008B7D3B"/>
    <w:rsid w:val="008E2873"/>
    <w:rsid w:val="008E2AC2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0F8"/>
    <w:rsid w:val="0094737D"/>
    <w:rsid w:val="00947FE8"/>
    <w:rsid w:val="0095159B"/>
    <w:rsid w:val="0095277E"/>
    <w:rsid w:val="0095777D"/>
    <w:rsid w:val="009579AB"/>
    <w:rsid w:val="00970777"/>
    <w:rsid w:val="00971346"/>
    <w:rsid w:val="0098084E"/>
    <w:rsid w:val="00993CCE"/>
    <w:rsid w:val="00995770"/>
    <w:rsid w:val="009C181F"/>
    <w:rsid w:val="009D4F57"/>
    <w:rsid w:val="009E5159"/>
    <w:rsid w:val="009E78BB"/>
    <w:rsid w:val="009F5707"/>
    <w:rsid w:val="00A124FF"/>
    <w:rsid w:val="00A24F9D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A61D3"/>
    <w:rsid w:val="00AB1756"/>
    <w:rsid w:val="00B02201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3A90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15E8"/>
    <w:rsid w:val="00C32A1D"/>
    <w:rsid w:val="00C34BEE"/>
    <w:rsid w:val="00C45A53"/>
    <w:rsid w:val="00C4652E"/>
    <w:rsid w:val="00C46658"/>
    <w:rsid w:val="00C4768D"/>
    <w:rsid w:val="00C5103B"/>
    <w:rsid w:val="00C64634"/>
    <w:rsid w:val="00C64DB9"/>
    <w:rsid w:val="00C70AE7"/>
    <w:rsid w:val="00C76364"/>
    <w:rsid w:val="00C837FB"/>
    <w:rsid w:val="00CA076E"/>
    <w:rsid w:val="00CA0D94"/>
    <w:rsid w:val="00CB4F90"/>
    <w:rsid w:val="00CC12BD"/>
    <w:rsid w:val="00CC63DE"/>
    <w:rsid w:val="00CD3BFB"/>
    <w:rsid w:val="00CD641C"/>
    <w:rsid w:val="00CF2169"/>
    <w:rsid w:val="00D04046"/>
    <w:rsid w:val="00D06B43"/>
    <w:rsid w:val="00D30700"/>
    <w:rsid w:val="00D44CD8"/>
    <w:rsid w:val="00D52BD5"/>
    <w:rsid w:val="00D54509"/>
    <w:rsid w:val="00D65240"/>
    <w:rsid w:val="00D65FCA"/>
    <w:rsid w:val="00D70467"/>
    <w:rsid w:val="00D70EF8"/>
    <w:rsid w:val="00D71C09"/>
    <w:rsid w:val="00D71E72"/>
    <w:rsid w:val="00D85F58"/>
    <w:rsid w:val="00D87882"/>
    <w:rsid w:val="00D91E06"/>
    <w:rsid w:val="00D9705A"/>
    <w:rsid w:val="00DA7952"/>
    <w:rsid w:val="00DB280D"/>
    <w:rsid w:val="00DE736D"/>
    <w:rsid w:val="00DF47A6"/>
    <w:rsid w:val="00DF486E"/>
    <w:rsid w:val="00E01D72"/>
    <w:rsid w:val="00E040AE"/>
    <w:rsid w:val="00E13387"/>
    <w:rsid w:val="00E1611B"/>
    <w:rsid w:val="00E209CD"/>
    <w:rsid w:val="00E35216"/>
    <w:rsid w:val="00E372A3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945C1"/>
    <w:rsid w:val="00EA0738"/>
    <w:rsid w:val="00EA5D85"/>
    <w:rsid w:val="00EA60B5"/>
    <w:rsid w:val="00EA7720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EF4637"/>
    <w:rsid w:val="00F04BAE"/>
    <w:rsid w:val="00F04D6D"/>
    <w:rsid w:val="00F36B5F"/>
    <w:rsid w:val="00F37BFD"/>
    <w:rsid w:val="00F5512D"/>
    <w:rsid w:val="00F6086C"/>
    <w:rsid w:val="00F62CF1"/>
    <w:rsid w:val="00F7763A"/>
    <w:rsid w:val="00F86239"/>
    <w:rsid w:val="00FA5B5E"/>
    <w:rsid w:val="00FA6173"/>
    <w:rsid w:val="00FB1C68"/>
    <w:rsid w:val="00FC2425"/>
    <w:rsid w:val="00FE2C2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7F55B946-4DD5-411B-9A1D-459B2F8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2018-07-19T14:09:00Z</cp:lastPrinted>
  <dcterms:created xsi:type="dcterms:W3CDTF">2020-02-05T08:53:00Z</dcterms:created>
  <dcterms:modified xsi:type="dcterms:W3CDTF">2020-02-05T08:53:00Z</dcterms:modified>
</cp:coreProperties>
</file>