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5A" w:rsidRDefault="000A0E5A" w:rsidP="000A0E5A">
      <w:pPr>
        <w:rPr>
          <w:b/>
        </w:rPr>
      </w:pPr>
      <w:bookmarkStart w:id="0" w:name="_Hlk495482320"/>
      <w:bookmarkEnd w:id="0"/>
    </w:p>
    <w:p w:rsidR="000A0E5A" w:rsidRDefault="000A0E5A" w:rsidP="000A0E5A">
      <w:pPr>
        <w:rPr>
          <w:b/>
        </w:rPr>
      </w:pPr>
    </w:p>
    <w:p w:rsidR="000A0E5A" w:rsidRPr="0016603B" w:rsidRDefault="000A0E5A" w:rsidP="000A0E5A">
      <w:pPr>
        <w:rPr>
          <w:b/>
        </w:rPr>
      </w:pPr>
    </w:p>
    <w:p w:rsidR="000A0E5A" w:rsidRPr="0016603B" w:rsidRDefault="000A0E5A" w:rsidP="000A0E5A"/>
    <w:p w:rsidR="000A0E5A" w:rsidRDefault="000A0E5A" w:rsidP="000A0E5A"/>
    <w:p w:rsidR="000A0E5A" w:rsidRDefault="000A0E5A" w:rsidP="000A0E5A"/>
    <w:p w:rsidR="00EA0F81" w:rsidRDefault="00EA0F81" w:rsidP="00EA0F81"/>
    <w:p w:rsidR="00EA0F81" w:rsidRDefault="00EA0F81" w:rsidP="00EA0F81">
      <w:r>
        <w:t xml:space="preserve">Jetzt wählen: Umdenken und nachhaltig handeln </w:t>
      </w:r>
    </w:p>
    <w:p w:rsidR="00EA0F81" w:rsidRDefault="00EA0F81" w:rsidP="00EA0F81">
      <w:pPr>
        <w:rPr>
          <w:b/>
          <w:sz w:val="28"/>
          <w:szCs w:val="28"/>
        </w:rPr>
      </w:pPr>
      <w:r>
        <w:rPr>
          <w:b/>
          <w:sz w:val="28"/>
          <w:szCs w:val="28"/>
        </w:rPr>
        <w:t>Was wirkt wirklich beim Klimaschützen?</w:t>
      </w:r>
    </w:p>
    <w:p w:rsidR="00EA0F81" w:rsidRDefault="00EA0F81" w:rsidP="00EA0F81">
      <w:pPr>
        <w:rPr>
          <w:sz w:val="20"/>
          <w:szCs w:val="20"/>
        </w:rPr>
      </w:pPr>
      <w:r>
        <w:rPr>
          <w:szCs w:val="20"/>
        </w:rPr>
        <w:t xml:space="preserve">Nur große Schritte bringen die Energiewende deutlich voran / Genug ist oft genug und bedeutet nicht unbedingt Verzicht </w:t>
      </w:r>
    </w:p>
    <w:p w:rsidR="002921A4" w:rsidRDefault="002921A4" w:rsidP="00EA0F81"/>
    <w:p w:rsidR="00EA0F81" w:rsidRPr="00EA0F81" w:rsidRDefault="00EA0F81" w:rsidP="00EA0F81">
      <w:r w:rsidRPr="00EA0F81">
        <w:t>Das Klima schützen: Für viele ist das heute im Alltag selbstverständlich. Meist erschöpft sich die – löbliche – Bereitschaft jedoch in kleinen, weniger schmerzlichen Dingen: dem Austausch alter Glühlampen, dem Ausschalten von Stand-By-Betrieb oder dem Einbau regelbarer Heizungsthermostate. „Wollen wir dem Klimawandel wirksam begegnen, müssen wir auch einschneidende Schritte gehen“, ist</w:t>
      </w:r>
      <w:r w:rsidR="002921A4">
        <w:t xml:space="preserve"> Tobias Kemmler, Geschäftsführer der </w:t>
      </w:r>
      <w:proofErr w:type="spellStart"/>
      <w:r w:rsidR="002921A4">
        <w:t>KlimaschutzAgentur</w:t>
      </w:r>
      <w:proofErr w:type="spellEnd"/>
      <w:r w:rsidR="002921A4">
        <w:t xml:space="preserve"> im Landkreis Reutlingen</w:t>
      </w:r>
      <w:r w:rsidRPr="00EA0F81">
        <w:t xml:space="preserve"> überzeugt, „</w:t>
      </w:r>
      <w:proofErr w:type="gramStart"/>
      <w:r w:rsidRPr="00EA0F81">
        <w:t>selbst</w:t>
      </w:r>
      <w:proofErr w:type="gramEnd"/>
      <w:r w:rsidRPr="00EA0F81">
        <w:t xml:space="preserve"> wenn das nicht immer populär ist.“ Wirklich substanziell etwa sind Entscheidungen wie auf ein eigenes Auto zu verzichten, Flugreisen zu vermeiden oder weniger Fleisch zu essen. Das erfordert Umdenken und manchmal Verzicht, manchmal auch nicht. Eine gute Organisation gehört unbedingt dazu. Denn die Grundlagen für eine nachhaltige Lebensweise wie ein flächendeckendes Nahverkehrs- oder Carsharing-Netz sind erst am Wachsen. Einrichtungen wie die </w:t>
      </w:r>
      <w:proofErr w:type="spellStart"/>
      <w:r w:rsidR="002921A4">
        <w:t>KlimaschutzAgentur</w:t>
      </w:r>
      <w:proofErr w:type="spellEnd"/>
      <w:r w:rsidRPr="00EA0F81">
        <w:rPr>
          <w:color w:val="FF0000"/>
        </w:rPr>
        <w:t xml:space="preserve"> </w:t>
      </w:r>
      <w:r w:rsidRPr="00EA0F81">
        <w:t xml:space="preserve">unterstützen </w:t>
      </w:r>
      <w:proofErr w:type="spellStart"/>
      <w:r w:rsidRPr="00EA0F81">
        <w:t>Umdenker</w:t>
      </w:r>
      <w:proofErr w:type="spellEnd"/>
      <w:r w:rsidRPr="00EA0F81">
        <w:t xml:space="preserve"> mit ihrer </w:t>
      </w:r>
      <w:r w:rsidRPr="002921A4">
        <w:t xml:space="preserve">kostenlosen, </w:t>
      </w:r>
      <w:r w:rsidRPr="00EA0F81">
        <w:t>umfassenden Beratung.</w:t>
      </w:r>
    </w:p>
    <w:p w:rsidR="00EA0F81" w:rsidRDefault="00EA0F81" w:rsidP="00EA0F81">
      <w:r>
        <w:t>Viele Menschen zögern, im Alltag ganz auf „klimafreundlich“ umzuschalten. Und das, obwohl in einer repräsentativen Studie von Kantar Emnid jüngst 71 Prozent der Befragten „Angst vor dem Klimawandel“ bekundeten. Zugegeben: Wer sich für einen klimaschonenden Lebenswandel entscheidet, hat es nicht immer leicht. Auf dem Land gelangt man ohne eigenen PKW kaum in die nächste Stadt, ebenso schlecht zu vielen Urlaubszielen. In Restaurants überwiegen noch immer die Fleischgerichte, und Radfahrwege sind oft Holperstrecken. Käufer von Bioprodukten müssen aus herkömmlichen Supermärkten Unmengen an Verpackung nach Hause tragen. Die energetische Komplettsanierung der eigenen vier Wände scheint aufwendig und teuer – und häufig fehlt guter Rat.</w:t>
      </w:r>
    </w:p>
    <w:p w:rsidR="00996C56" w:rsidRDefault="00EA0F81" w:rsidP="00EA0F81">
      <w:r>
        <w:t>Genau deshalb gilt: „Je mehr Menschen große Schritte hin zu echter Nachhaltigkeit tun, desto schneller wird sich etwas verändern und das Angebot steigen“, ist</w:t>
      </w:r>
      <w:r w:rsidR="002921A4">
        <w:t xml:space="preserve"> Kemmler</w:t>
      </w:r>
      <w:r>
        <w:t xml:space="preserve"> überzeugt. Die Erfahrung zeigt beispielswiese, dass Carsharing-Anbieter auf Nachfrage reagieren und ihren Fuhrpark konsequent ausbauen. In vielen Geschäften kann man heute einkaufen, ohne Tüten oder andere Verpackungen benutzen zu müssen. Und das Radwegenetz wächst. Viele schöne Reiseziele lassen sich gut mit Bahn und Bus erreichen</w:t>
      </w:r>
      <w:r w:rsidR="002921A4">
        <w:t>,</w:t>
      </w:r>
      <w:r>
        <w:t xml:space="preserve"> und die Unterkünfte sind immer häufiger umweltfreundlich ausgestattet. Wer fliegt, kann das dabei verursachte CO</w:t>
      </w:r>
      <w:r>
        <w:rPr>
          <w:vertAlign w:val="subscript"/>
        </w:rPr>
        <w:t>2</w:t>
      </w:r>
      <w:r>
        <w:t xml:space="preserve"> zumindest über eine Organisation kompensieren und in ein Klimaschutzprojekt investieren lassen. Auch in der Erziehung ist das Umdenken ein Thema: Wer sein Kind täglich mit dem Auto zur Schule und in den </w:t>
      </w:r>
    </w:p>
    <w:p w:rsidR="00996C56" w:rsidRDefault="00996C56" w:rsidP="00EA0F81"/>
    <w:p w:rsidR="00996C56" w:rsidRDefault="00996C56" w:rsidP="00EA0F81"/>
    <w:p w:rsidR="00996C56" w:rsidRDefault="00996C56" w:rsidP="00EA0F81"/>
    <w:p w:rsidR="00EA0F81" w:rsidRDefault="00EA0F81" w:rsidP="00EA0F81">
      <w:r>
        <w:t>Sportverein</w:t>
      </w:r>
      <w:r w:rsidR="002921A4">
        <w:t xml:space="preserve"> oder in die Musikschule</w:t>
      </w:r>
      <w:r>
        <w:t xml:space="preserve"> bringt, legt die Saat für ein Leben auf vier Rädern. Mit guter Organisation und einem „</w:t>
      </w:r>
      <w:proofErr w:type="spellStart"/>
      <w:r>
        <w:t>Laufbus</w:t>
      </w:r>
      <w:proofErr w:type="spellEnd"/>
      <w:r>
        <w:t>“ kommt der Nachwuchs klimafreundlich und bewegt zum Ziel. Nicht zuletzt ist der Blick auf den Energieanbieter oder die Energiequelle entscheidend: Ein mit Ökostrom und erneuerbarer Heizenergie versorgter Haushalt blickt klimafreundlich in die Zukunft.</w:t>
      </w:r>
    </w:p>
    <w:p w:rsidR="00EA0F81" w:rsidRDefault="00EA0F81" w:rsidP="00EA0F81">
      <w:r>
        <w:t>„Vieles können wir nur anregen, aber nicht beeinflussen“, sagt</w:t>
      </w:r>
      <w:r w:rsidR="002921A4">
        <w:t xml:space="preserve"> Tobias Kemmler</w:t>
      </w:r>
      <w:r>
        <w:t>. „Doch wenn es um die energetische Modernisierung in die Jahre gekommener Gebäude geht, haben wir ganz konkrete Empfehlungen“. Da geht es um den Wärmeschutz der Hülle, das Erneuern oder Regeln der Heizungsanlage und den Einsatz erneuerbarer Energie – zusammen ein großer Schritt in die richtige Richtung. Und mit dem passenden Förderprogramm geht es gleich leichter. Auch dazu hat Ihre Energieagentur die passenden Informationen parat.</w:t>
      </w:r>
    </w:p>
    <w:p w:rsidR="00E815B1" w:rsidRDefault="00E815B1" w:rsidP="00EA0F81"/>
    <w:p w:rsidR="00E815B1" w:rsidRDefault="00E815B1" w:rsidP="00E815B1">
      <w:r>
        <w:t xml:space="preserve">Immer aktuelle Informationen </w:t>
      </w:r>
      <w:r>
        <w:t xml:space="preserve">und Anregungen </w:t>
      </w:r>
      <w:r>
        <w:t xml:space="preserve">rund um Energiesparen, Energieeffizienz und Energetische Sanierung erhalten Bürgerinnen und Bürger bei der </w:t>
      </w:r>
      <w:proofErr w:type="spellStart"/>
      <w:r>
        <w:t>KlimaschutzAgentur</w:t>
      </w:r>
      <w:proofErr w:type="spellEnd"/>
      <w:r>
        <w:t xml:space="preserve"> im Landkreis Reutlingen. Die kostenfreien Beratungen finden landkreisweit in den </w:t>
      </w:r>
      <w:r>
        <w:t xml:space="preserve">12 </w:t>
      </w:r>
      <w:r>
        <w:t xml:space="preserve">Beratungsstützpunkten statt, für ein individuelles Beratungsgespräch ist die telefonische Terminvereinbarung unter 0 71 21-14 32 571 oder über </w:t>
      </w:r>
      <w:hyperlink r:id="rId7" w:history="1">
        <w:r w:rsidRPr="00D15BA0">
          <w:t>info@klimaschutzagentur-rt.de</w:t>
        </w:r>
      </w:hyperlink>
      <w:r>
        <w:t xml:space="preserve"> </w:t>
      </w:r>
      <w:r>
        <w:t xml:space="preserve">unbedingt </w:t>
      </w:r>
      <w:r>
        <w:t xml:space="preserve">erforderlich. </w:t>
      </w:r>
    </w:p>
    <w:p w:rsidR="00EA0F81" w:rsidRDefault="00EA0F81" w:rsidP="00EA0F81"/>
    <w:p w:rsidR="00EA0F81" w:rsidRDefault="00EA0F81" w:rsidP="00EA0F81">
      <w:pPr>
        <w:rPr>
          <w:b/>
        </w:rPr>
      </w:pPr>
      <w:r>
        <w:rPr>
          <w:b/>
        </w:rPr>
        <w:t>Weiterführende Informationen</w:t>
      </w:r>
    </w:p>
    <w:p w:rsidR="00EA0F81" w:rsidRDefault="00EA0F81" w:rsidP="00EA0F81">
      <w:r>
        <w:t>CO</w:t>
      </w:r>
      <w:r>
        <w:rPr>
          <w:vertAlign w:val="subscript"/>
        </w:rPr>
        <w:t>2</w:t>
      </w:r>
      <w:r>
        <w:t>-Rechner:</w:t>
      </w:r>
    </w:p>
    <w:p w:rsidR="00EA0F81" w:rsidRDefault="00CD730E" w:rsidP="00EA0F81">
      <w:pPr>
        <w:pStyle w:val="Listenabsatz"/>
        <w:numPr>
          <w:ilvl w:val="0"/>
          <w:numId w:val="15"/>
        </w:numPr>
      </w:pPr>
      <w:hyperlink r:id="rId8" w:history="1">
        <w:proofErr w:type="spellStart"/>
        <w:r w:rsidR="00EA0F81">
          <w:rPr>
            <w:rStyle w:val="Hyperlink"/>
          </w:rPr>
          <w:t>ifeu</w:t>
        </w:r>
        <w:proofErr w:type="spellEnd"/>
        <w:r w:rsidR="00EA0F81">
          <w:rPr>
            <w:rStyle w:val="Hyperlink"/>
          </w:rPr>
          <w:t xml:space="preserve"> Institut für Energie- und Umweltforschung Heidelberg</w:t>
        </w:r>
      </w:hyperlink>
      <w:r w:rsidR="00EA0F81">
        <w:t xml:space="preserve"> </w:t>
      </w:r>
    </w:p>
    <w:p w:rsidR="00EA0F81" w:rsidRDefault="00EA0F81" w:rsidP="00EA0F81"/>
    <w:p w:rsidR="00EA0F81" w:rsidRDefault="00EA0F81" w:rsidP="00EA0F81">
      <w:r>
        <w:t>Repräsentative Umfrage im Auftrag der Funke Mediengruppe zur Angst der Deutschen:</w:t>
      </w:r>
    </w:p>
    <w:p w:rsidR="00EA0F81" w:rsidRDefault="00CD730E" w:rsidP="00EA0F81">
      <w:pPr>
        <w:pStyle w:val="Listenabsatz"/>
        <w:numPr>
          <w:ilvl w:val="0"/>
          <w:numId w:val="16"/>
        </w:numPr>
      </w:pPr>
      <w:hyperlink r:id="rId9" w:history="1">
        <w:r w:rsidR="00EA0F81">
          <w:rPr>
            <w:rStyle w:val="Hyperlink"/>
          </w:rPr>
          <w:t>www.morgenpost.de</w:t>
        </w:r>
      </w:hyperlink>
      <w:r w:rsidR="00EA0F81">
        <w:t xml:space="preserve"> </w:t>
      </w:r>
    </w:p>
    <w:p w:rsidR="00EA0F81" w:rsidRDefault="00EA0F81" w:rsidP="00EA0F81"/>
    <w:p w:rsidR="00EA0F81" w:rsidRDefault="00EA0F81" w:rsidP="00EA0F81">
      <w:r>
        <w:t>CO</w:t>
      </w:r>
      <w:r>
        <w:rPr>
          <w:vertAlign w:val="subscript"/>
        </w:rPr>
        <w:t>2</w:t>
      </w:r>
      <w:r>
        <w:t>-Kompensation (Beispiele):</w:t>
      </w:r>
    </w:p>
    <w:p w:rsidR="00EA0F81" w:rsidRDefault="00CD730E" w:rsidP="00EA0F81">
      <w:pPr>
        <w:pStyle w:val="Listenabsatz"/>
        <w:numPr>
          <w:ilvl w:val="0"/>
          <w:numId w:val="17"/>
        </w:numPr>
        <w:spacing w:after="200"/>
      </w:pPr>
      <w:hyperlink r:id="rId10" w:history="1">
        <w:r w:rsidR="00EA0F81">
          <w:rPr>
            <w:rStyle w:val="Hyperlink"/>
          </w:rPr>
          <w:t>Atmosfair</w:t>
        </w:r>
      </w:hyperlink>
    </w:p>
    <w:p w:rsidR="00EA0F81" w:rsidRDefault="00CD730E" w:rsidP="00EA0F81">
      <w:pPr>
        <w:pStyle w:val="Listenabsatz"/>
        <w:numPr>
          <w:ilvl w:val="0"/>
          <w:numId w:val="17"/>
        </w:numPr>
        <w:spacing w:after="200"/>
      </w:pPr>
      <w:hyperlink r:id="rId11" w:history="1">
        <w:proofErr w:type="spellStart"/>
        <w:r w:rsidR="00EA0F81">
          <w:rPr>
            <w:rStyle w:val="Hyperlink"/>
          </w:rPr>
          <w:t>Myclimate</w:t>
        </w:r>
        <w:proofErr w:type="spellEnd"/>
      </w:hyperlink>
    </w:p>
    <w:p w:rsidR="00EA0F81" w:rsidRDefault="00CD730E" w:rsidP="00EA0F81">
      <w:pPr>
        <w:pStyle w:val="Listenabsatz"/>
        <w:numPr>
          <w:ilvl w:val="0"/>
          <w:numId w:val="17"/>
        </w:numPr>
        <w:ind w:left="714" w:hanging="357"/>
      </w:pPr>
      <w:hyperlink r:id="rId12" w:history="1">
        <w:r w:rsidR="00EA0F81">
          <w:rPr>
            <w:rStyle w:val="Hyperlink"/>
          </w:rPr>
          <w:t>Karlsruher Klimafonds</w:t>
        </w:r>
      </w:hyperlink>
      <w:r w:rsidR="00EA0F81">
        <w:t xml:space="preserve"> </w:t>
      </w:r>
    </w:p>
    <w:p w:rsidR="00EA0F81" w:rsidRDefault="00EA0F81" w:rsidP="00EA0F81"/>
    <w:p w:rsidR="00EA0F81" w:rsidRDefault="00EA0F81" w:rsidP="00EA0F81">
      <w:r>
        <w:t>Vergleich Öko-Strom-Tarife</w:t>
      </w:r>
    </w:p>
    <w:p w:rsidR="00EA0F81" w:rsidRDefault="00CD730E" w:rsidP="00EA0F81">
      <w:pPr>
        <w:pStyle w:val="Listenabsatz"/>
        <w:numPr>
          <w:ilvl w:val="0"/>
          <w:numId w:val="18"/>
        </w:numPr>
      </w:pPr>
      <w:hyperlink r:id="rId13" w:history="1">
        <w:r w:rsidR="00EA0F81">
          <w:rPr>
            <w:rStyle w:val="Hyperlink"/>
          </w:rPr>
          <w:t>Verivox</w:t>
        </w:r>
      </w:hyperlink>
    </w:p>
    <w:p w:rsidR="00EA0F81" w:rsidRDefault="00CD730E" w:rsidP="00EA0F81">
      <w:pPr>
        <w:pStyle w:val="Listenabsatz"/>
        <w:numPr>
          <w:ilvl w:val="0"/>
          <w:numId w:val="18"/>
        </w:numPr>
      </w:pPr>
      <w:hyperlink r:id="rId14" w:history="1">
        <w:r w:rsidR="00EA0F81">
          <w:rPr>
            <w:rStyle w:val="Hyperlink"/>
            <w:lang w:val="en-US"/>
          </w:rPr>
          <w:t>Utopia</w:t>
        </w:r>
      </w:hyperlink>
    </w:p>
    <w:p w:rsidR="00EA0F81" w:rsidRDefault="00EA0F81" w:rsidP="00EA0F81">
      <w:pPr>
        <w:rPr>
          <w:lang w:val="en-US"/>
        </w:rPr>
      </w:pPr>
    </w:p>
    <w:p w:rsidR="00EA0F81" w:rsidRDefault="00EA0F81" w:rsidP="00EA0F81">
      <w:proofErr w:type="spellStart"/>
      <w:r>
        <w:t>Laufbus</w:t>
      </w:r>
      <w:proofErr w:type="spellEnd"/>
    </w:p>
    <w:p w:rsidR="00EA0F81" w:rsidRDefault="00CD730E" w:rsidP="00EA0F81">
      <w:pPr>
        <w:pStyle w:val="Listenabsatz"/>
        <w:numPr>
          <w:ilvl w:val="0"/>
          <w:numId w:val="19"/>
        </w:numPr>
        <w:spacing w:after="200"/>
      </w:pPr>
      <w:hyperlink r:id="rId15" w:history="1">
        <w:r w:rsidR="00EA0F81">
          <w:rPr>
            <w:rStyle w:val="Hyperlink"/>
          </w:rPr>
          <w:t>Umweltbundesamt</w:t>
        </w:r>
      </w:hyperlink>
    </w:p>
    <w:p w:rsidR="00EA0F81" w:rsidRDefault="00CD730E" w:rsidP="00EA0F81">
      <w:pPr>
        <w:pStyle w:val="Listenabsatz"/>
        <w:numPr>
          <w:ilvl w:val="0"/>
          <w:numId w:val="19"/>
        </w:numPr>
        <w:spacing w:after="200"/>
      </w:pPr>
      <w:hyperlink r:id="rId16" w:history="1">
        <w:r w:rsidR="00EA0F81">
          <w:rPr>
            <w:rStyle w:val="Hyperlink"/>
          </w:rPr>
          <w:t xml:space="preserve">Aktionstage „Zu </w:t>
        </w:r>
        <w:proofErr w:type="spellStart"/>
        <w:r w:rsidR="00EA0F81">
          <w:rPr>
            <w:rStyle w:val="Hyperlink"/>
          </w:rPr>
          <w:t>Fuss</w:t>
        </w:r>
        <w:proofErr w:type="spellEnd"/>
        <w:r w:rsidR="00EA0F81">
          <w:rPr>
            <w:rStyle w:val="Hyperlink"/>
          </w:rPr>
          <w:t xml:space="preserve"> zur Schule und in den Kindergarten“</w:t>
        </w:r>
      </w:hyperlink>
      <w:r w:rsidR="00EA0F81">
        <w:t xml:space="preserve"> </w:t>
      </w:r>
    </w:p>
    <w:p w:rsidR="00EA0F81" w:rsidRDefault="00EA0F81" w:rsidP="00EA0F81"/>
    <w:p w:rsidR="00996C56" w:rsidRDefault="00996C56" w:rsidP="00EA0F81">
      <w:pPr>
        <w:rPr>
          <w:b/>
        </w:rPr>
      </w:pPr>
    </w:p>
    <w:p w:rsidR="00996C56" w:rsidRDefault="00996C56" w:rsidP="00EA0F81">
      <w:pPr>
        <w:rPr>
          <w:b/>
        </w:rPr>
      </w:pPr>
    </w:p>
    <w:p w:rsidR="00996C56" w:rsidRDefault="00996C56" w:rsidP="00EA0F81">
      <w:pPr>
        <w:rPr>
          <w:b/>
        </w:rPr>
      </w:pPr>
    </w:p>
    <w:p w:rsidR="00EA0F81" w:rsidRDefault="00EA0F81" w:rsidP="00EA0F81">
      <w:pPr>
        <w:rPr>
          <w:color w:val="00B050"/>
        </w:rPr>
      </w:pPr>
      <w:r>
        <w:rPr>
          <w:b/>
        </w:rPr>
        <w:t xml:space="preserve">Bilder </w:t>
      </w:r>
      <w:r>
        <w:rPr>
          <w:color w:val="00B050"/>
        </w:rPr>
        <w:t>(bitte die Originaldateien im Anhang verwenden)</w:t>
      </w:r>
    </w:p>
    <w:p w:rsidR="00996C56" w:rsidRDefault="00E815B1" w:rsidP="00EA0F81">
      <w:r>
        <w:rPr>
          <w:rFonts w:ascii="Verdana" w:hAnsi="Verdana" w:cstheme="minorBidi"/>
          <w:noProof/>
        </w:rPr>
        <mc:AlternateContent>
          <mc:Choice Requires="wps">
            <w:drawing>
              <wp:anchor distT="0" distB="0" distL="114300" distR="114300" simplePos="0" relativeHeight="251661312" behindDoc="0" locked="0" layoutInCell="1" allowOverlap="1">
                <wp:simplePos x="0" y="0"/>
                <wp:positionH relativeFrom="margin">
                  <wp:posOffset>2742565</wp:posOffset>
                </wp:positionH>
                <wp:positionV relativeFrom="paragraph">
                  <wp:posOffset>187325</wp:posOffset>
                </wp:positionV>
                <wp:extent cx="2476500" cy="2362200"/>
                <wp:effectExtent l="0" t="0" r="19050" b="19050"/>
                <wp:wrapSquare wrapText="bothSides"/>
                <wp:docPr id="10" name="Textfeld 10"/>
                <wp:cNvGraphicFramePr/>
                <a:graphic xmlns:a="http://schemas.openxmlformats.org/drawingml/2006/main">
                  <a:graphicData uri="http://schemas.microsoft.com/office/word/2010/wordprocessingShape">
                    <wps:wsp>
                      <wps:cNvSpPr txBox="1"/>
                      <wps:spPr>
                        <a:xfrm>
                          <a:off x="0" y="0"/>
                          <a:ext cx="2476500"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F81" w:rsidRDefault="00E815B1" w:rsidP="00EA0F81">
                            <w:r>
                              <w:rPr>
                                <w:noProof/>
                                <w:szCs w:val="20"/>
                                <w:lang w:eastAsia="de-DE"/>
                              </w:rPr>
                              <w:drawing>
                                <wp:inline distT="0" distB="0" distL="0" distR="0" wp14:anchorId="27228D53" wp14:editId="73946CCF">
                                  <wp:extent cx="2257425" cy="1504950"/>
                                  <wp:effectExtent l="0" t="0" r="9525" b="0"/>
                                  <wp:docPr id="17" name="Grafik 17" descr="Paar beim vegetarischen Kochen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Paar beim vegetarischen Kochen_we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9005" cy="1506003"/>
                                          </a:xfrm>
                                          <a:prstGeom prst="rect">
                                            <a:avLst/>
                                          </a:prstGeom>
                                          <a:noFill/>
                                          <a:ln>
                                            <a:noFill/>
                                          </a:ln>
                                        </pic:spPr>
                                      </pic:pic>
                                    </a:graphicData>
                                  </a:graphic>
                                </wp:inline>
                              </w:drawing>
                            </w:r>
                            <w:r w:rsidR="00EA0F81">
                              <w:t>Sich mit weniger oder ohne Fleisch zu ernähren, wirkt sich nachhaltig positiv auf den Klimaschutz aus – und mindert nicht die Lebensqualität.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215.95pt;margin-top:14.75pt;width:195pt;height:1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" fillcolor="white [3201]" strokeweight=".5pt">
                <v:textbox>
                  <w:txbxContent>
                    <w:p w:rsidR="00EA0F81" w:rsidRDefault="00E815B1" w:rsidP="00EA0F81">
                      <w:r>
                        <w:rPr>
                          <w:noProof/>
                          <w:szCs w:val="20"/>
                          <w:lang w:eastAsia="de-DE"/>
                        </w:rPr>
                        <w:drawing>
                          <wp:inline distT="0" distB="0" distL="0" distR="0" wp14:anchorId="27228D53" wp14:editId="73946CCF">
                            <wp:extent cx="2257425" cy="1504950"/>
                            <wp:effectExtent l="0" t="0" r="9525" b="0"/>
                            <wp:docPr id="17" name="Grafik 17" descr="Paar beim vegetarischen Kochen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Paar beim vegetarischen Kochen_we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59005" cy="1506003"/>
                                    </a:xfrm>
                                    <a:prstGeom prst="rect">
                                      <a:avLst/>
                                    </a:prstGeom>
                                    <a:noFill/>
                                    <a:ln>
                                      <a:noFill/>
                                    </a:ln>
                                  </pic:spPr>
                                </pic:pic>
                              </a:graphicData>
                            </a:graphic>
                          </wp:inline>
                        </w:drawing>
                      </w:r>
                      <w:r w:rsidR="00EA0F81">
                        <w:t>Sich mit weniger oder ohne Fleisch zu ernähren, wirkt sich nachhaltig positiv auf den Klimaschutz aus – und mindert nicht die Lebensqualität.</w:t>
                      </w:r>
                    </w:p>
                  </w:txbxContent>
                </v:textbox>
                <w10:wrap type="square" anchorx="margin"/>
              </v:shape>
            </w:pict>
          </mc:Fallback>
        </mc:AlternateContent>
      </w:r>
      <w:r>
        <w:rPr>
          <w:rFonts w:ascii="Verdana" w:hAnsi="Verdana" w:cstheme="minorBidi"/>
          <w:noProo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179070</wp:posOffset>
                </wp:positionV>
                <wp:extent cx="2390775" cy="2276475"/>
                <wp:effectExtent l="0" t="0" r="28575" b="28575"/>
                <wp:wrapTopAndBottom/>
                <wp:docPr id="15" name="Textfeld 15"/>
                <wp:cNvGraphicFramePr/>
                <a:graphic xmlns:a="http://schemas.openxmlformats.org/drawingml/2006/main">
                  <a:graphicData uri="http://schemas.microsoft.com/office/word/2010/wordprocessingShape">
                    <wps:wsp>
                      <wps:cNvSpPr txBox="1"/>
                      <wps:spPr>
                        <a:xfrm>
                          <a:off x="0" y="0"/>
                          <a:ext cx="2390775" cy="227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F81" w:rsidRDefault="00EA0F81" w:rsidP="00EA0F81">
                            <w:bookmarkStart w:id="1" w:name="_Hlk495482210"/>
                            <w:bookmarkEnd w:id="1"/>
                            <w:r>
                              <w:rPr>
                                <w:noProof/>
                                <w:szCs w:val="20"/>
                                <w:lang w:eastAsia="de-DE"/>
                              </w:rPr>
                              <w:drawing>
                                <wp:inline distT="0" distB="0" distL="0" distR="0">
                                  <wp:extent cx="2143125" cy="1428750"/>
                                  <wp:effectExtent l="0" t="0" r="9525" b="0"/>
                                  <wp:docPr id="14" name="Grafik 14" descr="Business-Mode_Fahrrad_2_VCD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usiness-Mode_Fahrrad_2_VCD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0511" cy="1433674"/>
                                          </a:xfrm>
                                          <a:prstGeom prst="rect">
                                            <a:avLst/>
                                          </a:prstGeom>
                                          <a:noFill/>
                                          <a:ln>
                                            <a:noFill/>
                                          </a:ln>
                                        </pic:spPr>
                                      </pic:pic>
                                    </a:graphicData>
                                  </a:graphic>
                                </wp:inline>
                              </w:drawing>
                            </w:r>
                          </w:p>
                          <w:p w:rsidR="00EA0F81" w:rsidRDefault="00EA0F81" w:rsidP="00EA0F81">
                            <w:r>
                              <w:t>Wer konsequent umweltfreundlich unterwegs ist, macht damit einen wirksamen Schritt in Richtung Klimaschutz. (Bild: VCD)</w:t>
                            </w:r>
                          </w:p>
                          <w:p w:rsidR="00EA0F81" w:rsidRDefault="00EA0F81" w:rsidP="00EA0F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27" type="#_x0000_t202" style="position:absolute;margin-left:1.15pt;margin-top:14.1pt;width:188.25pt;height:1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" fillcolor="white [3201]" strokeweight=".5pt">
                <v:textbox>
                  <w:txbxContent>
                    <w:p w:rsidR="00EA0F81" w:rsidRDefault="00EA0F81" w:rsidP="00EA0F81">
                      <w:bookmarkStart w:id="2" w:name="_Hlk495482210"/>
                      <w:bookmarkEnd w:id="2"/>
                      <w:r>
                        <w:rPr>
                          <w:noProof/>
                          <w:szCs w:val="20"/>
                          <w:lang w:eastAsia="de-DE"/>
                        </w:rPr>
                        <w:drawing>
                          <wp:inline distT="0" distB="0" distL="0" distR="0">
                            <wp:extent cx="2143125" cy="1428750"/>
                            <wp:effectExtent l="0" t="0" r="9525" b="0"/>
                            <wp:docPr id="14" name="Grafik 14" descr="Business-Mode_Fahrrad_2_VCD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usiness-Mode_Fahrrad_2_VCD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0511" cy="1433674"/>
                                    </a:xfrm>
                                    <a:prstGeom prst="rect">
                                      <a:avLst/>
                                    </a:prstGeom>
                                    <a:noFill/>
                                    <a:ln>
                                      <a:noFill/>
                                    </a:ln>
                                  </pic:spPr>
                                </pic:pic>
                              </a:graphicData>
                            </a:graphic>
                          </wp:inline>
                        </w:drawing>
                      </w:r>
                    </w:p>
                    <w:p w:rsidR="00EA0F81" w:rsidRDefault="00EA0F81" w:rsidP="00EA0F81">
                      <w:r>
                        <w:t>Wer konsequent umweltfreundlich unterwegs ist, macht damit einen wirksamen Schritt in Richtung Klimaschutz. (Bild: VCD)</w:t>
                      </w:r>
                    </w:p>
                    <w:p w:rsidR="00EA0F81" w:rsidRDefault="00EA0F81" w:rsidP="00EA0F81"/>
                  </w:txbxContent>
                </v:textbox>
                <w10:wrap type="topAndBottom"/>
              </v:shape>
            </w:pict>
          </mc:Fallback>
        </mc:AlternateContent>
      </w:r>
    </w:p>
    <w:p w:rsidR="00EA0F81" w:rsidRDefault="00EA0F81" w:rsidP="00EA0F81"/>
    <w:p w:rsidR="00EA0F81" w:rsidRDefault="00E815B1" w:rsidP="00EA0F81">
      <w:r>
        <w:rPr>
          <w:rFonts w:ascii="Verdana" w:hAnsi="Verdana" w:cstheme="minorBidi"/>
          <w:noProof/>
        </w:rPr>
        <mc:AlternateContent>
          <mc:Choice Requires="wps">
            <w:drawing>
              <wp:anchor distT="0" distB="0" distL="114300" distR="114300" simplePos="0" relativeHeight="251660288" behindDoc="1" locked="0" layoutInCell="1" allowOverlap="1">
                <wp:simplePos x="0" y="0"/>
                <wp:positionH relativeFrom="column">
                  <wp:posOffset>14605</wp:posOffset>
                </wp:positionH>
                <wp:positionV relativeFrom="paragraph">
                  <wp:posOffset>171450</wp:posOffset>
                </wp:positionV>
                <wp:extent cx="2390775" cy="2305050"/>
                <wp:effectExtent l="0" t="0" r="28575" b="19050"/>
                <wp:wrapTopAndBottom/>
                <wp:docPr id="13" name="Textfeld 13"/>
                <wp:cNvGraphicFramePr/>
                <a:graphic xmlns:a="http://schemas.openxmlformats.org/drawingml/2006/main">
                  <a:graphicData uri="http://schemas.microsoft.com/office/word/2010/wordprocessingShape">
                    <wps:wsp>
                      <wps:cNvSpPr txBox="1"/>
                      <wps:spPr>
                        <a:xfrm>
                          <a:off x="0" y="0"/>
                          <a:ext cx="2390775" cy="2305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0F81" w:rsidRDefault="00996C56" w:rsidP="00996C56">
                            <w:pPr>
                              <w:jc w:val="both"/>
                            </w:pPr>
                            <w:r>
                              <w:rPr>
                                <w:noProof/>
                                <w:szCs w:val="20"/>
                                <w:lang w:eastAsia="de-DE"/>
                              </w:rPr>
                              <w:drawing>
                                <wp:inline distT="0" distB="0" distL="0" distR="0" wp14:anchorId="1205C2FE" wp14:editId="02164F10">
                                  <wp:extent cx="2190750" cy="1460500"/>
                                  <wp:effectExtent l="0" t="0" r="0" b="6350"/>
                                  <wp:docPr id="12" name="Grafik 12" descr="Bahn_oder_Flug_1_VCD_Markus Bach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ahn_oder_Flug_1_VCD_Markus Bachman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1460500"/>
                                          </a:xfrm>
                                          <a:prstGeom prst="rect">
                                            <a:avLst/>
                                          </a:prstGeom>
                                          <a:noFill/>
                                          <a:ln>
                                            <a:noFill/>
                                          </a:ln>
                                        </pic:spPr>
                                      </pic:pic>
                                    </a:graphicData>
                                  </a:graphic>
                                </wp:inline>
                              </w:drawing>
                            </w:r>
                            <w:r w:rsidR="00EA0F81">
                              <w:t>Bahn oder Flugzeug? Eine kleine Entscheidung in die richtige Richtung bringt viel für den Klimaschutz. (Bild: VCD)</w:t>
                            </w:r>
                            <w:r w:rsidRPr="00996C56">
                              <w:rPr>
                                <w:noProof/>
                                <w:szCs w:val="20"/>
                                <w:lang w:eastAsia="de-DE"/>
                              </w:rPr>
                              <w:t xml:space="preserve"> </w:t>
                            </w:r>
                          </w:p>
                          <w:p w:rsidR="00EA0F81" w:rsidRDefault="00EA0F81" w:rsidP="00EA0F81">
                            <w:pPr>
                              <w:rPr>
                                <w:rFonts w:ascii="Verdana" w:hAnsi="Verdana" w:cstheme="minorBid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28" type="#_x0000_t202" style="position:absolute;margin-left:1.15pt;margin-top:13.5pt;width:188.25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" fillcolor="white [3201]" strokeweight=".5pt">
                <v:textbox>
                  <w:txbxContent>
                    <w:p w:rsidR="00EA0F81" w:rsidRDefault="00996C56" w:rsidP="00996C56">
                      <w:pPr>
                        <w:jc w:val="both"/>
                      </w:pPr>
                      <w:r>
                        <w:rPr>
                          <w:noProof/>
                          <w:szCs w:val="20"/>
                          <w:lang w:eastAsia="de-DE"/>
                        </w:rPr>
                        <w:drawing>
                          <wp:inline distT="0" distB="0" distL="0" distR="0" wp14:anchorId="1205C2FE" wp14:editId="02164F10">
                            <wp:extent cx="2190750" cy="1460500"/>
                            <wp:effectExtent l="0" t="0" r="0" b="6350"/>
                            <wp:docPr id="12" name="Grafik 12" descr="Bahn_oder_Flug_1_VCD_Markus Bachm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ahn_oder_Flug_1_VCD_Markus Bachman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1460500"/>
                                    </a:xfrm>
                                    <a:prstGeom prst="rect">
                                      <a:avLst/>
                                    </a:prstGeom>
                                    <a:noFill/>
                                    <a:ln>
                                      <a:noFill/>
                                    </a:ln>
                                  </pic:spPr>
                                </pic:pic>
                              </a:graphicData>
                            </a:graphic>
                          </wp:inline>
                        </w:drawing>
                      </w:r>
                      <w:r w:rsidR="00EA0F81">
                        <w:t>Bahn oder Flugzeug? Eine kleine Entscheidung in die richtige Richtung bringt viel für den Klimaschutz. (Bild: VCD)</w:t>
                      </w:r>
                      <w:r w:rsidRPr="00996C56">
                        <w:rPr>
                          <w:noProof/>
                          <w:szCs w:val="20"/>
                          <w:lang w:eastAsia="de-DE"/>
                        </w:rPr>
                        <w:t xml:space="preserve"> </w:t>
                      </w:r>
                    </w:p>
                    <w:p w:rsidR="00EA0F81" w:rsidRDefault="00EA0F81" w:rsidP="00EA0F81">
                      <w:pPr>
                        <w:rPr>
                          <w:rFonts w:ascii="Verdana" w:hAnsi="Verdana" w:cstheme="minorBidi"/>
                        </w:rPr>
                      </w:pPr>
                    </w:p>
                  </w:txbxContent>
                </v:textbox>
                <w10:wrap type="topAndBottom"/>
              </v:shape>
            </w:pict>
          </mc:Fallback>
        </mc:AlternateContent>
      </w:r>
    </w:p>
    <w:p w:rsidR="00EA0F81" w:rsidRDefault="00EA0F81" w:rsidP="00EA0F81"/>
    <w:p w:rsidR="00EA0F81" w:rsidRDefault="00EA0F81" w:rsidP="00EA0F81"/>
    <w:p w:rsidR="00996C56" w:rsidRDefault="00996C56" w:rsidP="00C63FBD">
      <w:pPr>
        <w:spacing w:after="160" w:line="259" w:lineRule="auto"/>
        <w:jc w:val="right"/>
        <w:rPr>
          <w:b/>
          <w:color w:val="000000" w:themeColor="text1"/>
        </w:rPr>
      </w:pPr>
      <w:bookmarkStart w:id="3" w:name="_GoBack"/>
      <w:bookmarkEnd w:id="3"/>
    </w:p>
    <w:p w:rsidR="00C63FBD" w:rsidRPr="00B55A84" w:rsidRDefault="00C63FBD" w:rsidP="00C63FBD">
      <w:pPr>
        <w:spacing w:after="160" w:line="259" w:lineRule="auto"/>
        <w:jc w:val="right"/>
        <w:rPr>
          <w:b/>
          <w:color w:val="000000" w:themeColor="text1"/>
        </w:rPr>
      </w:pPr>
      <w:r w:rsidRPr="00B55A84">
        <w:rPr>
          <w:b/>
          <w:color w:val="000000" w:themeColor="text1"/>
        </w:rPr>
        <w:t>Pressekontakt:</w:t>
      </w:r>
    </w:p>
    <w:p w:rsidR="00C63FBD" w:rsidRPr="00B55A84" w:rsidRDefault="00C63FBD" w:rsidP="005601CC">
      <w:pPr>
        <w:spacing w:after="160" w:line="259" w:lineRule="auto"/>
        <w:jc w:val="right"/>
      </w:pPr>
      <w:proofErr w:type="spellStart"/>
      <w:r w:rsidRPr="00B55A84">
        <w:rPr>
          <w:color w:val="000000" w:themeColor="text1"/>
        </w:rPr>
        <w:t>KlimaschutzAgentur</w:t>
      </w:r>
      <w:proofErr w:type="spellEnd"/>
      <w:r w:rsidRPr="00B55A84">
        <w:rPr>
          <w:color w:val="000000" w:themeColor="text1"/>
        </w:rPr>
        <w:t xml:space="preserve"> im Landkreis Reutlingen gGmbH</w:t>
      </w:r>
      <w:r w:rsidRPr="00B55A84">
        <w:rPr>
          <w:color w:val="000000" w:themeColor="text1"/>
        </w:rPr>
        <w:br/>
      </w:r>
      <w:proofErr w:type="spellStart"/>
      <w:r w:rsidRPr="00B55A84">
        <w:rPr>
          <w:color w:val="000000" w:themeColor="text1"/>
        </w:rPr>
        <w:t>Lindachstr</w:t>
      </w:r>
      <w:proofErr w:type="spellEnd"/>
      <w:r w:rsidRPr="00B55A84">
        <w:rPr>
          <w:color w:val="000000" w:themeColor="text1"/>
        </w:rPr>
        <w:t>. 37</w:t>
      </w:r>
      <w:r w:rsidRPr="00B55A84">
        <w:rPr>
          <w:color w:val="000000" w:themeColor="text1"/>
        </w:rPr>
        <w:br/>
        <w:t>72764 Reutlingen</w:t>
      </w:r>
      <w:r w:rsidRPr="00B55A84">
        <w:rPr>
          <w:color w:val="000000" w:themeColor="text1"/>
        </w:rPr>
        <w:br/>
        <w:t>Tel. 0 71 21 14 32 571</w:t>
      </w:r>
      <w:r w:rsidRPr="00B55A84">
        <w:rPr>
          <w:color w:val="000000" w:themeColor="text1"/>
        </w:rPr>
        <w:br/>
      </w:r>
      <w:hyperlink r:id="rId20" w:history="1">
        <w:r w:rsidRPr="00B55A84">
          <w:rPr>
            <w:color w:val="000000" w:themeColor="text1"/>
            <w:u w:val="single"/>
          </w:rPr>
          <w:t>info@klimaschutzagentur-rt.de</w:t>
        </w:r>
      </w:hyperlink>
      <w:r w:rsidRPr="00B55A84">
        <w:rPr>
          <w:color w:val="000000" w:themeColor="text1"/>
        </w:rPr>
        <w:br/>
      </w:r>
      <w:hyperlink r:id="rId21" w:history="1">
        <w:r w:rsidRPr="00B55A84">
          <w:rPr>
            <w:color w:val="000000" w:themeColor="text1"/>
            <w:u w:val="single"/>
          </w:rPr>
          <w:t>www.klimaschutzagentur-rt.de</w:t>
        </w:r>
      </w:hyperlink>
    </w:p>
    <w:p w:rsidR="00C63FBD" w:rsidRPr="00B55A84" w:rsidRDefault="00C63FBD" w:rsidP="00A26A06"/>
    <w:sectPr w:rsidR="00C63FBD" w:rsidRPr="00B55A84" w:rsidSect="00E02733">
      <w:headerReference w:type="default" r:id="rId22"/>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30E" w:rsidRDefault="00CD730E" w:rsidP="006D7205">
      <w:pPr>
        <w:spacing w:line="240" w:lineRule="auto"/>
      </w:pPr>
      <w:r>
        <w:separator/>
      </w:r>
    </w:p>
  </w:endnote>
  <w:endnote w:type="continuationSeparator" w:id="0">
    <w:p w:rsidR="00CD730E" w:rsidRDefault="00CD730E" w:rsidP="006D7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30E" w:rsidRDefault="00CD730E" w:rsidP="006D7205">
      <w:pPr>
        <w:spacing w:line="240" w:lineRule="auto"/>
      </w:pPr>
      <w:r>
        <w:separator/>
      </w:r>
    </w:p>
  </w:footnote>
  <w:footnote w:type="continuationSeparator" w:id="0">
    <w:p w:rsidR="00CD730E" w:rsidRDefault="00CD730E" w:rsidP="006D72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205" w:rsidRPr="006D7205" w:rsidRDefault="006D7205">
    <w:pPr>
      <w:pStyle w:val="Kopfzeile"/>
      <w:rPr>
        <w:sz w:val="36"/>
      </w:rPr>
    </w:pPr>
    <w:r>
      <w:rPr>
        <w:noProof/>
        <w:sz w:val="36"/>
        <w:lang w:eastAsia="de-DE"/>
      </w:rPr>
      <w:drawing>
        <wp:anchor distT="0" distB="0" distL="114300" distR="114300" simplePos="0" relativeHeight="251658240" behindDoc="0" locked="0" layoutInCell="1" allowOverlap="1" wp14:anchorId="4332DBE1" wp14:editId="112A2AFF">
          <wp:simplePos x="0" y="0"/>
          <wp:positionH relativeFrom="column">
            <wp:posOffset>3700780</wp:posOffset>
          </wp:positionH>
          <wp:positionV relativeFrom="paragraph">
            <wp:posOffset>-48895</wp:posOffset>
          </wp:positionV>
          <wp:extent cx="2203390" cy="547370"/>
          <wp:effectExtent l="0" t="0" r="6985" b="508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390" cy="54737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D7205">
      <w:rPr>
        <w:sz w:val="36"/>
      </w:rPr>
      <w:t>KlimaschutzAgentur</w:t>
    </w:r>
    <w:proofErr w:type="spellEnd"/>
    <w:r w:rsidRPr="006D7205">
      <w:rPr>
        <w:sz w:val="36"/>
      </w:rPr>
      <w:t xml:space="preserve"> </w:t>
    </w:r>
    <w:r>
      <w:rPr>
        <w:sz w:val="36"/>
      </w:rPr>
      <w:br/>
    </w:r>
    <w:r w:rsidRPr="006D7205">
      <w:rPr>
        <w:sz w:val="36"/>
      </w:rPr>
      <w:t>im Landkreis Reutlingen</w:t>
    </w:r>
  </w:p>
  <w:p w:rsidR="006B7788" w:rsidRPr="006D7205" w:rsidRDefault="006D7205">
    <w:pPr>
      <w:pStyle w:val="Kopfzeile"/>
      <w:rPr>
        <w:sz w:val="36"/>
      </w:rPr>
    </w:pPr>
    <w:r w:rsidRPr="006D7205">
      <w:rPr>
        <w:sz w:val="36"/>
      </w:rPr>
      <w:br/>
      <w:t>PRESSEMITTEILUNG</w:t>
    </w:r>
    <w:r w:rsidR="006B7788">
      <w:rPr>
        <w:sz w:val="36"/>
      </w:rPr>
      <w:t xml:space="preserve"> </w:t>
    </w:r>
    <w:r w:rsidR="00EA0F81">
      <w:rPr>
        <w:sz w:val="36"/>
      </w:rPr>
      <w:t>10</w:t>
    </w:r>
    <w:r w:rsidR="009570FB">
      <w:rPr>
        <w:sz w:val="36"/>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A6C"/>
    <w:multiLevelType w:val="hybridMultilevel"/>
    <w:tmpl w:val="5DCE0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DB3658"/>
    <w:multiLevelType w:val="hybridMultilevel"/>
    <w:tmpl w:val="2FA887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97387E"/>
    <w:multiLevelType w:val="hybridMultilevel"/>
    <w:tmpl w:val="D5F825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C240D21"/>
    <w:multiLevelType w:val="hybridMultilevel"/>
    <w:tmpl w:val="BBD67A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D9904F0"/>
    <w:multiLevelType w:val="hybridMultilevel"/>
    <w:tmpl w:val="226E2E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83A5397"/>
    <w:multiLevelType w:val="hybridMultilevel"/>
    <w:tmpl w:val="D1924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8D90CCA"/>
    <w:multiLevelType w:val="hybridMultilevel"/>
    <w:tmpl w:val="9D1839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59D221C"/>
    <w:multiLevelType w:val="hybridMultilevel"/>
    <w:tmpl w:val="AEC072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7757586"/>
    <w:multiLevelType w:val="hybridMultilevel"/>
    <w:tmpl w:val="DA7C6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3C0814"/>
    <w:multiLevelType w:val="hybridMultilevel"/>
    <w:tmpl w:val="22CA28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10B2ACA"/>
    <w:multiLevelType w:val="hybridMultilevel"/>
    <w:tmpl w:val="8540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5A1004"/>
    <w:multiLevelType w:val="hybridMultilevel"/>
    <w:tmpl w:val="36FCD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E81935"/>
    <w:multiLevelType w:val="hybridMultilevel"/>
    <w:tmpl w:val="9B62A6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EEF2296"/>
    <w:multiLevelType w:val="hybridMultilevel"/>
    <w:tmpl w:val="2B72F8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0BC2DD4"/>
    <w:multiLevelType w:val="hybridMultilevel"/>
    <w:tmpl w:val="C4CE8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CE2A63"/>
    <w:multiLevelType w:val="hybridMultilevel"/>
    <w:tmpl w:val="5986F3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6C35B54"/>
    <w:multiLevelType w:val="hybridMultilevel"/>
    <w:tmpl w:val="DB0CDC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C28616D"/>
    <w:multiLevelType w:val="hybridMultilevel"/>
    <w:tmpl w:val="ADD8EA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E137F65"/>
    <w:multiLevelType w:val="hybridMultilevel"/>
    <w:tmpl w:val="4C84D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8"/>
  </w:num>
  <w:num w:numId="5">
    <w:abstractNumId w:val="8"/>
  </w:num>
  <w:num w:numId="6">
    <w:abstractNumId w:val="14"/>
  </w:num>
  <w:num w:numId="7">
    <w:abstractNumId w:val="16"/>
  </w:num>
  <w:num w:numId="8">
    <w:abstractNumId w:val="7"/>
  </w:num>
  <w:num w:numId="9">
    <w:abstractNumId w:val="6"/>
  </w:num>
  <w:num w:numId="10">
    <w:abstractNumId w:val="13"/>
  </w:num>
  <w:num w:numId="11">
    <w:abstractNumId w:val="3"/>
  </w:num>
  <w:num w:numId="12">
    <w:abstractNumId w:val="4"/>
  </w:num>
  <w:num w:numId="13">
    <w:abstractNumId w:val="5"/>
  </w:num>
  <w:num w:numId="14">
    <w:abstractNumId w:val="15"/>
  </w:num>
  <w:num w:numId="15">
    <w:abstractNumId w:val="17"/>
  </w:num>
  <w:num w:numId="16">
    <w:abstractNumId w:val="2"/>
  </w:num>
  <w:num w:numId="17">
    <w:abstractNumId w:val="12"/>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B1"/>
    <w:rsid w:val="0001076F"/>
    <w:rsid w:val="000257F5"/>
    <w:rsid w:val="000A0E5A"/>
    <w:rsid w:val="000D31D9"/>
    <w:rsid w:val="00196D28"/>
    <w:rsid w:val="001A6158"/>
    <w:rsid w:val="002020EA"/>
    <w:rsid w:val="00223877"/>
    <w:rsid w:val="002321CA"/>
    <w:rsid w:val="0025129F"/>
    <w:rsid w:val="002921A4"/>
    <w:rsid w:val="002B05D4"/>
    <w:rsid w:val="00306300"/>
    <w:rsid w:val="0031708F"/>
    <w:rsid w:val="00366BAB"/>
    <w:rsid w:val="003831B1"/>
    <w:rsid w:val="003D5A5E"/>
    <w:rsid w:val="004026D3"/>
    <w:rsid w:val="00456E98"/>
    <w:rsid w:val="005601CC"/>
    <w:rsid w:val="005A43FF"/>
    <w:rsid w:val="005E198B"/>
    <w:rsid w:val="0060628B"/>
    <w:rsid w:val="00620C1E"/>
    <w:rsid w:val="006B7788"/>
    <w:rsid w:val="006C1C92"/>
    <w:rsid w:val="006D2D99"/>
    <w:rsid w:val="006D7205"/>
    <w:rsid w:val="00717A79"/>
    <w:rsid w:val="00721435"/>
    <w:rsid w:val="007D6148"/>
    <w:rsid w:val="007F320D"/>
    <w:rsid w:val="007F5998"/>
    <w:rsid w:val="00832683"/>
    <w:rsid w:val="008709BA"/>
    <w:rsid w:val="008726C4"/>
    <w:rsid w:val="008A6F51"/>
    <w:rsid w:val="008D75FA"/>
    <w:rsid w:val="008E70C5"/>
    <w:rsid w:val="00931D8D"/>
    <w:rsid w:val="009570FB"/>
    <w:rsid w:val="00996C56"/>
    <w:rsid w:val="009E36E4"/>
    <w:rsid w:val="00A10098"/>
    <w:rsid w:val="00A26A06"/>
    <w:rsid w:val="00AB599A"/>
    <w:rsid w:val="00B21CCC"/>
    <w:rsid w:val="00B55A84"/>
    <w:rsid w:val="00B86C0C"/>
    <w:rsid w:val="00BB15B0"/>
    <w:rsid w:val="00C122C7"/>
    <w:rsid w:val="00C63FBD"/>
    <w:rsid w:val="00CD5636"/>
    <w:rsid w:val="00CD730E"/>
    <w:rsid w:val="00D15BA0"/>
    <w:rsid w:val="00D42027"/>
    <w:rsid w:val="00D4539E"/>
    <w:rsid w:val="00DB1837"/>
    <w:rsid w:val="00DF73B5"/>
    <w:rsid w:val="00E02733"/>
    <w:rsid w:val="00E26176"/>
    <w:rsid w:val="00E65F30"/>
    <w:rsid w:val="00E80143"/>
    <w:rsid w:val="00E815B1"/>
    <w:rsid w:val="00E95D2D"/>
    <w:rsid w:val="00EA0F81"/>
    <w:rsid w:val="00F11104"/>
    <w:rsid w:val="00F12ABA"/>
    <w:rsid w:val="00F3276E"/>
    <w:rsid w:val="00F35BD0"/>
    <w:rsid w:val="00F91283"/>
    <w:rsid w:val="00FE1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0AF05"/>
  <w15:chartTrackingRefBased/>
  <w15:docId w15:val="{712B8DB1-506F-4762-97D7-C661FC4F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6A06"/>
    <w:pPr>
      <w:spacing w:after="0" w:line="276"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31B1"/>
    <w:rPr>
      <w:color w:val="0000FF"/>
      <w:u w:val="single"/>
    </w:rPr>
  </w:style>
  <w:style w:type="paragraph" w:styleId="Kopfzeile">
    <w:name w:val="header"/>
    <w:basedOn w:val="Standard"/>
    <w:link w:val="KopfzeileZchn"/>
    <w:uiPriority w:val="99"/>
    <w:unhideWhenUsed/>
    <w:rsid w:val="006D72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D7205"/>
  </w:style>
  <w:style w:type="paragraph" w:styleId="Fuzeile">
    <w:name w:val="footer"/>
    <w:basedOn w:val="Standard"/>
    <w:link w:val="FuzeileZchn"/>
    <w:uiPriority w:val="99"/>
    <w:unhideWhenUsed/>
    <w:rsid w:val="006D72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D7205"/>
  </w:style>
  <w:style w:type="paragraph" w:styleId="Listenabsatz">
    <w:name w:val="List Paragraph"/>
    <w:basedOn w:val="Standard"/>
    <w:uiPriority w:val="34"/>
    <w:qFormat/>
    <w:rsid w:val="002321CA"/>
    <w:pPr>
      <w:ind w:left="720"/>
      <w:contextualSpacing/>
    </w:pPr>
  </w:style>
  <w:style w:type="character" w:styleId="Funotenzeichen">
    <w:name w:val="footnote reference"/>
    <w:basedOn w:val="Absatz-Standardschriftart"/>
    <w:uiPriority w:val="99"/>
    <w:semiHidden/>
    <w:unhideWhenUsed/>
    <w:rsid w:val="0031708F"/>
    <w:rPr>
      <w:vertAlign w:val="superscript"/>
    </w:rPr>
  </w:style>
  <w:style w:type="character" w:styleId="BesuchterLink">
    <w:name w:val="FollowedHyperlink"/>
    <w:basedOn w:val="Absatz-Standardschriftart"/>
    <w:uiPriority w:val="99"/>
    <w:semiHidden/>
    <w:unhideWhenUsed/>
    <w:rsid w:val="005E19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3259">
      <w:bodyDiv w:val="1"/>
      <w:marLeft w:val="0"/>
      <w:marRight w:val="0"/>
      <w:marTop w:val="0"/>
      <w:marBottom w:val="0"/>
      <w:divBdr>
        <w:top w:val="none" w:sz="0" w:space="0" w:color="auto"/>
        <w:left w:val="none" w:sz="0" w:space="0" w:color="auto"/>
        <w:bottom w:val="none" w:sz="0" w:space="0" w:color="auto"/>
        <w:right w:val="none" w:sz="0" w:space="0" w:color="auto"/>
      </w:divBdr>
    </w:div>
    <w:div w:id="533689641">
      <w:bodyDiv w:val="1"/>
      <w:marLeft w:val="0"/>
      <w:marRight w:val="0"/>
      <w:marTop w:val="0"/>
      <w:marBottom w:val="0"/>
      <w:divBdr>
        <w:top w:val="none" w:sz="0" w:space="0" w:color="auto"/>
        <w:left w:val="none" w:sz="0" w:space="0" w:color="auto"/>
        <w:bottom w:val="none" w:sz="0" w:space="0" w:color="auto"/>
        <w:right w:val="none" w:sz="0" w:space="0" w:color="auto"/>
      </w:divBdr>
    </w:div>
    <w:div w:id="839854879">
      <w:bodyDiv w:val="1"/>
      <w:marLeft w:val="0"/>
      <w:marRight w:val="0"/>
      <w:marTop w:val="0"/>
      <w:marBottom w:val="0"/>
      <w:divBdr>
        <w:top w:val="none" w:sz="0" w:space="0" w:color="auto"/>
        <w:left w:val="none" w:sz="0" w:space="0" w:color="auto"/>
        <w:bottom w:val="none" w:sz="0" w:space="0" w:color="auto"/>
        <w:right w:val="none" w:sz="0" w:space="0" w:color="auto"/>
      </w:divBdr>
    </w:div>
    <w:div w:id="1139608850">
      <w:bodyDiv w:val="1"/>
      <w:marLeft w:val="0"/>
      <w:marRight w:val="0"/>
      <w:marTop w:val="0"/>
      <w:marBottom w:val="0"/>
      <w:divBdr>
        <w:top w:val="none" w:sz="0" w:space="0" w:color="auto"/>
        <w:left w:val="none" w:sz="0" w:space="0" w:color="auto"/>
        <w:bottom w:val="none" w:sz="0" w:space="0" w:color="auto"/>
        <w:right w:val="none" w:sz="0" w:space="0" w:color="auto"/>
      </w:divBdr>
    </w:div>
    <w:div w:id="1271359174">
      <w:bodyDiv w:val="1"/>
      <w:marLeft w:val="0"/>
      <w:marRight w:val="0"/>
      <w:marTop w:val="0"/>
      <w:marBottom w:val="0"/>
      <w:divBdr>
        <w:top w:val="none" w:sz="0" w:space="0" w:color="auto"/>
        <w:left w:val="none" w:sz="0" w:space="0" w:color="auto"/>
        <w:bottom w:val="none" w:sz="0" w:space="0" w:color="auto"/>
        <w:right w:val="none" w:sz="0" w:space="0" w:color="auto"/>
      </w:divBdr>
    </w:div>
    <w:div w:id="1624535885">
      <w:bodyDiv w:val="1"/>
      <w:marLeft w:val="0"/>
      <w:marRight w:val="0"/>
      <w:marTop w:val="0"/>
      <w:marBottom w:val="0"/>
      <w:divBdr>
        <w:top w:val="none" w:sz="0" w:space="0" w:color="auto"/>
        <w:left w:val="none" w:sz="0" w:space="0" w:color="auto"/>
        <w:bottom w:val="none" w:sz="0" w:space="0" w:color="auto"/>
        <w:right w:val="none" w:sz="0" w:space="0" w:color="auto"/>
      </w:divBdr>
    </w:div>
    <w:div w:id="1648977783">
      <w:bodyDiv w:val="1"/>
      <w:marLeft w:val="0"/>
      <w:marRight w:val="0"/>
      <w:marTop w:val="0"/>
      <w:marBottom w:val="0"/>
      <w:divBdr>
        <w:top w:val="none" w:sz="0" w:space="0" w:color="auto"/>
        <w:left w:val="none" w:sz="0" w:space="0" w:color="auto"/>
        <w:bottom w:val="none" w:sz="0" w:space="0" w:color="auto"/>
        <w:right w:val="none" w:sz="0" w:space="0" w:color="auto"/>
      </w:divBdr>
    </w:div>
    <w:div w:id="19619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eu.klimaktiv-co2-rechner.de/de_DE/popup/" TargetMode="External"/><Relationship Id="rId13" Type="http://schemas.openxmlformats.org/officeDocument/2006/relationships/hyperlink" Target="https://www.verivox.de/oekostrom-preisvergleich/"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www.klimaschutzagentur-rt.de" TargetMode="External"/><Relationship Id="rId7" Type="http://schemas.openxmlformats.org/officeDocument/2006/relationships/hyperlink" Target="mailto:info@klimaschutzagentur-rt.de" TargetMode="External"/><Relationship Id="rId12" Type="http://schemas.openxmlformats.org/officeDocument/2006/relationships/hyperlink" Target="http://karlsruher-klimafonds.de"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zu-fuss-zur-schule.de/" TargetMode="External"/><Relationship Id="rId20" Type="http://schemas.openxmlformats.org/officeDocument/2006/relationships/hyperlink" Target="mailto:info@klimaschutzagentur-rt.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climate.org/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mweltbundesamt.de/themen/verkehr-laerm/verkehrsplanung/kommunale-verkehrsplanung/laufbus" TargetMode="External"/><Relationship Id="rId23" Type="http://schemas.openxmlformats.org/officeDocument/2006/relationships/fontTable" Target="fontTable.xml"/><Relationship Id="rId10" Type="http://schemas.openxmlformats.org/officeDocument/2006/relationships/hyperlink" Target="https://www.atmosfair.de/de"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morgenpost.de/politik/article211429837/Groesste-Sorge-der-Deutschen-vor-der-Wahl-ist-der-Klimawandel.html" TargetMode="External"/><Relationship Id="rId14" Type="http://schemas.openxmlformats.org/officeDocument/2006/relationships/hyperlink" Target="https://utopia.de/ratgeber/oekostrom-tarife-vergleich/"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Ulrike Hipp</cp:lastModifiedBy>
  <cp:revision>3</cp:revision>
  <cp:lastPrinted>2014-07-25T15:07:00Z</cp:lastPrinted>
  <dcterms:created xsi:type="dcterms:W3CDTF">2017-10-11T08:29:00Z</dcterms:created>
  <dcterms:modified xsi:type="dcterms:W3CDTF">2017-10-11T08:50:00Z</dcterms:modified>
</cp:coreProperties>
</file>