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bookmarkStart w:id="0" w:name="_GoBack"/>
      <w:bookmarkEnd w:id="0"/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fldChar w:fldCharType="begin"/>
      </w:r>
      <w:r>
        <w:rPr>
          <w:rFonts w:ascii="Arial" w:hAnsi="Arial" w:cs="Arial"/>
          <w:b/>
          <w:color w:val="FF9933" w:themeColor="accent1"/>
        </w:rPr>
        <w:instrText xml:space="preserve"> TIME \@ "yyyy-MM-dd" </w:instrText>
      </w:r>
      <w:r>
        <w:rPr>
          <w:rFonts w:ascii="Arial" w:hAnsi="Arial" w:cs="Arial"/>
          <w:b/>
          <w:color w:val="FF9933" w:themeColor="accent1"/>
        </w:rPr>
        <w:fldChar w:fldCharType="separate"/>
      </w:r>
      <w:r w:rsidR="00DE013E">
        <w:rPr>
          <w:rFonts w:ascii="Arial" w:hAnsi="Arial" w:cs="Arial"/>
          <w:b/>
          <w:noProof/>
          <w:color w:val="FF9933" w:themeColor="accent1"/>
        </w:rPr>
        <w:t>2017-05-17</w:t>
      </w:r>
      <w:r>
        <w:rPr>
          <w:rFonts w:ascii="Arial" w:hAnsi="Arial" w:cs="Arial"/>
          <w:b/>
          <w:color w:val="FF9933" w:themeColor="accent1"/>
        </w:rPr>
        <w:fldChar w:fldCharType="end"/>
      </w:r>
    </w:p>
    <w:p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4D1C45" wp14:editId="70426EBC">
                <wp:simplePos x="0" y="0"/>
                <wp:positionH relativeFrom="column">
                  <wp:posOffset>-252730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21DFAF" id="Rak 3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9pt,40.2pt" to="469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IGi8aL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F2340" wp14:editId="571818F4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F2340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1072" behindDoc="0" locked="0" layoutInCell="1" allowOverlap="1" wp14:anchorId="52822626" wp14:editId="65FE7404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4A28E7" w:rsidRPr="00C723C4" w:rsidRDefault="00C55C43" w:rsidP="004A28E7">
      <w:pPr>
        <w:autoSpaceDE w:val="0"/>
        <w:autoSpaceDN w:val="0"/>
        <w:adjustRightInd w:val="0"/>
        <w:rPr>
          <w:rFonts w:cstheme="minorHAnsi"/>
          <w:b/>
          <w:bCs/>
          <w:color w:val="CD0003"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Dyrast elnätsavgift i </w:t>
      </w:r>
      <w:r w:rsidR="00871C8D">
        <w:rPr>
          <w:rFonts w:cstheme="minorHAnsi"/>
          <w:b/>
          <w:bCs/>
          <w:sz w:val="40"/>
          <w:szCs w:val="40"/>
        </w:rPr>
        <w:t xml:space="preserve">Mullsjö </w:t>
      </w:r>
      <w:r w:rsidR="004A28E7" w:rsidRPr="00C723C4">
        <w:rPr>
          <w:rFonts w:cstheme="minorHAnsi"/>
          <w:b/>
          <w:bCs/>
          <w:color w:val="CD0003"/>
          <w:sz w:val="40"/>
          <w:szCs w:val="40"/>
        </w:rPr>
        <w:br/>
      </w:r>
    </w:p>
    <w:p w:rsidR="0036047B" w:rsidRDefault="002628DD" w:rsidP="004A28E7">
      <w:pPr>
        <w:autoSpaceDE w:val="0"/>
        <w:autoSpaceDN w:val="0"/>
        <w:adjustRightInd w:val="0"/>
        <w:rPr>
          <w:rFonts w:cstheme="minorHAnsi"/>
          <w:b/>
          <w:color w:val="000000"/>
          <w:sz w:val="26"/>
          <w:szCs w:val="26"/>
        </w:rPr>
      </w:pPr>
      <w:r>
        <w:rPr>
          <w:rFonts w:cstheme="minorHAnsi"/>
          <w:b/>
          <w:color w:val="000000"/>
          <w:sz w:val="26"/>
          <w:szCs w:val="26"/>
        </w:rPr>
        <w:t>Som hyresgäst har man inget att säga till om, gällande sin elleverantör</w:t>
      </w:r>
      <w:r w:rsidRPr="004A28E7">
        <w:rPr>
          <w:rFonts w:cstheme="minorHAnsi"/>
          <w:b/>
          <w:color w:val="000000"/>
          <w:sz w:val="26"/>
          <w:szCs w:val="26"/>
        </w:rPr>
        <w:t>.</w:t>
      </w:r>
      <w:r>
        <w:rPr>
          <w:rFonts w:cstheme="minorHAnsi"/>
          <w:b/>
          <w:color w:val="000000"/>
          <w:sz w:val="26"/>
          <w:szCs w:val="26"/>
        </w:rPr>
        <w:t xml:space="preserve"> I </w:t>
      </w:r>
      <w:r>
        <w:rPr>
          <w:rFonts w:cstheme="minorHAnsi"/>
          <w:b/>
          <w:color w:val="000000"/>
          <w:sz w:val="26"/>
          <w:szCs w:val="26"/>
        </w:rPr>
        <w:br/>
        <w:t xml:space="preserve">Mullsjö betalar man fortfarande högst elnätsavgift i länet. Jönköpings kommun, som har lägst avgift, har inte höjt </w:t>
      </w:r>
      <w:r w:rsidR="00C54687">
        <w:rPr>
          <w:rFonts w:cstheme="minorHAnsi"/>
          <w:b/>
          <w:color w:val="000000"/>
          <w:sz w:val="26"/>
          <w:szCs w:val="26"/>
        </w:rPr>
        <w:t xml:space="preserve">den </w:t>
      </w:r>
      <w:r>
        <w:rPr>
          <w:rFonts w:cstheme="minorHAnsi"/>
          <w:b/>
          <w:color w:val="000000"/>
          <w:sz w:val="26"/>
          <w:szCs w:val="26"/>
        </w:rPr>
        <w:t>på fem år.</w:t>
      </w:r>
    </w:p>
    <w:p w:rsidR="002628DD" w:rsidRPr="004A28E7" w:rsidRDefault="002628DD" w:rsidP="004A28E7">
      <w:pPr>
        <w:autoSpaceDE w:val="0"/>
        <w:autoSpaceDN w:val="0"/>
        <w:adjustRightInd w:val="0"/>
        <w:rPr>
          <w:rFonts w:cstheme="minorHAnsi"/>
          <w:b/>
          <w:color w:val="000000"/>
          <w:sz w:val="26"/>
          <w:szCs w:val="26"/>
        </w:rPr>
      </w:pPr>
    </w:p>
    <w:p w:rsidR="00CA794A" w:rsidRDefault="00CA794A" w:rsidP="004A28E7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Det är fortfarande</w:t>
      </w:r>
      <w:r w:rsidR="0028092D">
        <w:rPr>
          <w:rFonts w:cstheme="minorHAnsi"/>
          <w:color w:val="000000"/>
          <w:sz w:val="24"/>
          <w:szCs w:val="24"/>
        </w:rPr>
        <w:t xml:space="preserve"> </w:t>
      </w:r>
      <w:r w:rsidR="0036047B">
        <w:rPr>
          <w:rFonts w:cstheme="minorHAnsi"/>
          <w:color w:val="000000"/>
          <w:sz w:val="24"/>
          <w:szCs w:val="24"/>
        </w:rPr>
        <w:t>Mullsjö</w:t>
      </w:r>
      <w:r w:rsidR="0028092D">
        <w:rPr>
          <w:rFonts w:cstheme="minorHAnsi"/>
          <w:color w:val="000000"/>
          <w:sz w:val="24"/>
          <w:szCs w:val="24"/>
        </w:rPr>
        <w:t xml:space="preserve"> kommun </w:t>
      </w:r>
      <w:r>
        <w:rPr>
          <w:rFonts w:cstheme="minorHAnsi"/>
          <w:color w:val="000000"/>
          <w:sz w:val="24"/>
          <w:szCs w:val="24"/>
        </w:rPr>
        <w:t>som har högst elnätsavgift i Jönköpings län</w:t>
      </w:r>
      <w:r w:rsidR="006F6500"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>Trots att de toppat listan i många år, höjdes avgiften med 11,2 procent 2016. På fem år har ökningen i Mullsjö varit hela 41,9 procent.</w:t>
      </w:r>
    </w:p>
    <w:p w:rsidR="002D102A" w:rsidRDefault="000725C4" w:rsidP="002D102A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–</w:t>
      </w:r>
      <w:r w:rsidR="008833FB">
        <w:rPr>
          <w:rFonts w:cstheme="minorHAnsi"/>
          <w:color w:val="000000"/>
          <w:sz w:val="24"/>
          <w:szCs w:val="24"/>
        </w:rPr>
        <w:t xml:space="preserve"> Dessa siffror är på tok för höga. Det måste ju stagnera någon gång</w:t>
      </w:r>
      <w:r>
        <w:rPr>
          <w:rFonts w:cstheme="minorHAnsi"/>
          <w:color w:val="000000"/>
          <w:sz w:val="24"/>
          <w:szCs w:val="24"/>
        </w:rPr>
        <w:t>, säger Björn Johansson, ordförande i Hyresgästföreningen region Sydost.</w:t>
      </w:r>
      <w:r w:rsidR="004A28E7" w:rsidRPr="004A28E7">
        <w:rPr>
          <w:rFonts w:cstheme="minorHAnsi"/>
          <w:color w:val="000000"/>
          <w:sz w:val="24"/>
          <w:szCs w:val="24"/>
        </w:rPr>
        <w:t xml:space="preserve"> </w:t>
      </w:r>
      <w:r w:rsidR="002D102A">
        <w:rPr>
          <w:rFonts w:cstheme="minorHAnsi"/>
          <w:color w:val="000000"/>
          <w:sz w:val="24"/>
          <w:szCs w:val="24"/>
        </w:rPr>
        <w:br/>
        <w:t xml:space="preserve">Jönköpings kommun, som har billigast elnätsavgift i länet, har inte höjt avgiften alls de </w:t>
      </w:r>
      <w:r w:rsidR="002D102A">
        <w:rPr>
          <w:rFonts w:cstheme="minorHAnsi"/>
          <w:color w:val="000000"/>
          <w:sz w:val="24"/>
          <w:szCs w:val="24"/>
        </w:rPr>
        <w:br/>
        <w:t>senaste fem åren.</w:t>
      </w:r>
    </w:p>
    <w:p w:rsidR="000725C4" w:rsidRDefault="000725C4" w:rsidP="004A28E7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266B70" w:rsidRDefault="00266B70" w:rsidP="00266B70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På fem år har elnätsavgifterna i snitt ökat med 15 procent i Jönköpings län, medan </w:t>
      </w:r>
      <w:r>
        <w:rPr>
          <w:rFonts w:cstheme="minorHAnsi"/>
          <w:color w:val="000000"/>
          <w:sz w:val="24"/>
          <w:szCs w:val="24"/>
        </w:rPr>
        <w:br/>
        <w:t>konsumentprisindex bara ökat med 1,6 procent.</w:t>
      </w:r>
    </w:p>
    <w:p w:rsidR="00CA0223" w:rsidRDefault="00266B70" w:rsidP="00CA0223">
      <w:pPr>
        <w:autoSpaceDE w:val="0"/>
        <w:autoSpaceDN w:val="0"/>
        <w:rPr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– Det finns ju regler för elnätsföretagens intäktsramar, men </w:t>
      </w:r>
      <w:r w:rsidR="00CA0223">
        <w:rPr>
          <w:color w:val="000000"/>
          <w:sz w:val="24"/>
          <w:szCs w:val="24"/>
        </w:rPr>
        <w:t xml:space="preserve">Nils Holgersson rapporten visar ytterligare en gång tydligt på att de måste skärpas. Som hyresgäst tvingas du till den </w:t>
      </w:r>
      <w:r w:rsidR="00CA0223">
        <w:rPr>
          <w:color w:val="000000"/>
          <w:sz w:val="24"/>
          <w:szCs w:val="24"/>
        </w:rPr>
        <w:br/>
        <w:t xml:space="preserve">leverantör som finns på orten, </w:t>
      </w:r>
      <w:r w:rsidR="00CA0223">
        <w:t>det utnyttjar elbolagen och hyresgästerna är helt utelämnade</w:t>
      </w:r>
      <w:r w:rsidR="00CA0223">
        <w:rPr>
          <w:color w:val="000000"/>
          <w:sz w:val="24"/>
          <w:szCs w:val="24"/>
        </w:rPr>
        <w:t xml:space="preserve">, säger Björn Johansson.  </w:t>
      </w:r>
    </w:p>
    <w:p w:rsidR="002C608F" w:rsidRDefault="002C608F" w:rsidP="00CA0223">
      <w:pPr>
        <w:autoSpaceDE w:val="0"/>
        <w:autoSpaceDN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21B2B46" wp14:editId="5757E33C">
            <wp:simplePos x="0" y="0"/>
            <wp:positionH relativeFrom="column">
              <wp:posOffset>4445</wp:posOffset>
            </wp:positionH>
            <wp:positionV relativeFrom="paragraph">
              <wp:posOffset>10795</wp:posOffset>
            </wp:positionV>
            <wp:extent cx="5759450" cy="4838065"/>
            <wp:effectExtent l="0" t="0" r="0" b="63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sutveckling elnätsavgifter Jönköpings län 20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83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C10" w:rsidRDefault="00705C10" w:rsidP="00CA0223">
      <w:pPr>
        <w:autoSpaceDE w:val="0"/>
        <w:autoSpaceDN w:val="0"/>
        <w:rPr>
          <w:rFonts w:ascii="Calibri" w:hAnsi="Calibri"/>
          <w:color w:val="000000"/>
          <w:sz w:val="24"/>
          <w:szCs w:val="24"/>
        </w:rPr>
      </w:pPr>
    </w:p>
    <w:p w:rsidR="00CE4E28" w:rsidRDefault="00CE4E28" w:rsidP="004A28E7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CE4E28" w:rsidRDefault="00CE4E28" w:rsidP="004A28E7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EF7F86" w:rsidRDefault="00EF7F86" w:rsidP="004A28E7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0725C4" w:rsidRDefault="000725C4" w:rsidP="004A28E7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705C10" w:rsidRDefault="00840DF2" w:rsidP="00840DF2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</w:p>
    <w:p w:rsidR="00705C10" w:rsidRDefault="00705C10" w:rsidP="00840DF2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05C10" w:rsidRDefault="00705C10" w:rsidP="00840DF2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05C10" w:rsidRDefault="00705C10" w:rsidP="00840DF2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05C10" w:rsidRDefault="00705C10" w:rsidP="00840DF2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05C10" w:rsidRDefault="00705C10" w:rsidP="00840DF2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05C10" w:rsidRDefault="00705C10" w:rsidP="00840DF2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05C10" w:rsidRDefault="00705C10" w:rsidP="00840DF2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05C10" w:rsidRDefault="00705C10" w:rsidP="00840DF2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05C10" w:rsidRDefault="00705C10" w:rsidP="00840DF2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05C10" w:rsidRDefault="00705C10" w:rsidP="00840DF2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05C10" w:rsidRDefault="00705C10" w:rsidP="00840DF2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05C10" w:rsidRDefault="00705C10" w:rsidP="00840DF2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05C10" w:rsidRDefault="00705C10" w:rsidP="00840DF2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705C10" w:rsidRDefault="00705C10" w:rsidP="00840DF2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2C608F" w:rsidRDefault="002C608F" w:rsidP="00840DF2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A90F8C" w:rsidRPr="00840DF2" w:rsidRDefault="00A90F8C" w:rsidP="00840DF2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FC19F3">
        <w:rPr>
          <w:rFonts w:cstheme="minorHAnsi"/>
          <w:b/>
          <w:sz w:val="24"/>
          <w:szCs w:val="24"/>
        </w:rPr>
        <w:lastRenderedPageBreak/>
        <w:t>För mer information kontakta:</w:t>
      </w:r>
    </w:p>
    <w:p w:rsidR="00A90F8C" w:rsidRPr="00F26956" w:rsidRDefault="00840DF2" w:rsidP="00A90F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Björn Johansson</w:t>
      </w:r>
      <w:r w:rsidR="007449EE" w:rsidRPr="00F26956">
        <w:rPr>
          <w:rFonts w:cstheme="minorHAnsi"/>
          <w:sz w:val="24"/>
          <w:szCs w:val="24"/>
        </w:rPr>
        <w:t xml:space="preserve">, </w:t>
      </w:r>
      <w:r w:rsidR="00071773" w:rsidRPr="00F26956">
        <w:rPr>
          <w:rFonts w:cstheme="minorHAnsi"/>
          <w:sz w:val="24"/>
          <w:szCs w:val="24"/>
        </w:rPr>
        <w:t>ordförande</w:t>
      </w:r>
      <w:r w:rsidR="00A90F8C" w:rsidRPr="00F26956">
        <w:rPr>
          <w:rFonts w:cstheme="minorHAnsi"/>
          <w:sz w:val="24"/>
          <w:szCs w:val="24"/>
        </w:rPr>
        <w:t xml:space="preserve"> Hyresgästföreningen</w:t>
      </w:r>
      <w:r w:rsidR="007449EE" w:rsidRPr="00F269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Sydost</w:t>
      </w:r>
    </w:p>
    <w:p w:rsidR="00A90F8C" w:rsidRDefault="00A90F8C" w:rsidP="00A90F8C">
      <w:pPr>
        <w:rPr>
          <w:sz w:val="24"/>
          <w:szCs w:val="24"/>
        </w:rPr>
      </w:pPr>
      <w:r w:rsidRPr="00F26956">
        <w:rPr>
          <w:rFonts w:cstheme="minorHAnsi"/>
          <w:sz w:val="24"/>
          <w:szCs w:val="24"/>
        </w:rPr>
        <w:t>Telefon</w:t>
      </w:r>
      <w:r w:rsidR="00E91E83" w:rsidRPr="00F26956">
        <w:rPr>
          <w:rFonts w:cstheme="minorHAnsi"/>
          <w:sz w:val="24"/>
          <w:szCs w:val="24"/>
        </w:rPr>
        <w:t>:</w:t>
      </w:r>
      <w:r w:rsidR="00FB623F" w:rsidRPr="00F26956">
        <w:rPr>
          <w:rFonts w:cstheme="minorHAnsi"/>
          <w:sz w:val="24"/>
          <w:szCs w:val="24"/>
        </w:rPr>
        <w:t xml:space="preserve"> </w:t>
      </w:r>
      <w:hyperlink r:id="rId15" w:history="1">
        <w:r w:rsidR="00840DF2" w:rsidRPr="00840DF2">
          <w:rPr>
            <w:rStyle w:val="Hyperlnk"/>
            <w:color w:val="auto"/>
            <w:sz w:val="24"/>
            <w:szCs w:val="24"/>
            <w:u w:val="none"/>
          </w:rPr>
          <w:t>0702</w:t>
        </w:r>
        <w:r w:rsidR="00484699">
          <w:rPr>
            <w:rStyle w:val="Hyperlnk"/>
            <w:color w:val="auto"/>
            <w:sz w:val="24"/>
            <w:szCs w:val="24"/>
            <w:u w:val="none"/>
          </w:rPr>
          <w:t>-</w:t>
        </w:r>
        <w:r w:rsidR="00840DF2" w:rsidRPr="00840DF2">
          <w:rPr>
            <w:rStyle w:val="Hyperlnk"/>
            <w:color w:val="auto"/>
            <w:sz w:val="24"/>
            <w:szCs w:val="24"/>
            <w:u w:val="none"/>
          </w:rPr>
          <w:t>75</w:t>
        </w:r>
        <w:r w:rsidR="00484699">
          <w:rPr>
            <w:rStyle w:val="Hyperlnk"/>
            <w:color w:val="auto"/>
            <w:sz w:val="24"/>
            <w:szCs w:val="24"/>
            <w:u w:val="none"/>
          </w:rPr>
          <w:t xml:space="preserve"> </w:t>
        </w:r>
        <w:r w:rsidR="00840DF2" w:rsidRPr="00840DF2">
          <w:rPr>
            <w:rStyle w:val="Hyperlnk"/>
            <w:color w:val="auto"/>
            <w:sz w:val="24"/>
            <w:szCs w:val="24"/>
            <w:u w:val="none"/>
          </w:rPr>
          <w:t>30</w:t>
        </w:r>
        <w:r w:rsidR="00484699">
          <w:rPr>
            <w:rStyle w:val="Hyperlnk"/>
            <w:color w:val="auto"/>
            <w:sz w:val="24"/>
            <w:szCs w:val="24"/>
            <w:u w:val="none"/>
          </w:rPr>
          <w:t xml:space="preserve"> </w:t>
        </w:r>
        <w:r w:rsidR="00840DF2" w:rsidRPr="00840DF2">
          <w:rPr>
            <w:rStyle w:val="Hyperlnk"/>
            <w:color w:val="auto"/>
            <w:sz w:val="24"/>
            <w:szCs w:val="24"/>
            <w:u w:val="none"/>
          </w:rPr>
          <w:t>72</w:t>
        </w:r>
      </w:hyperlink>
    </w:p>
    <w:p w:rsidR="00AD6350" w:rsidRDefault="00AD6350" w:rsidP="00A90F8C">
      <w:pPr>
        <w:rPr>
          <w:sz w:val="24"/>
          <w:szCs w:val="24"/>
        </w:rPr>
      </w:pPr>
    </w:p>
    <w:p w:rsidR="00AD6350" w:rsidRPr="00AD6350" w:rsidRDefault="00AD6350" w:rsidP="00A90F8C">
      <w:pPr>
        <w:rPr>
          <w:b/>
          <w:sz w:val="24"/>
          <w:szCs w:val="24"/>
        </w:rPr>
      </w:pPr>
      <w:r w:rsidRPr="00AD6350">
        <w:rPr>
          <w:b/>
          <w:sz w:val="24"/>
          <w:szCs w:val="24"/>
        </w:rPr>
        <w:t>Fakta om undersökningen:</w:t>
      </w:r>
    </w:p>
    <w:p w:rsidR="00CE4E28" w:rsidRPr="00AD6350" w:rsidRDefault="00AD6350" w:rsidP="00CE4E28">
      <w:pPr>
        <w:rPr>
          <w:i/>
        </w:rPr>
      </w:pPr>
      <w:r w:rsidRPr="00AD6350">
        <w:rPr>
          <w:i/>
        </w:rPr>
        <w:t>I Nils Holgerssongruppens undersökningar ”förflyttas” en bostadsfastighet genom landets samtliga 290 kom</w:t>
      </w:r>
      <w:r w:rsidR="00CE4E28">
        <w:rPr>
          <w:i/>
        </w:rPr>
        <w:t xml:space="preserve">muner för att jämföra kostnader. Hela undersökningen finns på </w:t>
      </w:r>
      <w:hyperlink r:id="rId16" w:history="1">
        <w:r w:rsidR="00CE4E28" w:rsidRPr="002D683C">
          <w:rPr>
            <w:rStyle w:val="Hyperlnk"/>
            <w:i/>
          </w:rPr>
          <w:t>www.nilsholgersson.nu</w:t>
        </w:r>
      </w:hyperlink>
      <w:r w:rsidR="00CE4E28">
        <w:rPr>
          <w:i/>
        </w:rPr>
        <w:t xml:space="preserve"> </w:t>
      </w:r>
    </w:p>
    <w:p w:rsidR="00AD6350" w:rsidRPr="00AD6350" w:rsidRDefault="00AD6350" w:rsidP="00AD6350">
      <w:pPr>
        <w:rPr>
          <w:i/>
        </w:rPr>
      </w:pPr>
    </w:p>
    <w:sectPr w:rsidR="00AD6350" w:rsidRPr="00AD6350" w:rsidSect="00DE5246">
      <w:headerReference w:type="default" r:id="rId17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AD6" w:rsidRDefault="00BA7AD6">
      <w:r>
        <w:separator/>
      </w:r>
    </w:p>
  </w:endnote>
  <w:endnote w:type="continuationSeparator" w:id="0">
    <w:p w:rsidR="00BA7AD6" w:rsidRDefault="00BA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AD6" w:rsidRDefault="00BA7AD6">
      <w:r>
        <w:separator/>
      </w:r>
    </w:p>
  </w:footnote>
  <w:footnote w:type="continuationSeparator" w:id="0">
    <w:p w:rsidR="00BA7AD6" w:rsidRDefault="00BA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07561B07"/>
    <w:multiLevelType w:val="hybridMultilevel"/>
    <w:tmpl w:val="0EE4B5B2"/>
    <w:lvl w:ilvl="0" w:tplc="C22CB1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CA6F03"/>
    <w:multiLevelType w:val="multilevel"/>
    <w:tmpl w:val="DCCC1CB2"/>
    <w:numStyleLink w:val="ListaHyresgstfreningen"/>
  </w:abstractNum>
  <w:abstractNum w:abstractNumId="9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DBB271C"/>
    <w:multiLevelType w:val="multilevel"/>
    <w:tmpl w:val="DCCC1CB2"/>
    <w:numStyleLink w:val="ListaHyresgstfreningen"/>
  </w:abstractNum>
  <w:abstractNum w:abstractNumId="12" w15:restartNumberingAfterBreak="0">
    <w:nsid w:val="30D22122"/>
    <w:multiLevelType w:val="multilevel"/>
    <w:tmpl w:val="DCCC1CB2"/>
    <w:numStyleLink w:val="ListaHyresgstfreningen"/>
  </w:abstractNum>
  <w:abstractNum w:abstractNumId="13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22D7F"/>
    <w:multiLevelType w:val="multilevel"/>
    <w:tmpl w:val="DCCC1CB2"/>
    <w:numStyleLink w:val="ListaHyresgstfreningen"/>
  </w:abstractNum>
  <w:abstractNum w:abstractNumId="17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6760E4A"/>
    <w:multiLevelType w:val="hybridMultilevel"/>
    <w:tmpl w:val="C3D08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abstractNum w:abstractNumId="20" w15:restartNumberingAfterBreak="0">
    <w:nsid w:val="78BD2FCD"/>
    <w:multiLevelType w:val="hybridMultilevel"/>
    <w:tmpl w:val="EAE88F7C"/>
    <w:lvl w:ilvl="0" w:tplc="1E68EC2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54F6E"/>
    <w:multiLevelType w:val="hybridMultilevel"/>
    <w:tmpl w:val="25801B68"/>
    <w:lvl w:ilvl="0" w:tplc="9BC671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0"/>
  </w:num>
  <w:num w:numId="7">
    <w:abstractNumId w:val="17"/>
  </w:num>
  <w:num w:numId="8">
    <w:abstractNumId w:val="9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11"/>
  </w:num>
  <w:num w:numId="18">
    <w:abstractNumId w:val="9"/>
  </w:num>
  <w:num w:numId="19">
    <w:abstractNumId w:val="19"/>
  </w:num>
  <w:num w:numId="20">
    <w:abstractNumId w:val="9"/>
  </w:num>
  <w:num w:numId="21">
    <w:abstractNumId w:val="19"/>
  </w:num>
  <w:num w:numId="22">
    <w:abstractNumId w:val="1"/>
  </w:num>
  <w:num w:numId="23">
    <w:abstractNumId w:val="7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15"/>
  </w:num>
  <w:num w:numId="33">
    <w:abstractNumId w:val="18"/>
  </w:num>
  <w:num w:numId="34">
    <w:abstractNumId w:val="4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3F98"/>
    <w:rsid w:val="00026AA8"/>
    <w:rsid w:val="00026EEB"/>
    <w:rsid w:val="000525A6"/>
    <w:rsid w:val="0007025F"/>
    <w:rsid w:val="00071773"/>
    <w:rsid w:val="00071F90"/>
    <w:rsid w:val="000725C4"/>
    <w:rsid w:val="00072CBC"/>
    <w:rsid w:val="0008297F"/>
    <w:rsid w:val="00087E92"/>
    <w:rsid w:val="000A147E"/>
    <w:rsid w:val="000C022D"/>
    <w:rsid w:val="000C3BCA"/>
    <w:rsid w:val="000D0962"/>
    <w:rsid w:val="000F21FA"/>
    <w:rsid w:val="000F386B"/>
    <w:rsid w:val="00102744"/>
    <w:rsid w:val="00114B58"/>
    <w:rsid w:val="00117F7D"/>
    <w:rsid w:val="00140952"/>
    <w:rsid w:val="00150203"/>
    <w:rsid w:val="0015335F"/>
    <w:rsid w:val="00165DA9"/>
    <w:rsid w:val="00171DDE"/>
    <w:rsid w:val="0018456A"/>
    <w:rsid w:val="00195A7B"/>
    <w:rsid w:val="001B74A6"/>
    <w:rsid w:val="001E3F27"/>
    <w:rsid w:val="001F0410"/>
    <w:rsid w:val="001F0B68"/>
    <w:rsid w:val="001F7D79"/>
    <w:rsid w:val="001F7D80"/>
    <w:rsid w:val="00205DDE"/>
    <w:rsid w:val="00213AA4"/>
    <w:rsid w:val="00216828"/>
    <w:rsid w:val="00223162"/>
    <w:rsid w:val="00241974"/>
    <w:rsid w:val="00245072"/>
    <w:rsid w:val="00247185"/>
    <w:rsid w:val="00255CF5"/>
    <w:rsid w:val="002628DD"/>
    <w:rsid w:val="00266B70"/>
    <w:rsid w:val="00274E85"/>
    <w:rsid w:val="0028092D"/>
    <w:rsid w:val="00280B6F"/>
    <w:rsid w:val="00293CEC"/>
    <w:rsid w:val="002B230A"/>
    <w:rsid w:val="002C608F"/>
    <w:rsid w:val="002D102A"/>
    <w:rsid w:val="002D1A1D"/>
    <w:rsid w:val="002E1B14"/>
    <w:rsid w:val="002F15CF"/>
    <w:rsid w:val="00305BB2"/>
    <w:rsid w:val="00317D8A"/>
    <w:rsid w:val="00330BE7"/>
    <w:rsid w:val="00332AEC"/>
    <w:rsid w:val="00336D6B"/>
    <w:rsid w:val="003456F0"/>
    <w:rsid w:val="00350A53"/>
    <w:rsid w:val="00353D5A"/>
    <w:rsid w:val="0036047B"/>
    <w:rsid w:val="003710C9"/>
    <w:rsid w:val="003C106A"/>
    <w:rsid w:val="003C5B3B"/>
    <w:rsid w:val="003D5D04"/>
    <w:rsid w:val="0040196E"/>
    <w:rsid w:val="00401C43"/>
    <w:rsid w:val="00401F5A"/>
    <w:rsid w:val="004103DA"/>
    <w:rsid w:val="00414A5E"/>
    <w:rsid w:val="00422C73"/>
    <w:rsid w:val="00437837"/>
    <w:rsid w:val="004472CE"/>
    <w:rsid w:val="0045269C"/>
    <w:rsid w:val="00453490"/>
    <w:rsid w:val="004579A4"/>
    <w:rsid w:val="00467A62"/>
    <w:rsid w:val="00481459"/>
    <w:rsid w:val="0048383D"/>
    <w:rsid w:val="00484699"/>
    <w:rsid w:val="004A28E7"/>
    <w:rsid w:val="004B2C0B"/>
    <w:rsid w:val="004C57E7"/>
    <w:rsid w:val="004E382D"/>
    <w:rsid w:val="004E5C0B"/>
    <w:rsid w:val="0052735A"/>
    <w:rsid w:val="00527FB5"/>
    <w:rsid w:val="00533FC1"/>
    <w:rsid w:val="00543EF6"/>
    <w:rsid w:val="00555C2F"/>
    <w:rsid w:val="00556233"/>
    <w:rsid w:val="00560176"/>
    <w:rsid w:val="00573CE2"/>
    <w:rsid w:val="005B6ACD"/>
    <w:rsid w:val="005C347E"/>
    <w:rsid w:val="005D0EF5"/>
    <w:rsid w:val="005D5226"/>
    <w:rsid w:val="005F1265"/>
    <w:rsid w:val="00600EA3"/>
    <w:rsid w:val="00604F14"/>
    <w:rsid w:val="00627251"/>
    <w:rsid w:val="006641E8"/>
    <w:rsid w:val="00665F03"/>
    <w:rsid w:val="00672A04"/>
    <w:rsid w:val="0068289C"/>
    <w:rsid w:val="00687B4E"/>
    <w:rsid w:val="006940B1"/>
    <w:rsid w:val="006A168E"/>
    <w:rsid w:val="006A310C"/>
    <w:rsid w:val="006A488D"/>
    <w:rsid w:val="006B06DE"/>
    <w:rsid w:val="006C0BFF"/>
    <w:rsid w:val="006C57EC"/>
    <w:rsid w:val="006F6500"/>
    <w:rsid w:val="00705C10"/>
    <w:rsid w:val="007122C4"/>
    <w:rsid w:val="007146D7"/>
    <w:rsid w:val="00714F71"/>
    <w:rsid w:val="00723AC9"/>
    <w:rsid w:val="007266AC"/>
    <w:rsid w:val="00742523"/>
    <w:rsid w:val="007449EE"/>
    <w:rsid w:val="0075743E"/>
    <w:rsid w:val="00764E6E"/>
    <w:rsid w:val="0078758F"/>
    <w:rsid w:val="0079416B"/>
    <w:rsid w:val="007A3DA8"/>
    <w:rsid w:val="007D4060"/>
    <w:rsid w:val="007E3D12"/>
    <w:rsid w:val="007F3023"/>
    <w:rsid w:val="008065A8"/>
    <w:rsid w:val="00810B3D"/>
    <w:rsid w:val="00823098"/>
    <w:rsid w:val="00826AEA"/>
    <w:rsid w:val="00840DF2"/>
    <w:rsid w:val="008454C4"/>
    <w:rsid w:val="008645C2"/>
    <w:rsid w:val="00865EDE"/>
    <w:rsid w:val="00871C8D"/>
    <w:rsid w:val="00873F4D"/>
    <w:rsid w:val="008833FB"/>
    <w:rsid w:val="008839C9"/>
    <w:rsid w:val="00891FF2"/>
    <w:rsid w:val="008A1B98"/>
    <w:rsid w:val="008C11F3"/>
    <w:rsid w:val="008D53B3"/>
    <w:rsid w:val="008E7B15"/>
    <w:rsid w:val="008F1D0A"/>
    <w:rsid w:val="00900FA6"/>
    <w:rsid w:val="0090344A"/>
    <w:rsid w:val="00906B73"/>
    <w:rsid w:val="00907EF8"/>
    <w:rsid w:val="009108E7"/>
    <w:rsid w:val="00916203"/>
    <w:rsid w:val="00927459"/>
    <w:rsid w:val="00931760"/>
    <w:rsid w:val="00943012"/>
    <w:rsid w:val="009647EE"/>
    <w:rsid w:val="00970B21"/>
    <w:rsid w:val="00985774"/>
    <w:rsid w:val="009879E9"/>
    <w:rsid w:val="009978E3"/>
    <w:rsid w:val="009C3147"/>
    <w:rsid w:val="009C6B85"/>
    <w:rsid w:val="009D72BE"/>
    <w:rsid w:val="009E1284"/>
    <w:rsid w:val="009F5BA8"/>
    <w:rsid w:val="009F639F"/>
    <w:rsid w:val="00A04076"/>
    <w:rsid w:val="00A1206F"/>
    <w:rsid w:val="00A31DA6"/>
    <w:rsid w:val="00A347D8"/>
    <w:rsid w:val="00A42A1F"/>
    <w:rsid w:val="00A45142"/>
    <w:rsid w:val="00A80ADD"/>
    <w:rsid w:val="00A8289D"/>
    <w:rsid w:val="00A872D6"/>
    <w:rsid w:val="00A90F8C"/>
    <w:rsid w:val="00AA6770"/>
    <w:rsid w:val="00AB0FB4"/>
    <w:rsid w:val="00AC0248"/>
    <w:rsid w:val="00AD0C6C"/>
    <w:rsid w:val="00AD3EC5"/>
    <w:rsid w:val="00AD6350"/>
    <w:rsid w:val="00AF3F22"/>
    <w:rsid w:val="00B10FD7"/>
    <w:rsid w:val="00B26D5A"/>
    <w:rsid w:val="00B35470"/>
    <w:rsid w:val="00B60524"/>
    <w:rsid w:val="00B704C3"/>
    <w:rsid w:val="00B83066"/>
    <w:rsid w:val="00B874C9"/>
    <w:rsid w:val="00B9066E"/>
    <w:rsid w:val="00BA17DC"/>
    <w:rsid w:val="00BA4E18"/>
    <w:rsid w:val="00BA7AD6"/>
    <w:rsid w:val="00BB5289"/>
    <w:rsid w:val="00BB7E87"/>
    <w:rsid w:val="00BC615C"/>
    <w:rsid w:val="00BD37A2"/>
    <w:rsid w:val="00BE1F17"/>
    <w:rsid w:val="00BF4F29"/>
    <w:rsid w:val="00C01438"/>
    <w:rsid w:val="00C061F8"/>
    <w:rsid w:val="00C2416D"/>
    <w:rsid w:val="00C36BAF"/>
    <w:rsid w:val="00C47D60"/>
    <w:rsid w:val="00C54687"/>
    <w:rsid w:val="00C55C43"/>
    <w:rsid w:val="00C62C02"/>
    <w:rsid w:val="00C63D50"/>
    <w:rsid w:val="00C70940"/>
    <w:rsid w:val="00C723C4"/>
    <w:rsid w:val="00C932B5"/>
    <w:rsid w:val="00CA0223"/>
    <w:rsid w:val="00CA4670"/>
    <w:rsid w:val="00CA794A"/>
    <w:rsid w:val="00CD0C1F"/>
    <w:rsid w:val="00CD7D03"/>
    <w:rsid w:val="00CE1597"/>
    <w:rsid w:val="00CE478C"/>
    <w:rsid w:val="00CE4E28"/>
    <w:rsid w:val="00CF7A18"/>
    <w:rsid w:val="00D03B1F"/>
    <w:rsid w:val="00D1561A"/>
    <w:rsid w:val="00D43DF4"/>
    <w:rsid w:val="00D44A75"/>
    <w:rsid w:val="00D53E59"/>
    <w:rsid w:val="00D54CB8"/>
    <w:rsid w:val="00D61A67"/>
    <w:rsid w:val="00D65ACC"/>
    <w:rsid w:val="00D67581"/>
    <w:rsid w:val="00D72C79"/>
    <w:rsid w:val="00D76A81"/>
    <w:rsid w:val="00D77C89"/>
    <w:rsid w:val="00D82AF9"/>
    <w:rsid w:val="00D8618D"/>
    <w:rsid w:val="00D90EBD"/>
    <w:rsid w:val="00D96869"/>
    <w:rsid w:val="00DB709E"/>
    <w:rsid w:val="00DC0B63"/>
    <w:rsid w:val="00DC23B6"/>
    <w:rsid w:val="00DE013E"/>
    <w:rsid w:val="00DE5246"/>
    <w:rsid w:val="00E00612"/>
    <w:rsid w:val="00E03019"/>
    <w:rsid w:val="00E03CC2"/>
    <w:rsid w:val="00E1285D"/>
    <w:rsid w:val="00E16709"/>
    <w:rsid w:val="00E173BE"/>
    <w:rsid w:val="00E23975"/>
    <w:rsid w:val="00E35E4F"/>
    <w:rsid w:val="00E37711"/>
    <w:rsid w:val="00E429AE"/>
    <w:rsid w:val="00E5452D"/>
    <w:rsid w:val="00E60D48"/>
    <w:rsid w:val="00E60E7F"/>
    <w:rsid w:val="00E61A63"/>
    <w:rsid w:val="00E63AE0"/>
    <w:rsid w:val="00E65D1C"/>
    <w:rsid w:val="00E77680"/>
    <w:rsid w:val="00E81AC0"/>
    <w:rsid w:val="00E85DD9"/>
    <w:rsid w:val="00E8743E"/>
    <w:rsid w:val="00E91E83"/>
    <w:rsid w:val="00E93B4D"/>
    <w:rsid w:val="00E969DD"/>
    <w:rsid w:val="00EA39B6"/>
    <w:rsid w:val="00EA43E1"/>
    <w:rsid w:val="00EB2F10"/>
    <w:rsid w:val="00EB58E7"/>
    <w:rsid w:val="00EC3555"/>
    <w:rsid w:val="00ED5095"/>
    <w:rsid w:val="00ED6FA9"/>
    <w:rsid w:val="00EF013A"/>
    <w:rsid w:val="00EF3F6C"/>
    <w:rsid w:val="00EF7489"/>
    <w:rsid w:val="00EF7F86"/>
    <w:rsid w:val="00F0057B"/>
    <w:rsid w:val="00F00873"/>
    <w:rsid w:val="00F029F8"/>
    <w:rsid w:val="00F1109A"/>
    <w:rsid w:val="00F2428E"/>
    <w:rsid w:val="00F26956"/>
    <w:rsid w:val="00F3234C"/>
    <w:rsid w:val="00F44FCF"/>
    <w:rsid w:val="00F55105"/>
    <w:rsid w:val="00F72A0A"/>
    <w:rsid w:val="00F77DCD"/>
    <w:rsid w:val="00F8593C"/>
    <w:rsid w:val="00FA4CF6"/>
    <w:rsid w:val="00FB0B87"/>
    <w:rsid w:val="00FB623F"/>
    <w:rsid w:val="00FC14EC"/>
    <w:rsid w:val="00FC19F3"/>
    <w:rsid w:val="00FD0CC7"/>
    <w:rsid w:val="00FD3486"/>
    <w:rsid w:val="00FF240C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3A019E-B5CD-4ED9-8E8E-2BC517AF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E03CC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03CC2"/>
    <w:rPr>
      <w:b/>
      <w:bCs/>
    </w:rPr>
  </w:style>
  <w:style w:type="character" w:styleId="AnvndHyperlnk">
    <w:name w:val="FollowedHyperlink"/>
    <w:basedOn w:val="Standardstycketeckensnitt"/>
    <w:semiHidden/>
    <w:rsid w:val="00AD63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if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ilsholgersson.n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javascript:__doPostBack('ctl00$ctl00$cphSite$cphMain$userProfileControl$rpProfile$ctl03$ccc$btnCell','')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Monica Karlsson</DisplayName>
        <AccountId>40</AccountId>
        <AccountType/>
      </UserInfo>
    </HGFDocOwner>
    <TaxCatchAll xmlns="efce7ec9-519a-4d77-bfc0-142881c25f18">
      <Value>8</Value>
      <Value>2</Value>
      <Value>562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/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Pressmeddelande</TermName>
          <TermId xmlns="http://schemas.microsoft.com/office/infopath/2007/PartnerControls">7bbba9a5-2f02-48b7-a0ef-050e1ea6f935</TermId>
        </TermInfo>
      </Terms>
    </HGFDocTypeTaxHTField0>
    <HGFDocDate xmlns="3a1603d7-f19e-4bd4-a70f-51c0f26e2e8f">2014-10-08T22:00:00+00:00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ZWNSPHDDRYKD-14-404</_dlc_DocId>
    <_dlc_DocIdUrl xmlns="efce7ec9-519a-4d77-bfc0-142881c25f18">
      <Url>https://bosse.hyresgastforeningen.se/collab/41/region-sydost-kommunikation/_layouts/DocIdRedir.aspx?ID=ZWNSPHDDRYKD-14-404</Url>
      <Description>ZWNSPHDDRYKD-14-404</Description>
    </_dlc_DocIdUrl>
    <HGFFileTypeTaxHTField0 xmlns="3a1603d7-f19e-4bd4-a70f-51c0f26e2e8f">
      <Terms xmlns="http://schemas.microsoft.com/office/infopath/2007/PartnerControls"/>
    </HGFFileType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8" ma:contentTypeDescription="Skapa ett nytt dokument." ma:contentTypeScope="" ma:versionID="b3e615c3a400b9e80c7bc71ebb655c85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cef87b6cb9b399e3be21fbdbe60e906c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2AFC-EE5F-48E1-913C-C7A8B948CC16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3a1603d7-f19e-4bd4-a70f-51c0f26e2e8f"/>
    <ds:schemaRef ds:uri="efce7ec9-519a-4d77-bfc0-142881c25f18"/>
  </ds:schemaRefs>
</ds:datastoreItem>
</file>

<file path=customXml/itemProps3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51F99B-8B6E-478A-953D-1E2857654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2703995-5D6B-4793-B3ED-AC3B17D0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Svedlund</dc:creator>
  <cp:lastModifiedBy>Håkan Strahl</cp:lastModifiedBy>
  <cp:revision>15</cp:revision>
  <cp:lastPrinted>2017-05-17T06:02:00Z</cp:lastPrinted>
  <dcterms:created xsi:type="dcterms:W3CDTF">2017-05-11T11:52:00Z</dcterms:created>
  <dcterms:modified xsi:type="dcterms:W3CDTF">2017-05-17T06:03:00Z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562;#Pressmeddelande|7bbba9a5-2f02-48b7-a0ef-050e1ea6f935</vt:lpwstr>
  </property>
  <property fmtid="{D5CDD505-2E9C-101B-9397-08002B2CF9AE}" pid="5" name="HGFKeywords">
    <vt:lpwstr/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0b377c64-d67c-4bfd-a0a6-34d4126ebe70</vt:lpwstr>
  </property>
</Properties>
</file>