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D6639" w14:textId="5EEB8A2E" w:rsidR="00DD3E89" w:rsidRPr="00217480" w:rsidRDefault="00DD3E89" w:rsidP="00DD3E89">
      <w:pPr>
        <w:rPr>
          <w:b/>
        </w:rPr>
      </w:pPr>
      <w:r w:rsidRPr="00217480">
        <w:rPr>
          <w:b/>
        </w:rPr>
        <w:t>Annika Björkdahl</w:t>
      </w:r>
      <w:r w:rsidRPr="00217480">
        <w:rPr>
          <w:b/>
        </w:rPr>
        <w:t xml:space="preserve">, </w:t>
      </w:r>
      <w:r w:rsidRPr="00217480">
        <w:rPr>
          <w:b/>
        </w:rPr>
        <w:t>Statsvetenskapliga institutionen, Lunds universitet</w:t>
      </w:r>
      <w:r w:rsidRPr="00217480">
        <w:rPr>
          <w:b/>
        </w:rPr>
        <w:br/>
        <w:t>Utsatta städer: konfliktförebyggande inom urban planering, urban utveckling och urbant styrande.</w:t>
      </w:r>
      <w:r w:rsidRPr="00217480">
        <w:rPr>
          <w:b/>
        </w:rPr>
        <w:br/>
        <w:t>Totalt belopp: 9 994 428 kronor</w:t>
      </w:r>
    </w:p>
    <w:p w14:paraId="1C9E857D" w14:textId="77777777" w:rsidR="00236C74" w:rsidRPr="00C2160E" w:rsidRDefault="00225293" w:rsidP="00225293">
      <w:pPr>
        <w:autoSpaceDE w:val="0"/>
        <w:autoSpaceDN w:val="0"/>
        <w:adjustRightInd w:val="0"/>
        <w:spacing w:after="0" w:line="240" w:lineRule="auto"/>
        <w:rPr>
          <w:rFonts w:cs="TimesNewRomanNormal"/>
        </w:rPr>
      </w:pPr>
      <w:r w:rsidRPr="00C2160E">
        <w:rPr>
          <w:rFonts w:cs="TimesNewRomanNormal"/>
        </w:rPr>
        <w:t xml:space="preserve">I allt högre grad tycks krig och konflikt vara urbana fenomen. Det är i staden som dagens väpnade konflikter utspelar sig. Där utgörs fronten av en gata, våldsamma handlingar utspelar sig på torget, terroristattacker slår sönder vardagen för invånarna och grannar blir fiender. Denna förflyttning av kriget in i stadens rum innebär nya utmaningar för arbetet med att förebygga konflikter och skapa fred. </w:t>
      </w:r>
      <w:r w:rsidR="00236C74" w:rsidRPr="00C2160E">
        <w:rPr>
          <w:rFonts w:cs="TimesNewRomanNormal"/>
        </w:rPr>
        <w:t xml:space="preserve">Samtidigt är </w:t>
      </w:r>
      <w:r w:rsidR="00C8508B" w:rsidRPr="00C2160E">
        <w:rPr>
          <w:rFonts w:cs="TimesNewRomanNormal"/>
        </w:rPr>
        <w:t xml:space="preserve">befintlig </w:t>
      </w:r>
      <w:r w:rsidR="00236C74" w:rsidRPr="00C2160E">
        <w:rPr>
          <w:rFonts w:cs="TimesNewRomanNormal"/>
        </w:rPr>
        <w:t>kunskap begränsad om hur urbant våld och väpnad konflikt utvecklas</w:t>
      </w:r>
      <w:r w:rsidR="00C8508B" w:rsidRPr="00C2160E">
        <w:rPr>
          <w:rFonts w:cs="TimesNewRomanNormal"/>
        </w:rPr>
        <w:t xml:space="preserve"> i städer</w:t>
      </w:r>
      <w:r w:rsidR="00236C74" w:rsidRPr="00C2160E">
        <w:rPr>
          <w:rFonts w:cs="TimesNewRomanNormal"/>
        </w:rPr>
        <w:t xml:space="preserve">. I detta projekt ska två frågor studeras: Hur hänger urbant våld och väpnad konflikt samman och vilka konfliktförebyggande strategier kan användas för att förebygga våld och konflikt? Jämförande fallstudier av fyra utsatta städer ska utföras: Nairobi i Kenya, Belfast på Nordirland, Jerusalem i Israel/Palestina samt </w:t>
      </w:r>
      <w:proofErr w:type="spellStart"/>
      <w:r w:rsidR="00236C74" w:rsidRPr="00C2160E">
        <w:rPr>
          <w:rFonts w:cs="TimesNewRomanNormal"/>
        </w:rPr>
        <w:t>Mitrovica</w:t>
      </w:r>
      <w:proofErr w:type="spellEnd"/>
      <w:r w:rsidR="00236C74" w:rsidRPr="00C2160E">
        <w:rPr>
          <w:rFonts w:cs="TimesNewRomanNormal"/>
        </w:rPr>
        <w:t xml:space="preserve"> i Kosovo. Syftet är att utveckla nya teorier och kunskap, samt användbara strategier för att förebygga våld och väpnad konflikt i staden. Projektet har relevans för vår förståelse av städer som idag är utsatta för våld och väpnade konflikter som Aleppo och Damaskus. Men även för städer som med ett våldsamt förflutet för att förhindra nya väpnade konflikter som i Beirut och Belfast.</w:t>
      </w:r>
    </w:p>
    <w:p w14:paraId="42F8B144" w14:textId="5362208B" w:rsidR="0018268B" w:rsidRPr="00C2160E" w:rsidRDefault="0018268B" w:rsidP="0018268B">
      <w:pPr>
        <w:autoSpaceDE w:val="0"/>
        <w:autoSpaceDN w:val="0"/>
        <w:adjustRightInd w:val="0"/>
        <w:spacing w:after="0" w:line="240" w:lineRule="auto"/>
      </w:pPr>
      <w:r>
        <w:br/>
      </w:r>
      <w:r>
        <w:br/>
      </w:r>
      <w:r w:rsidRPr="00217480">
        <w:rPr>
          <w:b/>
        </w:rPr>
        <w:t>Doris Carson, Institutionen för geografi och ekonomisk historia, Umeå universitet</w:t>
      </w:r>
      <w:r w:rsidRPr="00217480">
        <w:rPr>
          <w:b/>
        </w:rPr>
        <w:br/>
        <w:t>Städer i Norr: Urbanisering, mobiliteter och ny utvecklingsmöjligheter i glest befolkade inlandsområden.</w:t>
      </w:r>
      <w:r w:rsidRPr="00217480">
        <w:rPr>
          <w:b/>
        </w:rPr>
        <w:br/>
        <w:t xml:space="preserve">Totalt belopp: 7 766 700 kronor </w:t>
      </w:r>
      <w:r w:rsidRPr="00217480">
        <w:rPr>
          <w:b/>
        </w:rPr>
        <w:br/>
      </w:r>
      <w:r>
        <w:br/>
      </w:r>
      <w:r w:rsidRPr="00C2160E">
        <w:t>Tillväxten i norra Sveriges periferi, både ekonomisk och befolkningsmässig, koncentreras allt mer runt ett fåtal relativt stora urbana centrum, medan det glest befolkade inlandet kämpar med minskande befolkning, bristande möjligheter till arbete och krympande samhällsservice. Detta fenomen visar sig även i andra glest befolkade nordliga periferier i många andra utvecklade länder</w:t>
      </w:r>
      <w:r w:rsidRPr="00C2160E">
        <w:rPr>
          <w:rFonts w:cs="TimesNewRomanNormal"/>
        </w:rPr>
        <w:t>.</w:t>
      </w:r>
      <w:r w:rsidRPr="00C2160E">
        <w:t xml:space="preserve"> I forskningen saknas förståelse för hur en fortsatt urbanisering skulle kunna påverka potentialen för långsiktigt tillväxt i både städer och glest befolkade inlandsområdena samtidigt. Är en tydligare uppdelning mellan stad och landsbygd oundviklig eller kan nya utvecklingsmöjligheter uppstå i interaktion mellan nordliga städer och närliggande landsbygd? Det finns forskning som fokuserar på följderna av rörligheten från inlandet till staden men lite intresse har visats rörligheten av människor från staden till inland och vilka följder det kan få. I det här projektet ska forskarna undersöka hur mänsklig rörlighet från ”städer i norr” till respektive inlandsområden påverkar tillväxtmöjligheter och ny utveckling. Den mänskliga rörligheten är en kritisk faktor för att förstå och mobilisera kunskap, arbetskraft, färdigheter och kapital. Projektet ska jämföra de jämnstora städerna Umeå i Västerbotten, Anchorage i Alaska, USA och Darwin i </w:t>
      </w:r>
      <w:proofErr w:type="spellStart"/>
      <w:r w:rsidRPr="00C2160E">
        <w:t>Northern</w:t>
      </w:r>
      <w:proofErr w:type="spellEnd"/>
      <w:r w:rsidRPr="00C2160E">
        <w:t xml:space="preserve"> Territory, Australien</w:t>
      </w:r>
    </w:p>
    <w:p w14:paraId="59B56554" w14:textId="0B1C4112" w:rsidR="0018268B" w:rsidRPr="00217480" w:rsidRDefault="0018268B" w:rsidP="0018268B">
      <w:pPr>
        <w:autoSpaceDE w:val="0"/>
        <w:autoSpaceDN w:val="0"/>
        <w:adjustRightInd w:val="0"/>
        <w:spacing w:after="0" w:line="240" w:lineRule="auto"/>
        <w:rPr>
          <w:rFonts w:cs="CalibriBold"/>
          <w:b/>
          <w:bCs/>
        </w:rPr>
      </w:pPr>
      <w:r>
        <w:rPr>
          <w:rFonts w:cs="TimesNewRomanNormal"/>
        </w:rPr>
        <w:br/>
      </w:r>
      <w:r>
        <w:br/>
      </w:r>
      <w:proofErr w:type="spellStart"/>
      <w:r w:rsidRPr="00217480">
        <w:rPr>
          <w:b/>
        </w:rPr>
        <w:t>Vania</w:t>
      </w:r>
      <w:proofErr w:type="spellEnd"/>
      <w:r w:rsidRPr="00217480">
        <w:rPr>
          <w:b/>
        </w:rPr>
        <w:t xml:space="preserve"> A. </w:t>
      </w:r>
      <w:proofErr w:type="spellStart"/>
      <w:r w:rsidRPr="00217480">
        <w:rPr>
          <w:b/>
        </w:rPr>
        <w:t>Ceccato</w:t>
      </w:r>
      <w:proofErr w:type="spellEnd"/>
      <w:r w:rsidRPr="00217480">
        <w:rPr>
          <w:b/>
        </w:rPr>
        <w:t>, Institutionen för Samhällsplanering och miljö</w:t>
      </w:r>
      <w:r w:rsidR="00BE50C6">
        <w:rPr>
          <w:b/>
        </w:rPr>
        <w:t>, Kungliga Tekniska Högskolan</w:t>
      </w:r>
      <w:r w:rsidR="00BE50C6">
        <w:rPr>
          <w:b/>
        </w:rPr>
        <w:br/>
      </w:r>
      <w:r w:rsidRPr="00217480">
        <w:rPr>
          <w:b/>
        </w:rPr>
        <w:t>Blått ljus i gröna omgivningar: Utmaningar och möjligheter för räddningstjänsten på landsbygdens Sverige</w:t>
      </w:r>
      <w:r w:rsidRPr="00217480">
        <w:rPr>
          <w:b/>
        </w:rPr>
        <w:br/>
        <w:t>Totalt belopp: 7 855 270 kronor</w:t>
      </w:r>
      <w:r w:rsidRPr="00217480">
        <w:rPr>
          <w:b/>
        </w:rPr>
        <w:br/>
      </w:r>
    </w:p>
    <w:p w14:paraId="2524407E" w14:textId="29FBB37B" w:rsidR="0018268B" w:rsidRPr="00C2160E" w:rsidRDefault="0018268B" w:rsidP="0018268B">
      <w:pPr>
        <w:autoSpaceDE w:val="0"/>
        <w:autoSpaceDN w:val="0"/>
        <w:adjustRightInd w:val="0"/>
        <w:spacing w:after="0" w:line="240" w:lineRule="auto"/>
        <w:rPr>
          <w:rFonts w:cs="TimesNewRomanNormal"/>
        </w:rPr>
      </w:pPr>
      <w:r w:rsidRPr="00C2160E">
        <w:rPr>
          <w:rFonts w:cs="TimesNewRomanFet"/>
        </w:rPr>
        <w:t xml:space="preserve">I detta projekt studeras de så kallade ”blå ljus-organisationerna med avseende på hur de är spridda på landsbygden. Ambulans, brandkår och polis är de som främst förknippas med räddningstjänsten men kunskapen om deras funktion och kapacitet på landsbygden är begränsad. Hur har organisationen och tillgången till deras tjänster förändrats och vilka alternativ till dessa har utvecklats? Genom att studera vissa platser och grupper/individer samt deras tillgång till viss service, ska forskarna analysera hur den pågående förändringen av organisationen påverkar vardagslivet för människor som bor i glest befolkade delar av landet. Hur kan lokala och regionala strukturer länkas samman och interagera, och hur kan samverkan och lärande ske på lokal nivå, från plats till plats och vilka möjligheter till samarbete finns? Syftet är att identifiera och undersöka utmaningar och möjligheter i relation till räddningstjänst eller blå ljus-service i rurala områden. Resultaten är av betydelse för riskhantering och formulering av en politik avseende tillhandahållande av blå ljus-service på den svenska landsbygden och är därmed av betydelse för hela landet. </w:t>
      </w:r>
      <w:r w:rsidRPr="00C2160E">
        <w:rPr>
          <w:rFonts w:cs="TimesNewRomanFet"/>
        </w:rPr>
        <w:br/>
      </w:r>
      <w:r w:rsidRPr="00C2160E">
        <w:rPr>
          <w:rFonts w:cs="TimesNewRomanFet"/>
        </w:rPr>
        <w:br/>
      </w:r>
      <w:r w:rsidR="00217480">
        <w:rPr>
          <w:b/>
        </w:rPr>
        <w:br/>
      </w:r>
      <w:r w:rsidR="00217480" w:rsidRPr="00217480">
        <w:rPr>
          <w:b/>
        </w:rPr>
        <w:t>Annika Dahlberg, Institutionen för naturgeografi, Stockholms universitet</w:t>
      </w:r>
      <w:r w:rsidR="00217480" w:rsidRPr="00217480">
        <w:rPr>
          <w:b/>
        </w:rPr>
        <w:br/>
        <w:t xml:space="preserve">Stadsnatur för alla? Territorialiseringens möjligheter och utmaningar ur ett rättviseperspektiv och där mångfunktionella gröna allmänningar gynnas. </w:t>
      </w:r>
      <w:r w:rsidR="00217480" w:rsidRPr="00217480">
        <w:rPr>
          <w:b/>
        </w:rPr>
        <w:br/>
        <w:t xml:space="preserve">Totalt belopp: 8 468 848 kronor </w:t>
      </w:r>
      <w:r w:rsidR="00217480">
        <w:br/>
      </w:r>
      <w:r w:rsidRPr="00C2160E">
        <w:rPr>
          <w:rFonts w:cs="TimesNewRomanNormal"/>
        </w:rPr>
        <w:br/>
        <w:t xml:space="preserve">Hur </w:t>
      </w:r>
      <w:r>
        <w:rPr>
          <w:rFonts w:cs="TimesNewRomanNormal"/>
        </w:rPr>
        <w:t>kan</w:t>
      </w:r>
      <w:r w:rsidRPr="00C2160E">
        <w:rPr>
          <w:rFonts w:cs="TimesNewRomanNormal"/>
        </w:rPr>
        <w:t xml:space="preserve"> tillgången till grönområden bli mer rättvis? I takt med att urbaniseringen ökar blir det allt viktigare att ta till vara på möjligheter för att tillgodose en rättvis tillgång till natur hos boende i staden. Städers ekologiska och sociala funktionalitet är beroende av hur gröna ytor och allmänningar planeras, förvaltas och används. När urbaniseringen ökar, krymper grönområden och fler ska dela på dem. I detta projekt studeras territorialiseringsprocesser det vill säga hur grupper tar områden i anspråk, och hur det påverkar urbana gröna allmänningar. Ett exempel är formell programmering av parker som syftar till att uppmuntra vissa, alternativt exkludera andra att använda grönområden. Ett annat är halvprivatiseringar där den privata sfären tar allmänningar i anspråk genom odlingar och gränsmarkeringar. Hur påverkar territorialiseringsprocesser den rättvisa tillgången och användningen av gröna allmänningar och hur påverkas den ekologiska och sociala mångfunktionaliteten i landskapet? Stockholm är särskilt relevant att studera med en stor mångfald av gröna allmänningar - en potential för hållbar utveckling men som pressas av en snabb urbanisering. En urbanisering som i kombination med ett mångkulturellt samhälle leder till en ökad mångfald av intressen i relation till gröna allmänningar och potentiella konflikter mellan dessa intressen. Syftet med det här projektet är att bättre hantera territorialiseringsprocesser i stadens planering och förvaltning så att tillgången till grönområden blir mer rättvis. </w:t>
      </w:r>
    </w:p>
    <w:p w14:paraId="77700049" w14:textId="4D09CB83" w:rsidR="00217480" w:rsidRPr="00217480" w:rsidRDefault="00217480" w:rsidP="00217480">
      <w:pPr>
        <w:autoSpaceDE w:val="0"/>
        <w:autoSpaceDN w:val="0"/>
        <w:adjustRightInd w:val="0"/>
        <w:spacing w:after="0" w:line="240" w:lineRule="auto"/>
        <w:rPr>
          <w:rFonts w:cs="TimesNewRomanNormal"/>
          <w:b/>
        </w:rPr>
      </w:pPr>
      <w:r>
        <w:rPr>
          <w:rFonts w:cs="TimesNewRomanNormal"/>
          <w:b/>
        </w:rPr>
        <w:br/>
      </w:r>
      <w:r>
        <w:rPr>
          <w:rFonts w:cs="TimesNewRomanNormal"/>
          <w:b/>
        </w:rPr>
        <w:br/>
      </w:r>
      <w:r w:rsidRPr="00217480">
        <w:rPr>
          <w:rFonts w:cs="TimesNewRomanNormal"/>
          <w:b/>
        </w:rPr>
        <w:t>Katarina Hedlund</w:t>
      </w:r>
      <w:r w:rsidR="00BE50C6">
        <w:rPr>
          <w:rFonts w:cs="TimesNewRomanNormal"/>
          <w:b/>
        </w:rPr>
        <w:t xml:space="preserve">, </w:t>
      </w:r>
      <w:r w:rsidRPr="00217480">
        <w:rPr>
          <w:rFonts w:cs="TimesNewRomanNormal"/>
          <w:b/>
        </w:rPr>
        <w:t>Centrum för miljö- och klimatforskning</w:t>
      </w:r>
      <w:r w:rsidR="00BE50C6">
        <w:rPr>
          <w:rFonts w:cs="TimesNewRomanNormal"/>
          <w:b/>
        </w:rPr>
        <w:t>, Lunds universitet</w:t>
      </w:r>
    </w:p>
    <w:p w14:paraId="1EC7D53A" w14:textId="77777777" w:rsidR="00217480" w:rsidRPr="00217480" w:rsidRDefault="00217480" w:rsidP="00217480">
      <w:pPr>
        <w:autoSpaceDE w:val="0"/>
        <w:autoSpaceDN w:val="0"/>
        <w:adjustRightInd w:val="0"/>
        <w:spacing w:after="0" w:line="240" w:lineRule="auto"/>
        <w:rPr>
          <w:rFonts w:cs="TimesNewRomanNormal"/>
          <w:b/>
        </w:rPr>
      </w:pPr>
      <w:r w:rsidRPr="00217480">
        <w:rPr>
          <w:rFonts w:cs="TimesNewRomanNormal"/>
          <w:b/>
        </w:rPr>
        <w:t>Naturbaserade lösningar för urbana utmaningar.</w:t>
      </w:r>
    </w:p>
    <w:p w14:paraId="734BCA57" w14:textId="77777777" w:rsidR="00217480" w:rsidRPr="00217480" w:rsidRDefault="00217480" w:rsidP="00217480">
      <w:pPr>
        <w:autoSpaceDE w:val="0"/>
        <w:autoSpaceDN w:val="0"/>
        <w:adjustRightInd w:val="0"/>
        <w:spacing w:after="0" w:line="240" w:lineRule="auto"/>
        <w:rPr>
          <w:rFonts w:cs="TimesNewRomanNormal"/>
          <w:b/>
        </w:rPr>
      </w:pPr>
      <w:r w:rsidRPr="00217480">
        <w:rPr>
          <w:rFonts w:cs="TimesNewRomanNormal"/>
          <w:b/>
        </w:rPr>
        <w:t xml:space="preserve">Totalt belopp: 9 661 348 kronor </w:t>
      </w:r>
    </w:p>
    <w:p w14:paraId="3D9E5541" w14:textId="77777777" w:rsidR="00217480" w:rsidRPr="00217480" w:rsidRDefault="00217480" w:rsidP="00217480">
      <w:pPr>
        <w:autoSpaceDE w:val="0"/>
        <w:autoSpaceDN w:val="0"/>
        <w:adjustRightInd w:val="0"/>
        <w:spacing w:after="0" w:line="240" w:lineRule="auto"/>
        <w:rPr>
          <w:rFonts w:cs="TimesNewRomanNormal"/>
        </w:rPr>
      </w:pPr>
    </w:p>
    <w:p w14:paraId="22DA39A9" w14:textId="0BD13BEE" w:rsidR="0018268B" w:rsidRPr="00C2160E" w:rsidRDefault="00217480" w:rsidP="0018268B">
      <w:pPr>
        <w:autoSpaceDE w:val="0"/>
        <w:autoSpaceDN w:val="0"/>
        <w:adjustRightInd w:val="0"/>
        <w:spacing w:after="0" w:line="240" w:lineRule="auto"/>
        <w:rPr>
          <w:rFonts w:cs="ArialNormal"/>
        </w:rPr>
      </w:pPr>
      <w:r w:rsidRPr="00217480">
        <w:rPr>
          <w:rFonts w:cs="TimesNewRomanNormal"/>
        </w:rPr>
        <w:t>Städer världen över står inför stora utmaningar som stark urbanisering och klimatförändringar. Urbanisering leder till förtätning och att städerna växer ut i det omkringliggande landskapet. Det orsakar en förlust av gröna områden vilket missgynnar både biologisk mångfald och stadens invånare som får färre möjligheter till rekreation utomhus. Klimatförändringar i sin tur, ökar risken för översvämningar och värmeböljor med stora ekonomiska konsekvenser för hela samhället som följd. Traditionellt söker man lösa dessa problem med tekniska innovationer men på senare år har NBS, naturbaserade lösningar, lyfts fram som lösningar på de utmaningar som städer står inför. NBS är lösningar som stöds av naturen till exempel parker, träd, dammar och gröna tak. Fördelen med NBS är att de levererar flera slags nyttor. I det här projektet studerar forskarna under vilka förut-sättningar som NBS kan möta städers utmaningar samt om NBS är optimalt fördelade i det urbana rummet i relation till ekologiska, fysiska och socio-ekonomiska faktorer. Syftet är identifiera barriärer och drivkrafter som finns vid genomförandet av NBS i kommunal förvaltning och att utveckla framtidsscenarier som leder till ett ökat välbefinnande och social jämlikhet.</w:t>
      </w:r>
      <w:r>
        <w:rPr>
          <w:rFonts w:cs="TimesNewRomanNormal"/>
        </w:rPr>
        <w:br/>
      </w:r>
      <w:r>
        <w:rPr>
          <w:rFonts w:cs="TimesNewRomanNormal"/>
        </w:rPr>
        <w:br/>
      </w:r>
      <w:r>
        <w:rPr>
          <w:rFonts w:cs="TimesNewRomanNormal"/>
        </w:rPr>
        <w:br/>
      </w:r>
      <w:r>
        <w:br/>
      </w:r>
      <w:r>
        <w:br/>
      </w:r>
      <w:r w:rsidR="00BE50C6">
        <w:rPr>
          <w:b/>
        </w:rPr>
        <w:br/>
      </w:r>
      <w:r w:rsidR="0018268B" w:rsidRPr="00217480">
        <w:rPr>
          <w:b/>
        </w:rPr>
        <w:t>Caroline Isaksson, Biologiska institutionen, Lunds universitet</w:t>
      </w:r>
      <w:r w:rsidR="0018268B" w:rsidRPr="00217480">
        <w:rPr>
          <w:b/>
        </w:rPr>
        <w:br/>
        <w:t xml:space="preserve">Urban fågelekologi: Stadens faror och lockelser för svenska fåglar och deras potential för ekosystemtjänster inom kultur och utbildning. </w:t>
      </w:r>
      <w:r w:rsidR="0018268B" w:rsidRPr="00217480">
        <w:rPr>
          <w:b/>
        </w:rPr>
        <w:br/>
        <w:t>Totalt belopp: 9 </w:t>
      </w:r>
      <w:r w:rsidR="00BE50C6">
        <w:rPr>
          <w:b/>
        </w:rPr>
        <w:t>9</w:t>
      </w:r>
      <w:r w:rsidR="0018268B" w:rsidRPr="00217480">
        <w:rPr>
          <w:b/>
        </w:rPr>
        <w:t xml:space="preserve">58 582 kronor </w:t>
      </w:r>
      <w:r w:rsidR="0018268B" w:rsidRPr="00217480">
        <w:rPr>
          <w:b/>
        </w:rPr>
        <w:br/>
      </w:r>
      <w:r w:rsidR="0018268B" w:rsidRPr="00C2160E">
        <w:rPr>
          <w:rFonts w:cs="ArialNormal"/>
        </w:rPr>
        <w:br/>
      </w:r>
      <w:r w:rsidR="0018268B" w:rsidRPr="00C2160E">
        <w:rPr>
          <w:rFonts w:cs="TimesNewRomanNormal"/>
        </w:rPr>
        <w:t xml:space="preserve">För vilda djur kan den urbana miljön vara tveeggad. Den är attraktiv på grund av hög förekomst av mycket föda från människor och högre temperaturer men samtidigt utmanande på grund av sämre näringsvärden i födan, en fragmenterad livsmiljö och en ökad exponering för miljögifter. Djur som lever i tempererade områden antas ha mer fördelar av urbana miljöer under kalla vintermånaderna än under varma. Talgoxen och blåmesen är två arter som har högre vinteröverlevnad men lägre reproduktionsframgång och fysiologisk hälsostatus i urbana miljöer, jämfört med de individer som lever i skogen. Att orsaken beror på diet och temperatur är dåligt underbyggt. Forskarna vill i denna studie klargöra teoretiskt, empiriskt och mekanistiskt, hur </w:t>
      </w:r>
      <w:r w:rsidR="0018268B" w:rsidRPr="00C2160E">
        <w:rPr>
          <w:rFonts w:cs="TimesNewRomanKursiv"/>
        </w:rPr>
        <w:t xml:space="preserve">diet </w:t>
      </w:r>
      <w:r w:rsidR="0018268B" w:rsidRPr="00C2160E">
        <w:rPr>
          <w:rFonts w:cs="TimesNewRomanNormal"/>
        </w:rPr>
        <w:t xml:space="preserve">och </w:t>
      </w:r>
      <w:r w:rsidR="0018268B" w:rsidRPr="00C2160E">
        <w:rPr>
          <w:rFonts w:cs="TimesNewRomanKursiv"/>
        </w:rPr>
        <w:t xml:space="preserve">temperatur </w:t>
      </w:r>
      <w:r w:rsidR="0018268B" w:rsidRPr="00C2160E">
        <w:rPr>
          <w:rFonts w:cs="TimesNewRomanNormal"/>
        </w:rPr>
        <w:t xml:space="preserve">interagerar och påverkar fåglars hälsostatus i urbana miljöer. När överväger fördelarna och när överväger nackdelarna i stadsmiljö? Med hjälp av ett storskaligt ”Citizen Science projekt” ska data på överlevnad och häckningsframgång samlas in på regional och nationell nivå. De slutliga målen med projektet är flera och på olika nivåer - från att fastställa orsakssamband för säsongseffekterna på fåglarnas hälsas, utveckla ny teori, tillhandahålla ekosystemtjänster kopplade till utbildningstjänster till att utveckla riktlinjer för vinterutfodring av fåglar. </w:t>
      </w:r>
    </w:p>
    <w:p w14:paraId="28E2DF3D" w14:textId="77777777" w:rsidR="0018268B" w:rsidRPr="00C2160E" w:rsidRDefault="0018268B" w:rsidP="0018268B">
      <w:pPr>
        <w:autoSpaceDE w:val="0"/>
        <w:autoSpaceDN w:val="0"/>
        <w:adjustRightInd w:val="0"/>
        <w:spacing w:after="0" w:line="240" w:lineRule="auto"/>
        <w:rPr>
          <w:rFonts w:cs="ArialNormal"/>
        </w:rPr>
      </w:pPr>
    </w:p>
    <w:p w14:paraId="3CD8151D" w14:textId="564D3E18" w:rsidR="00DD3E89" w:rsidRPr="00217480" w:rsidRDefault="0018268B" w:rsidP="00DD3E89">
      <w:pPr>
        <w:autoSpaceDE w:val="0"/>
        <w:autoSpaceDN w:val="0"/>
        <w:adjustRightInd w:val="0"/>
        <w:spacing w:after="0" w:line="240" w:lineRule="auto"/>
        <w:rPr>
          <w:rFonts w:cs="TimesNewRomanNormal"/>
          <w:b/>
          <w:color w:val="000000"/>
        </w:rPr>
      </w:pPr>
      <w:r>
        <w:br/>
      </w:r>
      <w:r w:rsidRPr="00217480">
        <w:rPr>
          <w:b/>
        </w:rPr>
        <w:t>Kerstin Jacobsson</w:t>
      </w:r>
      <w:r w:rsidR="00217480">
        <w:rPr>
          <w:b/>
        </w:rPr>
        <w:t>, I</w:t>
      </w:r>
      <w:r w:rsidRPr="00217480">
        <w:rPr>
          <w:b/>
        </w:rPr>
        <w:t>nstitutet för Sociologi och arbetsvetenskap, Göteborgs universitet</w:t>
      </w:r>
      <w:r w:rsidRPr="00217480">
        <w:rPr>
          <w:b/>
        </w:rPr>
        <w:br/>
        <w:t xml:space="preserve">Bostadsfrågan, social mobilisering och styrningen av staden i Öst- och Centraleuropa </w:t>
      </w:r>
      <w:r w:rsidRPr="00217480">
        <w:rPr>
          <w:b/>
        </w:rPr>
        <w:br/>
        <w:t>Totalt belopp: 6 932 848 kronor</w:t>
      </w:r>
      <w:r w:rsidRPr="00217480">
        <w:rPr>
          <w:b/>
        </w:rPr>
        <w:br/>
      </w:r>
    </w:p>
    <w:p w14:paraId="5C950DA0" w14:textId="48AECA3C" w:rsidR="00236C74" w:rsidRPr="00C2160E" w:rsidRDefault="00DD3E89" w:rsidP="00DD3E89">
      <w:pPr>
        <w:autoSpaceDE w:val="0"/>
        <w:autoSpaceDN w:val="0"/>
        <w:adjustRightInd w:val="0"/>
        <w:spacing w:after="0" w:line="240" w:lineRule="auto"/>
        <w:rPr>
          <w:rFonts w:cs="TimesNewRomanNormal"/>
        </w:rPr>
      </w:pPr>
      <w:r w:rsidRPr="00C2160E">
        <w:rPr>
          <w:rFonts w:cs="TimesNewRomanNormal"/>
        </w:rPr>
        <w:t>Bostadssituationen utgör en kritisk utmaning för städer i världen och påverkar livskvaliteten för många människor. Den återspeglar också rådande maktförhållandena och resurs-allokeringen i städerna. Hur lokala myndigheter hanterar denna utmaning är avgörande för social hållbarhet i urbaniseringen. Detta projekt fokuserar på Öst- och Centraleuropa som är en understuderad region i sammanhanget. Forskarna vill utföra en komparativ studie i tre huvudstäder: Budapest, Bukarest och Vilnius med avseende på bostadspolitiken, styrningen av staden och sociala mobiliseringar i bostadsfrågan. I dessa städer finns stora bostadsutmaningar som bostadsbrist, trångboddhet och mycket låg nivå av offentliga bostäder för behövande.  Hur hanterar och styr kommuner och lokala myndigheter utmaningarna kring bostäder? Vilka sociala konflikter och protester uppstår i bostadsfrågan och hur relaterar de till politiken och styrningen?  Vilken roll spelar klass-överskridande medborgarmobiliseringar i lokala bostadsfrågor? Forskarnas ambition är att projektet ska ge användbar kunskap som leder till förbättringar i bostadssituationen för utsatta grupper.</w:t>
      </w:r>
    </w:p>
    <w:p w14:paraId="27BC493B" w14:textId="57B29A2D" w:rsidR="0018268B" w:rsidRPr="00217480" w:rsidRDefault="0018268B" w:rsidP="0018268B">
      <w:pPr>
        <w:spacing w:after="73" w:line="250" w:lineRule="auto"/>
        <w:ind w:left="-5" w:right="26"/>
        <w:rPr>
          <w:rFonts w:cs="CalibriBold"/>
          <w:b/>
          <w:bCs/>
        </w:rPr>
      </w:pPr>
      <w:r>
        <w:rPr>
          <w:rFonts w:cs="CalibriBold"/>
          <w:bCs/>
        </w:rPr>
        <w:br/>
      </w:r>
      <w:r>
        <w:rPr>
          <w:rFonts w:cs="CalibriBold"/>
          <w:bCs/>
        </w:rPr>
        <w:br/>
      </w:r>
      <w:r w:rsidRPr="00217480">
        <w:rPr>
          <w:b/>
        </w:rPr>
        <w:t>Håkan Johansson, Socialhögskolan</w:t>
      </w:r>
      <w:r w:rsidR="00BE50C6">
        <w:rPr>
          <w:b/>
        </w:rPr>
        <w:t>, Lunds universitet</w:t>
      </w:r>
      <w:r w:rsidRPr="00217480">
        <w:rPr>
          <w:b/>
        </w:rPr>
        <w:br/>
        <w:t xml:space="preserve">Den nya urbana utmaningen? Hållbara välfärdsmodeller i den svenska storstäderna  </w:t>
      </w:r>
      <w:r w:rsidRPr="00217480">
        <w:rPr>
          <w:b/>
        </w:rPr>
        <w:br/>
        <w:t>Totalt belopp: 9 913 167 kronor</w:t>
      </w:r>
      <w:r w:rsidRPr="00217480">
        <w:rPr>
          <w:b/>
        </w:rPr>
        <w:br/>
      </w:r>
    </w:p>
    <w:p w14:paraId="7D522D21" w14:textId="77777777" w:rsidR="0018268B" w:rsidRPr="00C2160E" w:rsidRDefault="0018268B" w:rsidP="0018268B">
      <w:pPr>
        <w:autoSpaceDE w:val="0"/>
        <w:autoSpaceDN w:val="0"/>
        <w:adjustRightInd w:val="0"/>
        <w:spacing w:after="0" w:line="240" w:lineRule="auto"/>
        <w:rPr>
          <w:rFonts w:cs="TimesNewRomanNormal"/>
        </w:rPr>
      </w:pPr>
      <w:r w:rsidRPr="00C2160E">
        <w:t xml:space="preserve">Hur kan städer hanterar potentiella konflikter och synergier mellan en politik för miljömässigt hållbara samhällen och en politik för social inkludering Städer är nyckelarenor där sociala, ekonomiska och ekologiska samhällsutmaningar hanteras. Social inkludering och hållbar utveckling ses som två huvudutmaningar för dagens europeiska samhällen och städer. Eftersom städerna ses som viktiga ekonomiska motorer i en lokal, nationell och global ekonomi har de urbana miljöutmaningarna framförallt setts som en utmaning att skapa näringar och styrsystem som sammanfogar ekonomiska prioriteringar med långsiktig hållbarhet. Tekniska lösningar har pekats ut som vägen framåt för att nå en grön hållbar utveckling. Men förhoppningarna på ”smarta hållbara städer” förbiser ofta sociala aspekter såsom fördelning av nyttor och social segregering.  Detta samtidigt som den sociala polariseringen har tilltagit i städer. I det här studerar forskarna städers möjligheter att överbrygga denna motsättning och undersöka vilka faktorer som underlättar respektive försvårar en utveckling mot modeller för hållbar välfärd. Projektet fokuserar på städerna Stockholm, Göteborg och Malmö. </w:t>
      </w:r>
      <w:r w:rsidRPr="00C2160E">
        <w:br/>
      </w:r>
    </w:p>
    <w:p w14:paraId="5455BDA7" w14:textId="700D57ED" w:rsidR="00217480" w:rsidRPr="00217480" w:rsidRDefault="00217480" w:rsidP="00217480">
      <w:pPr>
        <w:rPr>
          <w:b/>
        </w:rPr>
      </w:pPr>
      <w:r>
        <w:br/>
      </w:r>
      <w:r w:rsidRPr="00217480">
        <w:rPr>
          <w:b/>
        </w:rPr>
        <w:t>Johanna Lindahl, Institutet för medicinsk biokemi och mikrobiologi</w:t>
      </w:r>
      <w:r w:rsidR="00BE50C6">
        <w:rPr>
          <w:b/>
        </w:rPr>
        <w:t>, Uppsala universitet</w:t>
      </w:r>
      <w:r w:rsidRPr="00217480">
        <w:rPr>
          <w:b/>
        </w:rPr>
        <w:br/>
        <w:t xml:space="preserve">Citymygg: Urban djurhållning och vektorburna sjukdomar i växande tropiska städer – hållbara kontrollmetoder för framtiden och risker för spridning till Sverige </w:t>
      </w:r>
      <w:r w:rsidRPr="00217480">
        <w:rPr>
          <w:b/>
        </w:rPr>
        <w:br/>
        <w:t>Totalt belopp: 9 550 000 kronor</w:t>
      </w:r>
    </w:p>
    <w:p w14:paraId="7859A17B" w14:textId="77777777" w:rsidR="00217480" w:rsidRPr="00C2160E" w:rsidRDefault="00217480" w:rsidP="00217480">
      <w:pPr>
        <w:autoSpaceDE w:val="0"/>
        <w:autoSpaceDN w:val="0"/>
        <w:adjustRightInd w:val="0"/>
        <w:spacing w:after="0" w:line="240" w:lineRule="auto"/>
        <w:rPr>
          <w:rFonts w:cs="TimesNewRomanNormal"/>
        </w:rPr>
      </w:pPr>
      <w:r w:rsidRPr="00C2160E">
        <w:rPr>
          <w:rFonts w:eastAsia="Calibri" w:cs="Calibri"/>
        </w:rPr>
        <w:br/>
      </w:r>
      <w:r w:rsidRPr="00C2160E">
        <w:rPr>
          <w:rFonts w:cs="TimesNewRomanNormal"/>
        </w:rPr>
        <w:t xml:space="preserve">Idag bor mer än hälften av jordens befolkning i städer. Den ökade urbaniseringen innebär även att boskapsdjur i städer ökar. Boskapen är en viktig inkomstkälla och viktig för färska animalieprodukter. Men med djurhållning följer skadedjur som gnagare och myggor som i sin tur kan överföra sjukdomar till djur och människor. I det här projektet studerar forskarna slumpmässigt utvalda hushåll i Guwahati i Indien och Hanoi i Vietnam. Hur påverkar djurhållningen Denguefeber och </w:t>
      </w:r>
      <w:proofErr w:type="spellStart"/>
      <w:r w:rsidRPr="00C2160E">
        <w:rPr>
          <w:rFonts w:cs="TimesNewRomanNormal"/>
        </w:rPr>
        <w:t>Zika</w:t>
      </w:r>
      <w:proofErr w:type="spellEnd"/>
      <w:r w:rsidRPr="00C2160E">
        <w:rPr>
          <w:rFonts w:cs="TimesNewRomanNormal"/>
        </w:rPr>
        <w:t xml:space="preserve"> som sprids via myggor? Hushållens ägare, besökare i städerna och gravida kvinnor ska intervjuas. Syftet är att skapa en bild av den kunskap som finns hos dessa grupper om risker och fördelar med urban djurhållning samt hur man förebygger vektorburna, det vill säga som sprids t ex via mygg eller fästingar. Metoder som tidigare använts för att minska mygg och spridning av sjukdomar ska studeras för att identifiera kostnadseffektiva och miljövänliga metoder som fungerar i stadsmiljö. Projekt ska öka förståelsen för den ekonomiska betydelsen av urban djurhållning och för risker för vektorburna sjukdomar och ge vägledning till lokala beslutsfattare och sjukvårdspersonal. Det kan även bidra till en riskbedömning för spridning av sjukdomar till svenska städer.</w:t>
      </w:r>
    </w:p>
    <w:p w14:paraId="2194E884" w14:textId="77777777" w:rsidR="00217480" w:rsidRDefault="00217480" w:rsidP="00217480">
      <w:pPr>
        <w:autoSpaceDE w:val="0"/>
        <w:autoSpaceDN w:val="0"/>
        <w:adjustRightInd w:val="0"/>
        <w:spacing w:after="0" w:line="240" w:lineRule="auto"/>
        <w:rPr>
          <w:rFonts w:cs="TimesNewRomanNormal"/>
        </w:rPr>
      </w:pPr>
    </w:p>
    <w:p w14:paraId="35EB3E0B" w14:textId="77777777" w:rsidR="00236C74" w:rsidRPr="00C2160E" w:rsidRDefault="00236C74" w:rsidP="00236C74">
      <w:pPr>
        <w:autoSpaceDE w:val="0"/>
        <w:autoSpaceDN w:val="0"/>
        <w:adjustRightInd w:val="0"/>
        <w:spacing w:after="0" w:line="240" w:lineRule="auto"/>
        <w:rPr>
          <w:rFonts w:cs="ArialNormal"/>
        </w:rPr>
      </w:pPr>
    </w:p>
    <w:p w14:paraId="49D22490" w14:textId="77777777" w:rsidR="00236C74" w:rsidRPr="00C2160E" w:rsidRDefault="00236C74" w:rsidP="00236C74">
      <w:pPr>
        <w:autoSpaceDE w:val="0"/>
        <w:autoSpaceDN w:val="0"/>
        <w:adjustRightInd w:val="0"/>
        <w:spacing w:after="0" w:line="240" w:lineRule="auto"/>
        <w:rPr>
          <w:rFonts w:cs="TimesNewRomanNormal"/>
        </w:rPr>
      </w:pPr>
    </w:p>
    <w:p w14:paraId="0907E904" w14:textId="5153187A" w:rsidR="00236C74" w:rsidRPr="00217480" w:rsidRDefault="0018268B" w:rsidP="00236C74">
      <w:pPr>
        <w:autoSpaceDE w:val="0"/>
        <w:autoSpaceDN w:val="0"/>
        <w:adjustRightInd w:val="0"/>
        <w:spacing w:after="0" w:line="240" w:lineRule="auto"/>
        <w:rPr>
          <w:rFonts w:cs="CalibriBold"/>
          <w:b/>
          <w:bCs/>
        </w:rPr>
      </w:pPr>
      <w:r w:rsidRPr="00217480">
        <w:rPr>
          <w:b/>
        </w:rPr>
        <w:t xml:space="preserve">Carl-Johan Lagerkvist, Ekonomi, </w:t>
      </w:r>
      <w:r w:rsidR="00BE50C6">
        <w:rPr>
          <w:b/>
        </w:rPr>
        <w:t>Sveriges lantbruksuniversitet</w:t>
      </w:r>
      <w:r w:rsidR="00BE50C6">
        <w:rPr>
          <w:b/>
        </w:rPr>
        <w:br/>
      </w:r>
      <w:r w:rsidRPr="00217480">
        <w:rPr>
          <w:b/>
        </w:rPr>
        <w:t>Urbaniseringens dynamik: markanvändning, livsmedelsförsörjning och uthållig jordbruksproduktion inom arida och semiarida områden</w:t>
      </w:r>
      <w:r w:rsidRPr="00217480">
        <w:rPr>
          <w:b/>
        </w:rPr>
        <w:br/>
        <w:t>Totalt belopp: 7 6</w:t>
      </w:r>
      <w:r w:rsidR="00BE50C6">
        <w:rPr>
          <w:b/>
        </w:rPr>
        <w:t>7</w:t>
      </w:r>
      <w:r w:rsidRPr="00217480">
        <w:rPr>
          <w:b/>
        </w:rPr>
        <w:t>6 </w:t>
      </w:r>
      <w:r w:rsidR="00BE50C6">
        <w:rPr>
          <w:b/>
        </w:rPr>
        <w:t>633</w:t>
      </w:r>
      <w:r w:rsidRPr="00217480">
        <w:rPr>
          <w:b/>
        </w:rPr>
        <w:t xml:space="preserve"> kronor </w:t>
      </w:r>
      <w:r w:rsidRPr="00217480">
        <w:rPr>
          <w:b/>
        </w:rPr>
        <w:br/>
      </w:r>
    </w:p>
    <w:p w14:paraId="0F82FCDF" w14:textId="77777777" w:rsidR="00236C74" w:rsidRPr="00C2160E" w:rsidRDefault="00236C74" w:rsidP="00236C74">
      <w:pPr>
        <w:spacing w:after="71" w:line="253" w:lineRule="auto"/>
        <w:ind w:left="-5" w:hanging="10"/>
        <w:rPr>
          <w:rFonts w:eastAsia="Times New Roman" w:cs="Times New Roman"/>
        </w:rPr>
      </w:pPr>
      <w:r w:rsidRPr="00C2160E">
        <w:rPr>
          <w:rFonts w:eastAsia="Times New Roman" w:cs="Times New Roman"/>
        </w:rPr>
        <w:t>Fram till 2050 förväntas 70 % av världens befolkning leva i mega-städer. Dessa städer behöver kunna möta en ökad fattigdomsutbredning och ef</w:t>
      </w:r>
      <w:r w:rsidRPr="00C2160E">
        <w:rPr>
          <w:rFonts w:eastAsia="Times New Roman" w:cs="Times New Roman"/>
        </w:rPr>
        <w:lastRenderedPageBreak/>
        <w:t xml:space="preserve">terfrågan på livsmedel. De ökade behoven kommer att påverka livsförhållanden för befolkningar i städernas närhet och på landsbygden. Därför behövs urbana system som kan anpassa sig till förändrad mark-användning, utveckla uthålliga jordbrukssystem samt främja en livsmedelsförsörjning. Detta projekt syftar till att identifiera anpassningsförmåga och förändringar i förhållande till markanvändning, jordbruksproduktion och livsmedelsförsörjning i relation till urbanisering i två olika klimat- och odlingsmiljöer </w:t>
      </w:r>
      <w:r w:rsidR="00096077" w:rsidRPr="00C2160E">
        <w:rPr>
          <w:rFonts w:eastAsia="Times New Roman" w:cs="Times New Roman"/>
        </w:rPr>
        <w:t>i</w:t>
      </w:r>
      <w:r w:rsidRPr="00C2160E">
        <w:rPr>
          <w:rFonts w:eastAsia="Times New Roman" w:cs="Times New Roman"/>
        </w:rPr>
        <w:t xml:space="preserve"> en torr zon </w:t>
      </w:r>
      <w:r w:rsidR="00096077" w:rsidRPr="00C2160E">
        <w:rPr>
          <w:rFonts w:eastAsia="Times New Roman" w:cs="Times New Roman"/>
        </w:rPr>
        <w:t xml:space="preserve">i Kairo, Egypten </w:t>
      </w:r>
      <w:r w:rsidRPr="00C2160E">
        <w:rPr>
          <w:rFonts w:eastAsia="Times New Roman" w:cs="Times New Roman"/>
        </w:rPr>
        <w:t xml:space="preserve">och </w:t>
      </w:r>
      <w:r w:rsidR="00096077" w:rsidRPr="00C2160E">
        <w:rPr>
          <w:rFonts w:eastAsia="Times New Roman" w:cs="Times New Roman"/>
        </w:rPr>
        <w:t xml:space="preserve">i </w:t>
      </w:r>
      <w:r w:rsidR="00053EC3" w:rsidRPr="00C2160E">
        <w:rPr>
          <w:rFonts w:eastAsia="Times New Roman" w:cs="Times New Roman"/>
        </w:rPr>
        <w:t>e</w:t>
      </w:r>
      <w:r w:rsidRPr="00C2160E">
        <w:rPr>
          <w:rFonts w:eastAsia="Times New Roman" w:cs="Times New Roman"/>
        </w:rPr>
        <w:t>n halvtorr zon</w:t>
      </w:r>
      <w:r w:rsidR="00053EC3" w:rsidRPr="00C2160E">
        <w:rPr>
          <w:rFonts w:eastAsia="Times New Roman" w:cs="Times New Roman"/>
        </w:rPr>
        <w:t xml:space="preserve"> i Hyderabad, Indien. </w:t>
      </w:r>
      <w:r w:rsidRPr="00C2160E">
        <w:rPr>
          <w:rFonts w:eastAsia="Times New Roman" w:cs="Times New Roman"/>
        </w:rPr>
        <w:t xml:space="preserve"> På så sätt kan man jämföra variationer i odlingsmiljöer; institutionella variationer (komplex övergång till demokrati kontra stabil demokrati); och regionala variationer (Sydasien vs MENA</w:t>
      </w:r>
      <w:r w:rsidR="00E71466" w:rsidRPr="00C2160E">
        <w:rPr>
          <w:rFonts w:eastAsia="Times New Roman" w:cs="Times New Roman"/>
        </w:rPr>
        <w:t>-Mellanöstern - Nordafrika</w:t>
      </w:r>
      <w:r w:rsidRPr="00C2160E">
        <w:rPr>
          <w:rFonts w:eastAsia="Times New Roman" w:cs="Times New Roman"/>
        </w:rPr>
        <w:t>). Syftet är förstå hur växande stadssystem generar innovationer och identifierar nya möjligheter till resursanvändning. Det leder till en ökad förståelse kring relationen mellan markanvändning, jordbruksproduktion och livsmedelsförsörjning vilket behövs för att förstå hur de utmaningar som urbaniseringen medför kan mötas.</w:t>
      </w:r>
    </w:p>
    <w:p w14:paraId="6C4716B3" w14:textId="35E7C7BE" w:rsidR="00236C74" w:rsidRPr="00C2160E" w:rsidRDefault="0018268B" w:rsidP="006721CE">
      <w:pPr>
        <w:autoSpaceDE w:val="0"/>
        <w:autoSpaceDN w:val="0"/>
        <w:adjustRightInd w:val="0"/>
        <w:spacing w:after="0" w:line="240" w:lineRule="auto"/>
        <w:rPr>
          <w:rFonts w:cs="TimesNewRomanNormal"/>
        </w:rPr>
      </w:pPr>
      <w:r w:rsidRPr="00217480">
        <w:rPr>
          <w:b/>
        </w:rPr>
        <w:br/>
      </w:r>
      <w:r w:rsidR="00BE50C6">
        <w:rPr>
          <w:b/>
        </w:rPr>
        <w:br/>
      </w:r>
      <w:r w:rsidR="00BE50C6">
        <w:rPr>
          <w:b/>
        </w:rPr>
        <w:br/>
      </w:r>
      <w:r w:rsidRPr="00217480">
        <w:rPr>
          <w:b/>
        </w:rPr>
        <w:t>Mark Levine, Centrum för Mellanösternstudier</w:t>
      </w:r>
      <w:r w:rsidR="00BE50C6">
        <w:rPr>
          <w:b/>
        </w:rPr>
        <w:t>, Lunds universitet</w:t>
      </w:r>
      <w:r w:rsidRPr="00217480">
        <w:rPr>
          <w:b/>
        </w:rPr>
        <w:br/>
        <w:t>Misstänksamhetens materialitet: Urbana landskap i Nigeria och Egypten</w:t>
      </w:r>
      <w:r w:rsidRPr="00217480">
        <w:rPr>
          <w:b/>
        </w:rPr>
        <w:br/>
        <w:t>Totalt belopp: 9 590 370 kronor</w:t>
      </w:r>
      <w:r>
        <w:t xml:space="preserve"> </w:t>
      </w:r>
      <w:r>
        <w:br/>
      </w:r>
      <w:r>
        <w:br/>
      </w:r>
      <w:r w:rsidR="00236C74" w:rsidRPr="00C2160E">
        <w:rPr>
          <w:rFonts w:cs="TimesNewRomanNormal"/>
        </w:rPr>
        <w:t xml:space="preserve">Misstänksamhet är en viktig social kraft i det urbana Afrika och ett hinder för ekonomisk utveckling, demokratiska processer och en socialt hållbar utveckling. Detta projekt riktar sin analys till Kairo och Port Said i Egypten samt till Jos och Port Harcourt i Nigeria. Där har misstänksamheten </w:t>
      </w:r>
      <w:r w:rsidR="00A647F9" w:rsidRPr="00C2160E">
        <w:rPr>
          <w:rFonts w:cs="TimesNewRomanNormal"/>
        </w:rPr>
        <w:t>fått</w:t>
      </w:r>
      <w:r w:rsidR="00236C74" w:rsidRPr="00C2160E">
        <w:rPr>
          <w:rFonts w:cs="TimesNewRomanNormal"/>
        </w:rPr>
        <w:t xml:space="preserve"> avgörande betydelse för urbana erfarenheter. </w:t>
      </w:r>
      <w:r w:rsidR="006721CE" w:rsidRPr="00C2160E">
        <w:rPr>
          <w:rFonts w:cs="TimesNewRomanNormal"/>
        </w:rPr>
        <w:t>Är köttet jag köper en del av en plan att förgifta mig? Använder regeringens säkerhetstjänst det obebodda huset på andra sidan gatan som en hemlig övervakningsstation? Är böneutropet som ljuder över mitt kvarter en signal till upplopp, mord och plundring? Med utgångspunkt i hur familjära och hemtama ting och miljöer blir tvetydiga, och hur denna erfarenhet i sin tur på ett genomgripande sätt förändrar relationer och handlingar, ser projektet misstänksamhet som en central del av det urbana livet. B</w:t>
      </w:r>
      <w:r w:rsidR="00236C74" w:rsidRPr="00C2160E">
        <w:rPr>
          <w:rFonts w:cs="TimesNewRomanNormal"/>
        </w:rPr>
        <w:t>efintlig forskning saknar nödvändiga verktyg för en detaljerad analys av hur misstänksamhet skapas, odlas, eller skingras</w:t>
      </w:r>
      <w:r w:rsidR="00A647F9" w:rsidRPr="00C2160E">
        <w:rPr>
          <w:rFonts w:cs="TimesNewRomanNormal"/>
        </w:rPr>
        <w:t xml:space="preserve">. Det beror </w:t>
      </w:r>
      <w:r w:rsidR="00236C74" w:rsidRPr="00C2160E">
        <w:rPr>
          <w:rFonts w:cs="TimesNewRomanNormal"/>
        </w:rPr>
        <w:t>till stor del på den komplexa, föränderliga och ofta svår</w:t>
      </w:r>
      <w:r w:rsidR="00A647F9" w:rsidRPr="00C2160E">
        <w:rPr>
          <w:rFonts w:cs="TimesNewRomanNormal"/>
        </w:rPr>
        <w:t xml:space="preserve">uttalade </w:t>
      </w:r>
      <w:r w:rsidR="00236C74" w:rsidRPr="00C2160E">
        <w:rPr>
          <w:rFonts w:cs="TimesNewRomanNormal"/>
        </w:rPr>
        <w:t>karaktären hos de känslor och erfarenheter som utgör misstänksamhetens beståndsdelar i sociala relationer. Detta projekt nä</w:t>
      </w:r>
      <w:r w:rsidR="00FA656D" w:rsidRPr="00C2160E">
        <w:rPr>
          <w:rFonts w:cs="TimesNewRomanNormal"/>
        </w:rPr>
        <w:t xml:space="preserve">rmar sig ämnet på ett nytt sätt. </w:t>
      </w:r>
      <w:r w:rsidR="00236C74" w:rsidRPr="00C2160E">
        <w:rPr>
          <w:rFonts w:cs="TimesNewRomanNormal"/>
        </w:rPr>
        <w:t xml:space="preserve">Genom att fokusera på hur misstänksamhet informerar och formar det sätt på vilket invånarna i dessa städer möter dessa utmaningar, avser projektet att producera samhällsrelevant kunskap om kulturella och politiska dynamiker i det postkoloniala urbana Afrika som helhet. </w:t>
      </w:r>
      <w:r w:rsidR="00236C74" w:rsidRPr="00C2160E">
        <w:rPr>
          <w:rFonts w:cs="TimesNewRomanNormal"/>
        </w:rPr>
        <w:br/>
      </w:r>
    </w:p>
    <w:p w14:paraId="6907E674" w14:textId="6DFD1D94" w:rsidR="00217480" w:rsidRPr="00C2160E" w:rsidRDefault="0018268B" w:rsidP="00AB009A">
      <w:pPr>
        <w:spacing w:after="73" w:line="250" w:lineRule="auto"/>
        <w:ind w:left="-5" w:right="26"/>
      </w:pPr>
      <w:r w:rsidRPr="00217480">
        <w:rPr>
          <w:b/>
        </w:rPr>
        <w:t>Linda Lundmark, Institutionen för geografi och ekonomisk historia</w:t>
      </w:r>
      <w:r w:rsidR="00BE50C6">
        <w:rPr>
          <w:b/>
        </w:rPr>
        <w:t>, Umeå universitet</w:t>
      </w:r>
      <w:r w:rsidRPr="00217480">
        <w:rPr>
          <w:b/>
        </w:rPr>
        <w:br/>
        <w:t>Mikro – urbanisering och mobilitet i norra Sveriges glesbygd: utmaningar och möjligheter för små samhällen</w:t>
      </w:r>
      <w:r w:rsidRPr="00217480">
        <w:rPr>
          <w:b/>
        </w:rPr>
        <w:br/>
        <w:t xml:space="preserve">Totalt belopp: 9 008 400 kronor  </w:t>
      </w:r>
      <w:r w:rsidRPr="00217480">
        <w:rPr>
          <w:b/>
        </w:rPr>
        <w:br/>
      </w:r>
      <w:r>
        <w:br/>
      </w:r>
      <w:r w:rsidR="00236C74" w:rsidRPr="00C2160E">
        <w:rPr>
          <w:rFonts w:cs="TimesNewRomanNormal"/>
        </w:rPr>
        <w:t xml:space="preserve">Medan andra delar av världen och Sverige snabbt urbaniseras har den Norrländska gles- och landsbygden under en lång tid upplevt en betydande befolkningsminskning. Denna utveckling har studerats i detalj. Mindre </w:t>
      </w:r>
      <w:proofErr w:type="spellStart"/>
      <w:r w:rsidR="00236C74" w:rsidRPr="00C2160E">
        <w:rPr>
          <w:rFonts w:cs="TimesNewRomanNormal"/>
        </w:rPr>
        <w:t>beforskat</w:t>
      </w:r>
      <w:proofErr w:type="spellEnd"/>
      <w:r w:rsidR="00236C74" w:rsidRPr="00C2160E">
        <w:rPr>
          <w:rFonts w:cs="TimesNewRomanNormal"/>
        </w:rPr>
        <w:t xml:space="preserve"> är att in</w:t>
      </w:r>
      <w:r w:rsidR="006721CE" w:rsidRPr="00C2160E">
        <w:rPr>
          <w:rFonts w:cs="TimesNewRomanNormal"/>
        </w:rPr>
        <w:t>- och om</w:t>
      </w:r>
      <w:r w:rsidR="00236C74" w:rsidRPr="00C2160E">
        <w:rPr>
          <w:rFonts w:cs="TimesNewRomanNormal"/>
        </w:rPr>
        <w:t xml:space="preserve">flyttning </w:t>
      </w:r>
      <w:r w:rsidR="006721CE" w:rsidRPr="00C2160E">
        <w:rPr>
          <w:rFonts w:cs="TimesNewRomanNormal"/>
        </w:rPr>
        <w:t>ske</w:t>
      </w:r>
      <w:r w:rsidR="00236C74" w:rsidRPr="00C2160E">
        <w:rPr>
          <w:rFonts w:cs="TimesNewRomanNormal"/>
        </w:rPr>
        <w:t xml:space="preserve">r inom glesa och perifera delar i norra Sverige. </w:t>
      </w:r>
      <w:r w:rsidR="00236C74" w:rsidRPr="00C2160E">
        <w:t xml:space="preserve">Exempel på inflyttning och intern migration är flyttar från byar till kommuncentra till följd av bättre bostäder, jobb och service. Dessutom pågår livsstilsrelaterad rörlighet ut från större städerna till mer avlägsna platser i sökandet efter andra värden på gles-och landsbygd. Vissa områden förvandlas till fritidsperiferier för en växande urban befolkning och attraktiva orter kan växa fram i glesområden. Dessutom finns en strid ström asylsökande och flyktingar som koncentreras </w:t>
      </w:r>
      <w:r w:rsidR="006721CE" w:rsidRPr="00C2160E">
        <w:t xml:space="preserve">till </w:t>
      </w:r>
      <w:r w:rsidR="00236C74" w:rsidRPr="00C2160E">
        <w:t xml:space="preserve">platser </w:t>
      </w:r>
      <w:r w:rsidR="006721CE" w:rsidRPr="00C2160E">
        <w:t xml:space="preserve">med </w:t>
      </w:r>
      <w:r w:rsidR="00236C74" w:rsidRPr="00C2160E">
        <w:t xml:space="preserve">bostäder och servicekapacitet. </w:t>
      </w:r>
      <w:r w:rsidR="006721CE" w:rsidRPr="00C2160E">
        <w:t xml:space="preserve">Vad betyder </w:t>
      </w:r>
      <w:r w:rsidR="00236C74" w:rsidRPr="00C2160E">
        <w:t xml:space="preserve">dessa </w:t>
      </w:r>
      <w:r w:rsidR="006721CE" w:rsidRPr="00C2160E">
        <w:t>r</w:t>
      </w:r>
      <w:r w:rsidR="00236C74" w:rsidRPr="00C2160E">
        <w:t>örlig</w:t>
      </w:r>
      <w:r w:rsidR="006721CE" w:rsidRPr="00C2160E">
        <w:t>heter</w:t>
      </w:r>
      <w:r w:rsidR="00236C74" w:rsidRPr="00C2160E">
        <w:t xml:space="preserve"> för </w:t>
      </w:r>
      <w:r w:rsidR="00236C74" w:rsidRPr="00C2160E">
        <w:lastRenderedPageBreak/>
        <w:t>utveckling</w:t>
      </w:r>
      <w:r w:rsidR="006721CE" w:rsidRPr="00C2160E">
        <w:t xml:space="preserve">, </w:t>
      </w:r>
      <w:r w:rsidR="00236C74" w:rsidRPr="00C2160E">
        <w:t>befolkningsspridning och småskalig urbanisering</w:t>
      </w:r>
      <w:r w:rsidR="006721CE" w:rsidRPr="00C2160E">
        <w:t>,</w:t>
      </w:r>
      <w:r w:rsidR="00236C74" w:rsidRPr="00C2160E">
        <w:t xml:space="preserve"> s</w:t>
      </w:r>
      <w:r w:rsidR="006721CE" w:rsidRPr="00C2160E">
        <w:t xml:space="preserve">å kallad </w:t>
      </w:r>
      <w:r w:rsidR="00236C74" w:rsidRPr="00C2160E">
        <w:t xml:space="preserve">mikro-urbanisering, i </w:t>
      </w:r>
      <w:r w:rsidR="006721CE" w:rsidRPr="00C2160E">
        <w:t xml:space="preserve">norra </w:t>
      </w:r>
      <w:r w:rsidR="00236C74" w:rsidRPr="00C2160E">
        <w:t xml:space="preserve">Sverige? Syftet med projektet är att studera den ständigt föränderliga rörligheten till och inom Västerbotten och Norrbotten för att förstå hur de förändrar regionala bosättningsmönster bosättningsstrukturer i norra Sverige.  Projektet </w:t>
      </w:r>
      <w:r w:rsidR="006721CE" w:rsidRPr="00C2160E">
        <w:t>ska</w:t>
      </w:r>
      <w:r w:rsidR="00236C74" w:rsidRPr="00C2160E">
        <w:t xml:space="preserve"> öka medvetenheten och kunskapen om dessa rörligheter bland akademiker, kommuntjänstemän, organisationer och andra intressenter för dessa frågor.</w:t>
      </w:r>
      <w:r w:rsidR="00236C74" w:rsidRPr="00C2160E">
        <w:br/>
      </w:r>
      <w:r w:rsidR="00236C74" w:rsidRPr="00C2160E">
        <w:br/>
      </w:r>
      <w:r w:rsidRPr="00217480">
        <w:rPr>
          <w:b/>
        </w:rPr>
        <w:br/>
      </w:r>
      <w:r w:rsidR="00217480" w:rsidRPr="00217480">
        <w:rPr>
          <w:b/>
        </w:rPr>
        <w:t>Ellen Lust, Statsvetenskapliga institutionen, Göteborgs universitet</w:t>
      </w:r>
      <w:r w:rsidR="00217480" w:rsidRPr="00217480">
        <w:rPr>
          <w:b/>
        </w:rPr>
        <w:br/>
        <w:t xml:space="preserve">Urbaniseringens utmaning, för den offentliga styrningen: Sociala institutioner i Afrika söder om Sahara </w:t>
      </w:r>
      <w:r w:rsidR="00217480" w:rsidRPr="00217480">
        <w:rPr>
          <w:b/>
        </w:rPr>
        <w:br/>
        <w:t>Totalt belopp: 9 110 664 kronor</w:t>
      </w:r>
      <w:r w:rsidR="00217480">
        <w:br/>
      </w:r>
      <w:r w:rsidR="00217480">
        <w:br/>
      </w:r>
      <w:r w:rsidR="00217480" w:rsidRPr="00C2160E">
        <w:rPr>
          <w:rFonts w:cs="TimesNewRomanNormal"/>
        </w:rPr>
        <w:t xml:space="preserve">En snabb och oplanerad urbanisering skapar stora utmaningar för styrning, särskilt i Afrika söder om Sahara som urbaniseras snabbare än någon annan region i världen. Det skapar ojämlikhet när nödvändig infrastruktur inte finns på plats och politiken inte genomförs så att fördelarna av att bo i en stad delas lika. Tätbebyggda områdena är mindre jämlika än områden på landet och hundratals miljoner av värdens fattiga i tätbefolkade områden bor under förhållanden som är undermåliga (FN 2015). I takt med ökad urbanisering i afrikanska länder blir styrandet en viktig utmaning. Likväl saknas kunskap om styrande i urbaniseringen. Forskarna vill undersöka detta och öka förståelsen kring varför vissa tätbebyggda samhällen lyckas med att tillhandahålla säkra miljöer, bra utbildning, sjukvård och annat som gynnar mänsklig utveckling medan andra misslyckas. En ökad förståelse är nödvändig för politiker, utvecklingsspecialister och andra som vill förbättra livet för de miljoner som lider av våld, dålig utbildning, sjukdomar och förlorade möjligheter på grund av korrumperade ledare. Forskarna fokuserar på </w:t>
      </w:r>
      <w:r w:rsidR="00217480" w:rsidRPr="00C2160E">
        <w:t xml:space="preserve">tre städer som urbaniseras snabbt i låginkomstländerna Kenya, Tanzania och Zambia. De vill även studera normer som styr både relationer mellan kön och etniciteter och sociala institutioners roll. Målet är att bättre förstå och att utveckla en teori om sociala institutioners roll i liknande politiska förhållanden. </w:t>
      </w:r>
    </w:p>
    <w:p w14:paraId="5A2A9A3F" w14:textId="313BE6CE" w:rsidR="00217480" w:rsidRPr="00C2160E" w:rsidRDefault="00217480" w:rsidP="00217480">
      <w:pPr>
        <w:autoSpaceDE w:val="0"/>
        <w:autoSpaceDN w:val="0"/>
        <w:adjustRightInd w:val="0"/>
        <w:spacing w:after="0" w:line="240" w:lineRule="auto"/>
        <w:rPr>
          <w:rFonts w:cs="ArialNormal"/>
        </w:rPr>
      </w:pPr>
      <w:r>
        <w:br/>
      </w:r>
      <w:r w:rsidRPr="00217480">
        <w:rPr>
          <w:b/>
        </w:rPr>
        <w:t>Jennifer Mack, Institutet för bostads- och urbanforskning (IBF)</w:t>
      </w:r>
      <w:r w:rsidR="00BE50C6">
        <w:rPr>
          <w:b/>
        </w:rPr>
        <w:t>, Uppsala universitet</w:t>
      </w:r>
      <w:r w:rsidRPr="00217480">
        <w:rPr>
          <w:b/>
        </w:rPr>
        <w:br/>
        <w:t xml:space="preserve">”Parker kring hus” - landskap som resurs i den urbana periferin från Rekordåren till framtiden </w:t>
      </w:r>
      <w:r w:rsidRPr="00217480">
        <w:rPr>
          <w:b/>
        </w:rPr>
        <w:br/>
        <w:t>Totalt belopp: 4 904 376 kronor</w:t>
      </w:r>
      <w:r w:rsidRPr="00217480" w:rsidDel="0018268B">
        <w:rPr>
          <w:b/>
        </w:rPr>
        <w:t xml:space="preserve"> </w:t>
      </w:r>
      <w:r w:rsidRPr="00217480">
        <w:rPr>
          <w:b/>
        </w:rPr>
        <w:br/>
      </w:r>
      <w:r>
        <w:br/>
      </w:r>
      <w:r w:rsidRPr="00C2160E">
        <w:rPr>
          <w:rFonts w:cs="ArialNormal"/>
        </w:rPr>
        <w:t xml:space="preserve">I detta projekt utforskas utemiljöer i förorten med avseende på hur de konstruerats, använts och förändrats från Rekordåren 1961-1975 då 1,4 miljoner bostäder byggdes, och fram till idag. Bostäderna står inför omfattande renoveringar. Genom att omdefiniera de </w:t>
      </w:r>
      <w:proofErr w:type="spellStart"/>
      <w:r w:rsidRPr="00C2160E">
        <w:rPr>
          <w:rFonts w:cs="ArialNormal"/>
        </w:rPr>
        <w:t>senmodernistiska</w:t>
      </w:r>
      <w:proofErr w:type="spellEnd"/>
      <w:r w:rsidRPr="00C2160E">
        <w:rPr>
          <w:rFonts w:cs="ArialNormal"/>
        </w:rPr>
        <w:t xml:space="preserve"> utemiljöerna – från bakgrund till förgrund – skapar projektet en grogrund för att se på Rekordårens landskap som resurser för att möta framtidens utmaningar och möjligheter och där innerstad och förorter alltmer kan betraktas i ekologisk och social symbios. Vilka nutida idéer om hållbarhet och rättvisa finns idag när byggnaderna ska renoveras? Vilka har "rätten till staden"? Vems rumsliga intressen räknas i kontexten av en ökad urbanisering och hur kan nya svenskar lyfta sina krav på detta? Fallstudier ska göras från periferierna av Stockholm, Göteborg, Malmö och Uppsala.  De två främsta syftena med projektet är: 1 Att belysa de förändringar i utemiljöerna som lokala invånare, ofta invandrare och deras barn, gjort sedan de byggdes, samt 2. Att undersöka omformningen av Rekordårens utemiljöer i officiella renoveringar sedan 1980-talet.</w:t>
      </w:r>
    </w:p>
    <w:p w14:paraId="6A844DA6" w14:textId="77777777" w:rsidR="00217480" w:rsidRDefault="00217480" w:rsidP="00217480">
      <w:pPr>
        <w:autoSpaceDE w:val="0"/>
        <w:autoSpaceDN w:val="0"/>
        <w:adjustRightInd w:val="0"/>
        <w:spacing w:after="0" w:line="240" w:lineRule="auto"/>
        <w:rPr>
          <w:rFonts w:cs="TimesNewRomanNormal"/>
        </w:rPr>
      </w:pPr>
    </w:p>
    <w:p w14:paraId="71324F3F" w14:textId="77777777" w:rsidR="00217480" w:rsidRDefault="00217480" w:rsidP="00217480">
      <w:pPr>
        <w:autoSpaceDE w:val="0"/>
        <w:autoSpaceDN w:val="0"/>
        <w:adjustRightInd w:val="0"/>
        <w:spacing w:after="0" w:line="240" w:lineRule="auto"/>
      </w:pPr>
    </w:p>
    <w:p w14:paraId="3217225E" w14:textId="41649C6A" w:rsidR="00217480" w:rsidRPr="00217480" w:rsidRDefault="00217480" w:rsidP="00217480">
      <w:pPr>
        <w:autoSpaceDE w:val="0"/>
        <w:autoSpaceDN w:val="0"/>
        <w:adjustRightInd w:val="0"/>
        <w:spacing w:after="0" w:line="240" w:lineRule="auto"/>
        <w:rPr>
          <w:rFonts w:cs="TimesNewRomanNormal"/>
          <w:b/>
        </w:rPr>
      </w:pPr>
      <w:r w:rsidRPr="00217480">
        <w:rPr>
          <w:b/>
        </w:rPr>
        <w:t xml:space="preserve">Erika Mata Las Heras, </w:t>
      </w:r>
      <w:r w:rsidR="00BE50C6" w:rsidRPr="00217480">
        <w:rPr>
          <w:b/>
        </w:rPr>
        <w:t>Klimat &amp; Hållbara samhällsystem</w:t>
      </w:r>
      <w:r w:rsidR="00BE50C6">
        <w:rPr>
          <w:b/>
        </w:rPr>
        <w:t xml:space="preserve">, </w:t>
      </w:r>
      <w:r w:rsidRPr="00217480">
        <w:rPr>
          <w:b/>
        </w:rPr>
        <w:t>IVL Svenska Miljöinstitutet AB</w:t>
      </w:r>
      <w:r w:rsidR="00BE50C6">
        <w:rPr>
          <w:b/>
        </w:rPr>
        <w:br/>
      </w:r>
      <w:r w:rsidRPr="00217480">
        <w:rPr>
          <w:b/>
        </w:rPr>
        <w:t>Klimatpolitikens för urbana hushåll – Attityder och betydelser</w:t>
      </w:r>
      <w:r w:rsidRPr="00217480">
        <w:rPr>
          <w:b/>
        </w:rPr>
        <w:br/>
        <w:t>Totalt belopp: 7 811 768 kronor</w:t>
      </w:r>
      <w:r w:rsidRPr="00217480">
        <w:rPr>
          <w:b/>
        </w:rPr>
        <w:br/>
      </w:r>
    </w:p>
    <w:p w14:paraId="3C8E3B01" w14:textId="77777777" w:rsidR="00217480" w:rsidRPr="00C2160E" w:rsidRDefault="00217480" w:rsidP="00217480">
      <w:pPr>
        <w:spacing w:after="74" w:line="247" w:lineRule="auto"/>
        <w:ind w:left="-5" w:right="79"/>
      </w:pPr>
      <w:r w:rsidRPr="00C2160E">
        <w:t>Urbaniseringsgraden inom EU väntas nå 85 % under 2050. En av utmaningarna med detta är behovet av nybyggande och renovering av befintliga byggnader samtidigt som man ska nå mål för energieffektivitet, minskade CO2-utsläpp, användning av förnybara energikällor samt socioekonomiska mål för större välfärd och teknisk utveckling. Samtidigt går den demografiska utvecklingen mot mindre hushåll med ökad användning av elektriska apparater vilket innebär att hushållen totalt blir mer energikrävande. Hur ska energianvändningen hos urbana hushåll utvecklas till år 2050? Hushållen i Sverige är mer energieffektiva än i andra europeiska länder och svarar för 21 % av landets totala energianvändning att jämföra med EU-snittet på 28 %. Befintliga styrmedel för effektivare energianvändning i byggnader har bidragit till en minskad genomsnittlig energianvändning med 11 % mellan 1995 och 2011. Vilka är drivkrafterna bakom sådana skillnader i energieffektivitet och hur varierar efterfrågan mellan EU-länderna? Detta projekt syftar till att göra en tvärvetenskaplig analys som omfattar tekniska, beteendemässiga och ekonomiska synsätt. Resultat som ger förståelse till drivkrafterna bakom efterfrågan på energi kan sedan användas i utformningen av energipolitik mot en hållbar urbanisering.</w:t>
      </w:r>
    </w:p>
    <w:p w14:paraId="065EF188" w14:textId="6C4537C8" w:rsidR="00236C74" w:rsidRPr="00C2160E" w:rsidRDefault="00236C74" w:rsidP="00217480">
      <w:pPr>
        <w:spacing w:after="259" w:line="260" w:lineRule="auto"/>
        <w:ind w:left="10" w:right="11" w:hanging="10"/>
      </w:pPr>
    </w:p>
    <w:p w14:paraId="46BA4F68" w14:textId="64D55D46" w:rsidR="00BE50C6" w:rsidRDefault="00217480" w:rsidP="00BE50C6">
      <w:pPr>
        <w:spacing w:after="89" w:line="253" w:lineRule="auto"/>
        <w:ind w:right="622"/>
      </w:pPr>
      <w:r w:rsidRPr="00217480">
        <w:rPr>
          <w:b/>
        </w:rPr>
        <w:t xml:space="preserve">Merritt Polk, </w:t>
      </w:r>
      <w:r w:rsidR="00BE50C6">
        <w:rPr>
          <w:b/>
        </w:rPr>
        <w:t>I</w:t>
      </w:r>
      <w:r w:rsidRPr="00217480">
        <w:rPr>
          <w:b/>
        </w:rPr>
        <w:t xml:space="preserve">nstitutet för </w:t>
      </w:r>
      <w:r w:rsidR="00BE50C6">
        <w:rPr>
          <w:b/>
        </w:rPr>
        <w:t>Globala Studier, Göteborgs universitet</w:t>
      </w:r>
      <w:r w:rsidR="00BE50C6">
        <w:rPr>
          <w:b/>
        </w:rPr>
        <w:br/>
      </w:r>
      <w:r w:rsidR="00BE50C6">
        <w:rPr>
          <w:rFonts w:ascii="Calibri" w:eastAsia="Calibri" w:hAnsi="Calibri" w:cs="Calibri"/>
          <w:sz w:val="21"/>
        </w:rPr>
        <w:t>Konflikthantering i stadsplanering: Betydelsen av kunskapsintegrering för flernivåstyrning</w:t>
      </w:r>
    </w:p>
    <w:p w14:paraId="7963BBCF" w14:textId="0014CCF0" w:rsidR="00217480" w:rsidRPr="00217480" w:rsidRDefault="00217480" w:rsidP="00217480">
      <w:pPr>
        <w:rPr>
          <w:b/>
        </w:rPr>
      </w:pPr>
      <w:r w:rsidRPr="00217480">
        <w:rPr>
          <w:b/>
        </w:rPr>
        <w:t xml:space="preserve">Totalt belopp: 6 225 263 kronor </w:t>
      </w:r>
    </w:p>
    <w:p w14:paraId="0228DD7A" w14:textId="77777777" w:rsidR="00217480" w:rsidRPr="00C2160E" w:rsidRDefault="00217480" w:rsidP="00217480">
      <w:pPr>
        <w:spacing w:after="0"/>
        <w:ind w:left="-5" w:right="11"/>
      </w:pPr>
      <w:r w:rsidRPr="00C2160E">
        <w:t xml:space="preserve">I samband med stadsplanering och stadsutveckling på kommunal nivå uppstår ofta intressekonflikter mellan olika användargrupper. Dessa konflikter får sällan långvariga lösningar. I detta projekt ska forskarna undersöka gällande praxis och vilka verktyg som tillämpas vid konflikthantering inom svensk stadsplanering. Vilken kunskap används i beslutsfattandet vid konflikthantering och vilka konsekvenser det har för en konfliktutveckling? Syftet är att identifiera möjliga sätt att förbättra konflikthantering på kommunal nivå för en mer hållbar stadsplanering. Syftet är också att bidra till ny praxis inom stadsplanering genom förslag på nya sätt att förbättra konflikthantering, särskilt gällande kunskapsintegrering mellan berörda intressenter som till exempel medborgardeltagande, och mellan olika strukturella beslutsnivåer. Dessa frågor studeras i tre aktuella och starkt ifrågasatta konflikter inom markanvändning i Göteborg: förtätning i centralt belägna </w:t>
      </w:r>
      <w:proofErr w:type="spellStart"/>
      <w:r w:rsidRPr="00C2160E">
        <w:t>Älvstaden</w:t>
      </w:r>
      <w:proofErr w:type="spellEnd"/>
      <w:r w:rsidRPr="00C2160E">
        <w:t xml:space="preserve">, transport- och infrastrukturplaneringen för Västlänken, samt bostäder till nyanlända i Göteborg. De frågor som tas upp är typiska för hållbar stadsplanering och kommer att vara relevanta för planeringssammanhang inom och utanför Sverige. </w:t>
      </w:r>
    </w:p>
    <w:p w14:paraId="74C54CBC" w14:textId="77777777" w:rsidR="00217480" w:rsidRPr="00C2160E" w:rsidRDefault="00217480" w:rsidP="00217480">
      <w:pPr>
        <w:autoSpaceDE w:val="0"/>
        <w:autoSpaceDN w:val="0"/>
        <w:adjustRightInd w:val="0"/>
        <w:spacing w:after="0" w:line="240" w:lineRule="auto"/>
        <w:rPr>
          <w:rFonts w:cs="TimesNewRomanNormal"/>
        </w:rPr>
      </w:pPr>
    </w:p>
    <w:p w14:paraId="4190E714" w14:textId="3906C28B" w:rsidR="0018268B" w:rsidRPr="00C2160E" w:rsidRDefault="00217480" w:rsidP="0018268B">
      <w:pPr>
        <w:autoSpaceDE w:val="0"/>
        <w:autoSpaceDN w:val="0"/>
        <w:adjustRightInd w:val="0"/>
        <w:spacing w:after="0" w:line="240" w:lineRule="auto"/>
        <w:rPr>
          <w:rFonts w:cs="TimesNewRomanNormal"/>
        </w:rPr>
      </w:pPr>
      <w:r>
        <w:br/>
      </w:r>
      <w:r w:rsidR="0018268B" w:rsidRPr="00217480">
        <w:rPr>
          <w:b/>
        </w:rPr>
        <w:t>Mattias Qviström</w:t>
      </w:r>
      <w:r w:rsidR="00BE50C6">
        <w:rPr>
          <w:b/>
        </w:rPr>
        <w:t xml:space="preserve">, </w:t>
      </w:r>
      <w:r w:rsidR="00BE50C6" w:rsidRPr="00217480">
        <w:rPr>
          <w:b/>
        </w:rPr>
        <w:t>Landskapsarkitektur, planering och förvaltning</w:t>
      </w:r>
      <w:r w:rsidR="00BE50C6">
        <w:rPr>
          <w:b/>
        </w:rPr>
        <w:t>, Sveriges lantbruksuniversitet</w:t>
      </w:r>
      <w:r w:rsidR="0018268B" w:rsidRPr="00217480">
        <w:rPr>
          <w:b/>
        </w:rPr>
        <w:br/>
        <w:t xml:space="preserve">Välfärdens landskap och den täta staden </w:t>
      </w:r>
      <w:r w:rsidR="0018268B" w:rsidRPr="00217480">
        <w:rPr>
          <w:b/>
        </w:rPr>
        <w:br/>
        <w:t>Totalt belopp: 9 820 000 kronor</w:t>
      </w:r>
      <w:r w:rsidR="0018268B">
        <w:br/>
      </w:r>
      <w:r w:rsidR="0018268B">
        <w:rPr>
          <w:rFonts w:cs="CalibriBold"/>
          <w:bCs/>
        </w:rPr>
        <w:br/>
      </w:r>
      <w:bookmarkStart w:id="0" w:name="_GoBack"/>
      <w:bookmarkEnd w:id="0"/>
      <w:r w:rsidR="0018268B" w:rsidRPr="00C2160E">
        <w:rPr>
          <w:rFonts w:cs="TimesNewRomanNormal"/>
        </w:rPr>
        <w:t>Förtätning står högst upp på agendan då dagens stadsplanerare diskuterar hållbar utveckling. Kritiken mot efterkrigstidens planering är genomgående och det tidiga 1900-talets stenstad lyfts fram som ett ideal. Konsekvensen är att ”välfärdens landskap” går förlorade det vill säga 1960–80-talens planering med utemiljöer för rekreation och fysisk aktivitet och med tankar om social rättvisa, jämlikhet och hälsa som grund. Det socialt hållbara samhället hotas dels av ekonomiska skäl, dels av att värdet av välfärdens landskap inte har uppmärksammats. Det saknas studier, både i Sverige och internationellt, av 1960 – 80-talens planering. Detta projekt syftar till att (1) belysa välfärdens landskap och dess värden, (2) visa på hur det har omvandlats genom fallstudier (med landskaps/planeringshistoria som metod), (3) studera förtätningsprojekt i nära samarbete med kommuners planerare för att pröva hur välfärdens landskap kan tas tillvara och förnyas. Projektet stöds av ett internationellt nätverk av urbanforskare, vilket kommer att underlätta forskningen inte minst för projektets yngre forskare.</w:t>
      </w:r>
    </w:p>
    <w:p w14:paraId="6EFDD1F7" w14:textId="77777777" w:rsidR="0018268B" w:rsidRPr="00C2160E" w:rsidRDefault="0018268B" w:rsidP="0018268B">
      <w:pPr>
        <w:autoSpaceDE w:val="0"/>
        <w:autoSpaceDN w:val="0"/>
        <w:adjustRightInd w:val="0"/>
        <w:spacing w:after="0" w:line="240" w:lineRule="auto"/>
        <w:rPr>
          <w:rFonts w:cs="TimesNewRomanNormal"/>
        </w:rPr>
      </w:pPr>
    </w:p>
    <w:p w14:paraId="1A6CD98F" w14:textId="77777777" w:rsidR="0018268B" w:rsidRDefault="0018268B" w:rsidP="0018268B">
      <w:pPr>
        <w:autoSpaceDE w:val="0"/>
        <w:autoSpaceDN w:val="0"/>
        <w:adjustRightInd w:val="0"/>
        <w:spacing w:after="0" w:line="240" w:lineRule="auto"/>
        <w:rPr>
          <w:rFonts w:cs="TimesNewRomanNormal"/>
        </w:rPr>
      </w:pPr>
    </w:p>
    <w:p w14:paraId="5CE2FAEB" w14:textId="77777777" w:rsidR="0018268B" w:rsidRPr="00C2160E" w:rsidRDefault="0018268B" w:rsidP="0018268B">
      <w:pPr>
        <w:autoSpaceDE w:val="0"/>
        <w:autoSpaceDN w:val="0"/>
        <w:adjustRightInd w:val="0"/>
        <w:spacing w:after="0" w:line="240" w:lineRule="auto"/>
        <w:rPr>
          <w:rFonts w:cs="TimesNewRomanNormal"/>
        </w:rPr>
      </w:pPr>
    </w:p>
    <w:p w14:paraId="0AC0FD83" w14:textId="77777777" w:rsidR="0018268B" w:rsidRDefault="0018268B" w:rsidP="0018268B">
      <w:pPr>
        <w:autoSpaceDE w:val="0"/>
        <w:autoSpaceDN w:val="0"/>
        <w:adjustRightInd w:val="0"/>
        <w:spacing w:after="0" w:line="240" w:lineRule="auto"/>
      </w:pPr>
    </w:p>
    <w:p w14:paraId="28CA52E6" w14:textId="77777777" w:rsidR="0018268B" w:rsidRDefault="0018268B" w:rsidP="0018268B">
      <w:pPr>
        <w:autoSpaceDE w:val="0"/>
        <w:autoSpaceDN w:val="0"/>
        <w:adjustRightInd w:val="0"/>
        <w:spacing w:after="0" w:line="240" w:lineRule="auto"/>
      </w:pPr>
    </w:p>
    <w:p w14:paraId="40C32528" w14:textId="74DAFFE4" w:rsidR="00236C74" w:rsidRPr="00C2160E" w:rsidRDefault="0018268B" w:rsidP="0018268B">
      <w:r>
        <w:br/>
      </w:r>
    </w:p>
    <w:sectPr w:rsidR="00236C74" w:rsidRPr="00C21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Fet">
    <w:panose1 w:val="00000000000000000000"/>
    <w:charset w:val="00"/>
    <w:family w:val="auto"/>
    <w:notTrueType/>
    <w:pitch w:val="default"/>
    <w:sig w:usb0="00000003" w:usb1="00000000" w:usb2="00000000" w:usb3="00000000" w:csb0="00000001" w:csb1="00000000"/>
  </w:font>
  <w:font w:name="ArialNormal">
    <w:panose1 w:val="00000000000000000000"/>
    <w:charset w:val="00"/>
    <w:family w:val="auto"/>
    <w:notTrueType/>
    <w:pitch w:val="default"/>
    <w:sig w:usb0="00000003" w:usb1="00000000" w:usb2="00000000" w:usb3="00000000" w:csb0="00000001" w:csb1="00000000"/>
  </w:font>
  <w:font w:name="TimesNewRomanKursiv">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74"/>
    <w:rsid w:val="0000340B"/>
    <w:rsid w:val="00034323"/>
    <w:rsid w:val="00053EC3"/>
    <w:rsid w:val="00087D7D"/>
    <w:rsid w:val="00096077"/>
    <w:rsid w:val="001327CC"/>
    <w:rsid w:val="0018268B"/>
    <w:rsid w:val="001830B9"/>
    <w:rsid w:val="00185700"/>
    <w:rsid w:val="001A544E"/>
    <w:rsid w:val="001B4D24"/>
    <w:rsid w:val="00217480"/>
    <w:rsid w:val="00225293"/>
    <w:rsid w:val="00236C74"/>
    <w:rsid w:val="00377603"/>
    <w:rsid w:val="004A7537"/>
    <w:rsid w:val="004B1497"/>
    <w:rsid w:val="004B53A9"/>
    <w:rsid w:val="00543277"/>
    <w:rsid w:val="005F68DC"/>
    <w:rsid w:val="00616E4B"/>
    <w:rsid w:val="006721CE"/>
    <w:rsid w:val="006B2D11"/>
    <w:rsid w:val="006B46C0"/>
    <w:rsid w:val="00710E48"/>
    <w:rsid w:val="007A1D29"/>
    <w:rsid w:val="007D1BD7"/>
    <w:rsid w:val="008366CC"/>
    <w:rsid w:val="008675A8"/>
    <w:rsid w:val="00874D96"/>
    <w:rsid w:val="008E2E2B"/>
    <w:rsid w:val="009124A8"/>
    <w:rsid w:val="0091374A"/>
    <w:rsid w:val="009659B3"/>
    <w:rsid w:val="009A3FCA"/>
    <w:rsid w:val="00A1133B"/>
    <w:rsid w:val="00A647F9"/>
    <w:rsid w:val="00A67DEF"/>
    <w:rsid w:val="00A73084"/>
    <w:rsid w:val="00A85C38"/>
    <w:rsid w:val="00AB009A"/>
    <w:rsid w:val="00AB0726"/>
    <w:rsid w:val="00B13ED7"/>
    <w:rsid w:val="00B15A81"/>
    <w:rsid w:val="00B47D48"/>
    <w:rsid w:val="00B72FAD"/>
    <w:rsid w:val="00BB4608"/>
    <w:rsid w:val="00BE50C6"/>
    <w:rsid w:val="00BE6AD7"/>
    <w:rsid w:val="00C2160E"/>
    <w:rsid w:val="00C41432"/>
    <w:rsid w:val="00C6015E"/>
    <w:rsid w:val="00C8508B"/>
    <w:rsid w:val="00CD5976"/>
    <w:rsid w:val="00D368A3"/>
    <w:rsid w:val="00DA4D7A"/>
    <w:rsid w:val="00DA66C3"/>
    <w:rsid w:val="00DB5124"/>
    <w:rsid w:val="00DD3E89"/>
    <w:rsid w:val="00DF2C38"/>
    <w:rsid w:val="00E50BC3"/>
    <w:rsid w:val="00E71466"/>
    <w:rsid w:val="00E97955"/>
    <w:rsid w:val="00ED0687"/>
    <w:rsid w:val="00EE05B0"/>
    <w:rsid w:val="00F47ECD"/>
    <w:rsid w:val="00F520B6"/>
    <w:rsid w:val="00FA656D"/>
    <w:rsid w:val="00FE386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6B87C"/>
  <w15:docId w15:val="{9F6E30A8-FC5D-4921-86BE-080EC4C4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74"/>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A7537"/>
    <w:rPr>
      <w:color w:val="0000FF" w:themeColor="hyperlink"/>
      <w:u w:val="single"/>
    </w:rPr>
  </w:style>
  <w:style w:type="character" w:styleId="Kommentarsreferens">
    <w:name w:val="annotation reference"/>
    <w:basedOn w:val="Standardstycketeckensnitt"/>
    <w:uiPriority w:val="99"/>
    <w:semiHidden/>
    <w:unhideWhenUsed/>
    <w:rsid w:val="00B15A81"/>
    <w:rPr>
      <w:sz w:val="16"/>
      <w:szCs w:val="16"/>
    </w:rPr>
  </w:style>
  <w:style w:type="paragraph" w:styleId="Kommentarer">
    <w:name w:val="annotation text"/>
    <w:basedOn w:val="Normal"/>
    <w:link w:val="KommentarerChar"/>
    <w:uiPriority w:val="99"/>
    <w:semiHidden/>
    <w:unhideWhenUsed/>
    <w:rsid w:val="00B15A81"/>
    <w:pPr>
      <w:spacing w:line="240" w:lineRule="auto"/>
    </w:pPr>
    <w:rPr>
      <w:sz w:val="20"/>
      <w:szCs w:val="20"/>
    </w:rPr>
  </w:style>
  <w:style w:type="character" w:customStyle="1" w:styleId="KommentarerChar">
    <w:name w:val="Kommentarer Char"/>
    <w:basedOn w:val="Standardstycketeckensnitt"/>
    <w:link w:val="Kommentarer"/>
    <w:uiPriority w:val="99"/>
    <w:semiHidden/>
    <w:rsid w:val="00B15A81"/>
    <w:rPr>
      <w:sz w:val="20"/>
      <w:szCs w:val="20"/>
    </w:rPr>
  </w:style>
  <w:style w:type="paragraph" w:styleId="Kommentarsmne">
    <w:name w:val="annotation subject"/>
    <w:basedOn w:val="Kommentarer"/>
    <w:next w:val="Kommentarer"/>
    <w:link w:val="KommentarsmneChar"/>
    <w:uiPriority w:val="99"/>
    <w:semiHidden/>
    <w:unhideWhenUsed/>
    <w:rsid w:val="00B15A81"/>
    <w:rPr>
      <w:b/>
      <w:bCs/>
    </w:rPr>
  </w:style>
  <w:style w:type="character" w:customStyle="1" w:styleId="KommentarsmneChar">
    <w:name w:val="Kommentarsämne Char"/>
    <w:basedOn w:val="KommentarerChar"/>
    <w:link w:val="Kommentarsmne"/>
    <w:uiPriority w:val="99"/>
    <w:semiHidden/>
    <w:rsid w:val="00B15A81"/>
    <w:rPr>
      <w:b/>
      <w:bCs/>
      <w:sz w:val="20"/>
      <w:szCs w:val="20"/>
    </w:rPr>
  </w:style>
  <w:style w:type="paragraph" w:styleId="Ballongtext">
    <w:name w:val="Balloon Text"/>
    <w:basedOn w:val="Normal"/>
    <w:link w:val="BallongtextChar"/>
    <w:uiPriority w:val="99"/>
    <w:semiHidden/>
    <w:unhideWhenUsed/>
    <w:rsid w:val="00B15A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5A81"/>
    <w:rPr>
      <w:rFonts w:ascii="Segoe UI" w:hAnsi="Segoe UI" w:cs="Segoe UI"/>
      <w:sz w:val="18"/>
      <w:szCs w:val="18"/>
    </w:rPr>
  </w:style>
  <w:style w:type="paragraph" w:styleId="Revision">
    <w:name w:val="Revision"/>
    <w:hidden/>
    <w:uiPriority w:val="99"/>
    <w:semiHidden/>
    <w:rsid w:val="001B4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3998</Words>
  <Characters>21193</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Formas</Company>
  <LinksUpToDate>false</LinksUpToDate>
  <CharactersWithSpaces>25141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von Essen</dc:creator>
  <cp:lastModifiedBy>Emilie von Essen</cp:lastModifiedBy>
  <cp:revision>2</cp:revision>
  <cp:lastPrinted>2016-09-27T10:53:00Z</cp:lastPrinted>
  <dcterms:created xsi:type="dcterms:W3CDTF">2016-09-27T11:22:00Z</dcterms:created>
  <dcterms:modified xsi:type="dcterms:W3CDTF">2016-09-27T11:22:00Z</dcterms:modified>
</cp:coreProperties>
</file>