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F613" w14:textId="77777777" w:rsidR="00685982" w:rsidRPr="0098309F" w:rsidRDefault="00685982" w:rsidP="00685982">
      <w:pPr>
        <w:pStyle w:val="Kopfzeile"/>
        <w:rPr>
          <w:rFonts w:ascii="Arial" w:hAnsi="Arial" w:cs="Arial"/>
          <w:b/>
          <w:color w:val="auto"/>
          <w:sz w:val="28"/>
          <w:szCs w:val="28"/>
        </w:rPr>
      </w:pPr>
      <w:r w:rsidRPr="0098309F">
        <w:rPr>
          <w:rFonts w:ascii="Arial" w:hAnsi="Arial" w:cs="Arial"/>
          <w:b/>
          <w:color w:val="auto"/>
          <w:sz w:val="28"/>
          <w:szCs w:val="28"/>
        </w:rPr>
        <w:t>Presseinformation</w:t>
      </w:r>
    </w:p>
    <w:p w14:paraId="34BD244C" w14:textId="77777777" w:rsidR="00685982" w:rsidRPr="0098309F" w:rsidRDefault="00685982" w:rsidP="00685982">
      <w:pPr>
        <w:pStyle w:val="Kopfzeile"/>
        <w:rPr>
          <w:rFonts w:ascii="Arial" w:hAnsi="Arial" w:cs="Arial"/>
          <w:b/>
          <w:color w:val="auto"/>
          <w:sz w:val="28"/>
          <w:szCs w:val="28"/>
        </w:rPr>
      </w:pPr>
    </w:p>
    <w:p w14:paraId="572658F1" w14:textId="60FA6792" w:rsidR="00685982" w:rsidRPr="0098309F" w:rsidRDefault="00DF7F8D" w:rsidP="00685982">
      <w:pPr>
        <w:pStyle w:val="Kopfzeile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23</w:t>
      </w:r>
      <w:bookmarkStart w:id="0" w:name="_GoBack"/>
      <w:bookmarkEnd w:id="0"/>
      <w:r w:rsidR="006A56EE" w:rsidRPr="0098309F">
        <w:rPr>
          <w:rFonts w:ascii="Arial" w:hAnsi="Arial" w:cs="Arial"/>
          <w:b/>
          <w:color w:val="auto"/>
        </w:rPr>
        <w:t>.0</w:t>
      </w:r>
      <w:r w:rsidR="00342A43">
        <w:rPr>
          <w:rFonts w:ascii="Arial" w:hAnsi="Arial" w:cs="Arial"/>
          <w:b/>
          <w:color w:val="auto"/>
        </w:rPr>
        <w:t>3</w:t>
      </w:r>
      <w:r w:rsidR="006A56EE" w:rsidRPr="0098309F">
        <w:rPr>
          <w:rFonts w:ascii="Arial" w:hAnsi="Arial" w:cs="Arial"/>
          <w:b/>
          <w:color w:val="auto"/>
        </w:rPr>
        <w:t>.2020</w:t>
      </w:r>
    </w:p>
    <w:p w14:paraId="752EED84" w14:textId="77777777" w:rsidR="00685982" w:rsidRPr="0098309F" w:rsidRDefault="00685982" w:rsidP="00685982">
      <w:pPr>
        <w:pStyle w:val="KeinAbsatzformat"/>
        <w:tabs>
          <w:tab w:val="left" w:pos="-142"/>
          <w:tab w:val="left" w:pos="1080"/>
          <w:tab w:val="right" w:pos="9072"/>
        </w:tabs>
        <w:suppressAutoHyphens/>
        <w:rPr>
          <w:rFonts w:ascii="Arial" w:hAnsi="Arial" w:cs="Arial"/>
          <w:b/>
          <w:color w:val="auto"/>
          <w:sz w:val="26"/>
          <w:szCs w:val="26"/>
          <w:lang w:val="de-DE"/>
        </w:rPr>
      </w:pPr>
    </w:p>
    <w:p w14:paraId="245AC43C" w14:textId="77777777" w:rsidR="00B8318F" w:rsidRPr="0098309F" w:rsidRDefault="00B8318F" w:rsidP="00B8318F">
      <w:pPr>
        <w:pStyle w:val="KeinAbsatzformat"/>
        <w:tabs>
          <w:tab w:val="left" w:pos="-142"/>
          <w:tab w:val="left" w:pos="1080"/>
          <w:tab w:val="right" w:pos="9072"/>
        </w:tabs>
        <w:suppressAutoHyphens/>
        <w:jc w:val="both"/>
        <w:rPr>
          <w:rFonts w:ascii="Arial" w:hAnsi="Arial" w:cs="Arial"/>
          <w:b/>
          <w:color w:val="auto"/>
          <w:sz w:val="26"/>
          <w:szCs w:val="26"/>
          <w:lang w:val="de-DE"/>
        </w:rPr>
      </w:pPr>
    </w:p>
    <w:p w14:paraId="4926FF33" w14:textId="77777777" w:rsidR="00AA1622" w:rsidRPr="0098309F" w:rsidRDefault="00AA1622" w:rsidP="00D1044C">
      <w:pPr>
        <w:spacing w:line="360" w:lineRule="auto"/>
        <w:ind w:right="1814"/>
        <w:jc w:val="both"/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</w:pPr>
      <w:r w:rsidRPr="0098309F"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  <w:t xml:space="preserve">Flexibler denn je: </w:t>
      </w:r>
    </w:p>
    <w:p w14:paraId="7819135A" w14:textId="77777777" w:rsidR="00AA1622" w:rsidRPr="0098309F" w:rsidRDefault="00AA1622" w:rsidP="00D1044C">
      <w:pPr>
        <w:spacing w:line="360" w:lineRule="auto"/>
        <w:ind w:right="1814"/>
        <w:jc w:val="both"/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</w:pPr>
      <w:r w:rsidRPr="0098309F"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  <w:t xml:space="preserve">der Daten- und Netzwerkspezialist </w:t>
      </w:r>
      <w:proofErr w:type="spellStart"/>
      <w:r w:rsidR="00B7738F" w:rsidRPr="0098309F"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  <w:t>tehalit.</w:t>
      </w:r>
      <w:r w:rsidRPr="0098309F"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  <w:t>BRN65</w:t>
      </w:r>
      <w:proofErr w:type="spellEnd"/>
      <w:r w:rsidRPr="0098309F"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  <w:t xml:space="preserve"> von Hager</w:t>
      </w:r>
    </w:p>
    <w:p w14:paraId="75085D00" w14:textId="77777777" w:rsidR="00AA1622" w:rsidRPr="0098309F" w:rsidRDefault="00AA1622" w:rsidP="00D1044C">
      <w:pPr>
        <w:spacing w:line="360" w:lineRule="auto"/>
        <w:ind w:right="1814"/>
        <w:jc w:val="both"/>
        <w:rPr>
          <w:rFonts w:ascii="Arial" w:eastAsia="MS Mincho" w:hAnsi="Arial" w:cs="Arial"/>
          <w:b/>
          <w:color w:val="auto"/>
          <w:sz w:val="24"/>
          <w:szCs w:val="24"/>
          <w:lang w:eastAsia="ja-JP"/>
        </w:rPr>
      </w:pPr>
    </w:p>
    <w:p w14:paraId="5CE4CC33" w14:textId="77777777" w:rsidR="00AA1622" w:rsidRPr="0098309F" w:rsidRDefault="00AA1622" w:rsidP="00AA1622">
      <w:pPr>
        <w:spacing w:line="360" w:lineRule="auto"/>
        <w:ind w:right="1814"/>
        <w:jc w:val="both"/>
        <w:rPr>
          <w:rFonts w:ascii="Arial" w:eastAsia="MS Mincho" w:hAnsi="Arial" w:cs="Arial"/>
          <w:b/>
          <w:color w:val="auto"/>
          <w:lang w:eastAsia="ja-JP"/>
        </w:rPr>
      </w:pPr>
      <w:r w:rsidRPr="0098309F">
        <w:rPr>
          <w:rFonts w:ascii="Arial" w:eastAsia="MS Mincho" w:hAnsi="Arial" w:cs="Arial"/>
          <w:b/>
          <w:color w:val="auto"/>
          <w:lang w:eastAsia="ja-JP"/>
        </w:rPr>
        <w:t xml:space="preserve">Mit seinem integrierten </w:t>
      </w:r>
      <w:proofErr w:type="spellStart"/>
      <w:r w:rsidRPr="0098309F">
        <w:rPr>
          <w:rFonts w:ascii="Arial" w:eastAsia="MS Mincho" w:hAnsi="Arial" w:cs="Arial"/>
          <w:b/>
          <w:color w:val="auto"/>
          <w:lang w:eastAsia="ja-JP"/>
        </w:rPr>
        <w:t>3­Kammer­System</w:t>
      </w:r>
      <w:proofErr w:type="spellEnd"/>
      <w:r w:rsidRPr="0098309F">
        <w:rPr>
          <w:rFonts w:ascii="Arial" w:eastAsia="MS Mincho" w:hAnsi="Arial" w:cs="Arial"/>
          <w:b/>
          <w:color w:val="auto"/>
          <w:lang w:eastAsia="ja-JP"/>
        </w:rPr>
        <w:t xml:space="preserve"> zur Trennung von Energie­ und Datenleitungen ist der </w:t>
      </w:r>
      <w:proofErr w:type="spellStart"/>
      <w:r w:rsidRPr="0098309F">
        <w:rPr>
          <w:rFonts w:ascii="Arial" w:eastAsia="MS Mincho" w:hAnsi="Arial" w:cs="Arial"/>
          <w:b/>
          <w:color w:val="auto"/>
          <w:lang w:eastAsia="ja-JP"/>
        </w:rPr>
        <w:t>tehalit.BRN65</w:t>
      </w:r>
      <w:proofErr w:type="spellEnd"/>
      <w:r w:rsidRPr="0098309F">
        <w:rPr>
          <w:rFonts w:ascii="Arial" w:eastAsia="MS Mincho" w:hAnsi="Arial" w:cs="Arial"/>
          <w:b/>
          <w:color w:val="auto"/>
          <w:lang w:eastAsia="ja-JP"/>
        </w:rPr>
        <w:t xml:space="preserve"> von Hager bei IT-Anwendungen oft die erste Wahl. Denn die Systemtrennung der Leitungen entspricht den Vorgaben der DIN VDE 0100-520 sowie denen einer strukturierten Datenverkabelung nach DIN EN 50174-2. Zudem bietet dieser Brüstungskanal einzigartige Montagevorteile</w:t>
      </w:r>
      <w:r w:rsidR="005C3F8B" w:rsidRPr="0098309F">
        <w:rPr>
          <w:rFonts w:ascii="Arial" w:eastAsia="MS Mincho" w:hAnsi="Arial" w:cs="Arial"/>
          <w:b/>
          <w:color w:val="auto"/>
          <w:lang w:eastAsia="ja-JP"/>
        </w:rPr>
        <w:t>.</w:t>
      </w:r>
    </w:p>
    <w:p w14:paraId="507A9C77" w14:textId="77777777" w:rsidR="00AA1622" w:rsidRPr="0098309F" w:rsidRDefault="00AA1622" w:rsidP="00AA1622">
      <w:pPr>
        <w:spacing w:line="360" w:lineRule="auto"/>
        <w:ind w:right="1814"/>
        <w:jc w:val="both"/>
        <w:rPr>
          <w:rFonts w:ascii="Arial" w:eastAsia="MS Mincho" w:hAnsi="Arial" w:cs="Arial"/>
          <w:b/>
          <w:color w:val="auto"/>
          <w:lang w:eastAsia="ja-JP"/>
        </w:rPr>
      </w:pPr>
    </w:p>
    <w:p w14:paraId="0AD15634" w14:textId="0464CB4B" w:rsidR="0045207C" w:rsidRPr="0098309F" w:rsidRDefault="005C3F8B" w:rsidP="00AA1622">
      <w:pPr>
        <w:spacing w:line="360" w:lineRule="auto"/>
        <w:ind w:right="1814"/>
        <w:jc w:val="both"/>
        <w:rPr>
          <w:rFonts w:ascii="Arial" w:eastAsia="MS Mincho" w:hAnsi="Arial" w:cs="Arial"/>
          <w:color w:val="auto"/>
          <w:lang w:eastAsia="ja-JP"/>
        </w:rPr>
      </w:pPr>
      <w:r w:rsidRPr="0098309F">
        <w:rPr>
          <w:rFonts w:ascii="Arial" w:eastAsia="MS Mincho" w:hAnsi="Arial" w:cs="Arial"/>
          <w:color w:val="auto"/>
          <w:lang w:eastAsia="ja-JP"/>
        </w:rPr>
        <w:t xml:space="preserve">Herzstück des neuen BRN-Systems sind die Systemträger, die als Tragelement für Oberteil, Seitenoberteile, Geräteeinbau und Formteile fungieren. Sie </w:t>
      </w:r>
      <w:r w:rsidR="00AD0E83" w:rsidRPr="0098309F">
        <w:rPr>
          <w:rFonts w:ascii="Arial" w:eastAsia="MS Mincho" w:hAnsi="Arial" w:cs="Arial"/>
          <w:color w:val="auto"/>
          <w:lang w:eastAsia="ja-JP"/>
        </w:rPr>
        <w:t>sind</w:t>
      </w:r>
      <w:r w:rsidRPr="0098309F">
        <w:rPr>
          <w:rFonts w:ascii="Arial" w:eastAsia="MS Mincho" w:hAnsi="Arial" w:cs="Arial"/>
          <w:color w:val="auto"/>
          <w:lang w:eastAsia="ja-JP"/>
        </w:rPr>
        <w:t xml:space="preserve"> beliebig verschieb</w:t>
      </w:r>
      <w:r w:rsidR="00AD0E83" w:rsidRPr="0098309F">
        <w:rPr>
          <w:rFonts w:ascii="Arial" w:eastAsia="MS Mincho" w:hAnsi="Arial" w:cs="Arial"/>
          <w:color w:val="auto"/>
          <w:lang w:eastAsia="ja-JP"/>
        </w:rPr>
        <w:t>bar</w:t>
      </w:r>
      <w:r w:rsidRPr="0098309F">
        <w:rPr>
          <w:rFonts w:ascii="Arial" w:eastAsia="MS Mincho" w:hAnsi="Arial" w:cs="Arial"/>
          <w:color w:val="auto"/>
          <w:lang w:eastAsia="ja-JP"/>
        </w:rPr>
        <w:t xml:space="preserve">, sodass </w:t>
      </w:r>
      <w:r w:rsidR="00273C4C" w:rsidRPr="0098309F">
        <w:rPr>
          <w:rFonts w:ascii="Arial" w:eastAsia="MS Mincho" w:hAnsi="Arial" w:cs="Arial"/>
          <w:color w:val="auto"/>
          <w:lang w:eastAsia="ja-JP"/>
        </w:rPr>
        <w:t xml:space="preserve">jetzt </w:t>
      </w:r>
      <w:r w:rsidR="00450912" w:rsidRPr="0098309F">
        <w:rPr>
          <w:rFonts w:ascii="Arial" w:eastAsia="MS Mincho" w:hAnsi="Arial" w:cs="Arial"/>
          <w:color w:val="auto"/>
          <w:lang w:eastAsia="ja-JP"/>
        </w:rPr>
        <w:t>auch der frontrastende Geräteeinbau</w:t>
      </w:r>
      <w:r w:rsidRPr="0098309F">
        <w:rPr>
          <w:rFonts w:ascii="Arial" w:eastAsia="MS Mincho" w:hAnsi="Arial" w:cs="Arial"/>
          <w:color w:val="auto"/>
          <w:lang w:eastAsia="ja-JP"/>
        </w:rPr>
        <w:t xml:space="preserve"> an jeder Stelle des Kanals möglich ist – selbst an der Stoßstelle zwischen zwei Kanalunterteilen.</w:t>
      </w:r>
      <w:r w:rsidR="0045207C" w:rsidRPr="0098309F">
        <w:rPr>
          <w:rFonts w:ascii="Arial" w:eastAsia="MS Mincho" w:hAnsi="Arial" w:cs="Arial"/>
          <w:color w:val="auto"/>
          <w:lang w:eastAsia="ja-JP"/>
        </w:rPr>
        <w:t xml:space="preserve"> </w:t>
      </w:r>
      <w:r w:rsidR="00F010E8" w:rsidRPr="0098309F">
        <w:rPr>
          <w:rFonts w:ascii="Arial" w:eastAsia="MS Mincho" w:hAnsi="Arial" w:cs="Arial"/>
          <w:color w:val="auto"/>
          <w:lang w:eastAsia="ja-JP"/>
        </w:rPr>
        <w:t xml:space="preserve">Gegenüber seinem Vorgänger </w:t>
      </w:r>
      <w:proofErr w:type="spellStart"/>
      <w:r w:rsidR="00F010E8" w:rsidRPr="0098309F">
        <w:rPr>
          <w:rFonts w:ascii="Arial" w:eastAsia="MS Mincho" w:hAnsi="Arial" w:cs="Arial"/>
          <w:color w:val="auto"/>
          <w:lang w:eastAsia="ja-JP"/>
        </w:rPr>
        <w:t>tehalit.BRN70</w:t>
      </w:r>
      <w:proofErr w:type="spellEnd"/>
      <w:r w:rsidR="00F010E8" w:rsidRPr="0098309F">
        <w:rPr>
          <w:rFonts w:ascii="Arial" w:eastAsia="MS Mincho" w:hAnsi="Arial" w:cs="Arial"/>
          <w:color w:val="auto"/>
          <w:lang w:eastAsia="ja-JP"/>
        </w:rPr>
        <w:t xml:space="preserve"> weist der neue </w:t>
      </w:r>
      <w:proofErr w:type="spellStart"/>
      <w:r w:rsidR="00F010E8" w:rsidRPr="0098309F">
        <w:rPr>
          <w:rFonts w:ascii="Arial" w:eastAsia="MS Mincho" w:hAnsi="Arial" w:cs="Arial"/>
          <w:color w:val="auto"/>
          <w:lang w:eastAsia="ja-JP"/>
        </w:rPr>
        <w:t>tehalit.BRN65</w:t>
      </w:r>
      <w:proofErr w:type="spellEnd"/>
      <w:r w:rsidR="0045207C" w:rsidRPr="0098309F">
        <w:rPr>
          <w:rFonts w:ascii="Arial" w:eastAsia="MS Mincho" w:hAnsi="Arial" w:cs="Arial"/>
          <w:color w:val="auto"/>
          <w:lang w:eastAsia="ja-JP"/>
        </w:rPr>
        <w:t xml:space="preserve"> darüber hinaus</w:t>
      </w:r>
      <w:r w:rsidR="00F010E8" w:rsidRPr="0098309F">
        <w:rPr>
          <w:rFonts w:ascii="Arial" w:eastAsia="MS Mincho" w:hAnsi="Arial" w:cs="Arial"/>
          <w:color w:val="auto"/>
          <w:lang w:eastAsia="ja-JP"/>
        </w:rPr>
        <w:t xml:space="preserve"> eine ganze Reihe </w:t>
      </w:r>
      <w:r w:rsidR="0045207C" w:rsidRPr="0098309F">
        <w:rPr>
          <w:rFonts w:ascii="Arial" w:eastAsia="MS Mincho" w:hAnsi="Arial" w:cs="Arial"/>
          <w:color w:val="auto"/>
          <w:lang w:eastAsia="ja-JP"/>
        </w:rPr>
        <w:t>weiterer</w:t>
      </w:r>
      <w:r w:rsidR="00F010E8" w:rsidRPr="0098309F">
        <w:rPr>
          <w:rFonts w:ascii="Arial" w:eastAsia="MS Mincho" w:hAnsi="Arial" w:cs="Arial"/>
          <w:color w:val="auto"/>
          <w:lang w:eastAsia="ja-JP"/>
        </w:rPr>
        <w:t xml:space="preserve"> Vorteile auf – beispielsweise bei den abnehmbaren Seitenoberteilen, die nicht mehr </w:t>
      </w:r>
      <w:r w:rsidR="00647CAC" w:rsidRPr="0098309F">
        <w:rPr>
          <w:rFonts w:ascii="Arial" w:eastAsia="MS Mincho" w:hAnsi="Arial" w:cs="Arial"/>
          <w:color w:val="auto"/>
          <w:lang w:eastAsia="ja-JP"/>
        </w:rPr>
        <w:t>abgerundet</w:t>
      </w:r>
      <w:r w:rsidR="00F010E8" w:rsidRPr="0098309F">
        <w:rPr>
          <w:rFonts w:ascii="Arial" w:eastAsia="MS Mincho" w:hAnsi="Arial" w:cs="Arial"/>
          <w:color w:val="auto"/>
          <w:lang w:eastAsia="ja-JP"/>
        </w:rPr>
        <w:t xml:space="preserve">, sondern eckig </w:t>
      </w:r>
      <w:r w:rsidR="0045207C" w:rsidRPr="0098309F">
        <w:rPr>
          <w:rFonts w:ascii="Arial" w:eastAsia="MS Mincho" w:hAnsi="Arial" w:cs="Arial"/>
          <w:color w:val="auto"/>
          <w:lang w:eastAsia="ja-JP"/>
        </w:rPr>
        <w:t>ausgeführt</w:t>
      </w:r>
      <w:r w:rsidR="00F010E8" w:rsidRPr="0098309F">
        <w:rPr>
          <w:rFonts w:ascii="Arial" w:eastAsia="MS Mincho" w:hAnsi="Arial" w:cs="Arial"/>
          <w:color w:val="auto"/>
          <w:lang w:eastAsia="ja-JP"/>
        </w:rPr>
        <w:t xml:space="preserve"> sind. Sie lassen sich besonders einfach aufbringen und auch verwindungsfrei wieder nach vorne abziehen. Das funktioniert selbst unter Fensterbänken oder Wandvorsprüngen völlig problemlos.</w:t>
      </w:r>
    </w:p>
    <w:p w14:paraId="1BE4BB9F" w14:textId="77777777" w:rsidR="0045207C" w:rsidRPr="0098309F" w:rsidRDefault="0045207C" w:rsidP="00AA1622">
      <w:pPr>
        <w:spacing w:line="360" w:lineRule="auto"/>
        <w:ind w:right="1814"/>
        <w:jc w:val="both"/>
        <w:rPr>
          <w:rFonts w:ascii="Arial" w:eastAsia="MS Mincho" w:hAnsi="Arial" w:cs="Arial"/>
          <w:color w:val="auto"/>
          <w:lang w:eastAsia="ja-JP"/>
        </w:rPr>
      </w:pPr>
    </w:p>
    <w:p w14:paraId="30FE751D" w14:textId="77777777" w:rsidR="00AA1622" w:rsidRPr="0098309F" w:rsidRDefault="00F010E8" w:rsidP="00AA1622">
      <w:pPr>
        <w:spacing w:line="360" w:lineRule="auto"/>
        <w:ind w:right="1814"/>
        <w:jc w:val="both"/>
        <w:rPr>
          <w:rFonts w:ascii="Arial" w:eastAsia="MS Mincho" w:hAnsi="Arial" w:cs="Arial"/>
          <w:color w:val="auto"/>
          <w:lang w:eastAsia="ja-JP"/>
        </w:rPr>
      </w:pPr>
      <w:r w:rsidRPr="0098309F">
        <w:rPr>
          <w:rFonts w:ascii="Arial" w:eastAsia="MS Mincho" w:hAnsi="Arial" w:cs="Arial"/>
          <w:color w:val="auto"/>
          <w:lang w:eastAsia="ja-JP"/>
        </w:rPr>
        <w:t>Besonders praktisch:</w:t>
      </w:r>
      <w:r w:rsidR="00AA1622" w:rsidRPr="0098309F">
        <w:rPr>
          <w:rFonts w:ascii="Arial" w:eastAsia="MS Mincho" w:hAnsi="Arial" w:cs="Arial"/>
          <w:color w:val="auto"/>
          <w:lang w:eastAsia="ja-JP"/>
        </w:rPr>
        <w:t xml:space="preserve"> </w:t>
      </w:r>
      <w:r w:rsidR="005C3F8B" w:rsidRPr="0098309F">
        <w:rPr>
          <w:rFonts w:ascii="Arial" w:eastAsia="MS Mincho" w:hAnsi="Arial" w:cs="Arial"/>
          <w:color w:val="auto"/>
          <w:lang w:eastAsia="ja-JP"/>
        </w:rPr>
        <w:t>N</w:t>
      </w:r>
      <w:r w:rsidR="00AA1622" w:rsidRPr="0098309F">
        <w:rPr>
          <w:rFonts w:ascii="Arial" w:eastAsia="MS Mincho" w:hAnsi="Arial" w:cs="Arial"/>
          <w:color w:val="auto"/>
          <w:lang w:eastAsia="ja-JP"/>
        </w:rPr>
        <w:t xml:space="preserve">achbelegungen </w:t>
      </w:r>
      <w:r w:rsidR="0045207C" w:rsidRPr="0098309F">
        <w:rPr>
          <w:rFonts w:ascii="Arial" w:eastAsia="MS Mincho" w:hAnsi="Arial" w:cs="Arial"/>
          <w:color w:val="auto"/>
          <w:lang w:eastAsia="ja-JP"/>
        </w:rPr>
        <w:t xml:space="preserve">sind beim </w:t>
      </w:r>
      <w:proofErr w:type="spellStart"/>
      <w:r w:rsidR="0045207C" w:rsidRPr="0098309F">
        <w:rPr>
          <w:rFonts w:ascii="Arial" w:eastAsia="MS Mincho" w:hAnsi="Arial" w:cs="Arial"/>
          <w:color w:val="auto"/>
          <w:lang w:eastAsia="ja-JP"/>
        </w:rPr>
        <w:t>tehalit.BRN65</w:t>
      </w:r>
      <w:proofErr w:type="spellEnd"/>
      <w:r w:rsidR="0045207C" w:rsidRPr="0098309F">
        <w:rPr>
          <w:rFonts w:ascii="Arial" w:eastAsia="MS Mincho" w:hAnsi="Arial" w:cs="Arial"/>
          <w:color w:val="auto"/>
          <w:lang w:eastAsia="ja-JP"/>
        </w:rPr>
        <w:t xml:space="preserve"> </w:t>
      </w:r>
      <w:r w:rsidR="00AA1622" w:rsidRPr="0098309F">
        <w:rPr>
          <w:rFonts w:ascii="Arial" w:eastAsia="MS Mincho" w:hAnsi="Arial" w:cs="Arial"/>
          <w:color w:val="auto"/>
          <w:lang w:eastAsia="ja-JP"/>
        </w:rPr>
        <w:t xml:space="preserve">möglich, ohne den laufenden Betrieb zu unterbrechen – beispielsweise um CAT.5­ durch </w:t>
      </w:r>
      <w:proofErr w:type="spellStart"/>
      <w:r w:rsidR="00AA1622" w:rsidRPr="0098309F">
        <w:rPr>
          <w:rFonts w:ascii="Arial" w:eastAsia="MS Mincho" w:hAnsi="Arial" w:cs="Arial"/>
          <w:color w:val="auto"/>
          <w:lang w:eastAsia="ja-JP"/>
        </w:rPr>
        <w:t>CAT.7­Kabel</w:t>
      </w:r>
      <w:proofErr w:type="spellEnd"/>
      <w:r w:rsidR="00AA1622" w:rsidRPr="0098309F">
        <w:rPr>
          <w:rFonts w:ascii="Arial" w:eastAsia="MS Mincho" w:hAnsi="Arial" w:cs="Arial"/>
          <w:color w:val="auto"/>
          <w:lang w:eastAsia="ja-JP"/>
        </w:rPr>
        <w:t xml:space="preserve"> zu ersetzen. Denn beim Nachlegen zusätzlicher Leitungen kann der Gerätebereich unberührt in Funktion bleiben, da dieser baulich strikt von der Leitungsführung getrennt ist. Durch die Gliederung in </w:t>
      </w:r>
      <w:r w:rsidR="00AA1622" w:rsidRPr="0098309F">
        <w:rPr>
          <w:rFonts w:ascii="Arial" w:eastAsia="MS Mincho" w:hAnsi="Arial" w:cs="Arial"/>
          <w:color w:val="auto"/>
          <w:lang w:eastAsia="ja-JP"/>
        </w:rPr>
        <w:lastRenderedPageBreak/>
        <w:t xml:space="preserve">seitliche Oberteile und mittleres Oberteil in Verbindung mit den Systemträgern ist diese Lösung einzigartig im Markt. Damit ist der </w:t>
      </w:r>
      <w:proofErr w:type="spellStart"/>
      <w:r w:rsidR="00AA1622" w:rsidRPr="0098309F">
        <w:rPr>
          <w:rFonts w:ascii="Arial" w:eastAsia="MS Mincho" w:hAnsi="Arial" w:cs="Arial"/>
          <w:color w:val="auto"/>
          <w:lang w:eastAsia="ja-JP"/>
        </w:rPr>
        <w:t>tehalit.BRN65</w:t>
      </w:r>
      <w:proofErr w:type="spellEnd"/>
      <w:r w:rsidR="00AA1622" w:rsidRPr="0098309F">
        <w:rPr>
          <w:rFonts w:ascii="Arial" w:eastAsia="MS Mincho" w:hAnsi="Arial" w:cs="Arial"/>
          <w:color w:val="auto"/>
          <w:lang w:eastAsia="ja-JP"/>
        </w:rPr>
        <w:t xml:space="preserve"> ideal geeignet für Bürogebäude, die auf dem neuesten Stand bleiben müssen, sich aber keinen Stillstand erlauben dürfen.</w:t>
      </w:r>
    </w:p>
    <w:p w14:paraId="2CDFB5C6" w14:textId="77777777" w:rsidR="00F010E8" w:rsidRPr="0098309F" w:rsidRDefault="00F010E8" w:rsidP="00AA1622">
      <w:pPr>
        <w:spacing w:line="360" w:lineRule="auto"/>
        <w:ind w:right="1814"/>
        <w:jc w:val="both"/>
        <w:rPr>
          <w:rFonts w:ascii="Arial" w:eastAsia="MS Mincho" w:hAnsi="Arial" w:cs="Arial"/>
          <w:color w:val="auto"/>
          <w:lang w:eastAsia="ja-JP"/>
        </w:rPr>
      </w:pPr>
    </w:p>
    <w:p w14:paraId="1D4D3769" w14:textId="396DA056" w:rsidR="00AA1622" w:rsidRPr="0098309F" w:rsidRDefault="00AA1622" w:rsidP="00AA1622">
      <w:pPr>
        <w:spacing w:line="360" w:lineRule="auto"/>
        <w:ind w:right="1814"/>
        <w:jc w:val="both"/>
        <w:rPr>
          <w:rFonts w:ascii="Arial" w:eastAsia="MS Mincho" w:hAnsi="Arial" w:cs="Arial"/>
          <w:color w:val="auto"/>
          <w:lang w:eastAsia="ja-JP"/>
        </w:rPr>
      </w:pPr>
      <w:r w:rsidRPr="0098309F">
        <w:rPr>
          <w:rFonts w:ascii="Arial" w:eastAsia="MS Mincho" w:hAnsi="Arial" w:cs="Arial"/>
          <w:color w:val="auto"/>
          <w:lang w:eastAsia="ja-JP"/>
        </w:rPr>
        <w:t xml:space="preserve">Für eine komfortable Montage sorgen die vormontierten Kupplungen sowie die ebenfalls serienmäßigen Bodenlochungen für die Wand- oder Konsolenmontage. Ebenfalls praktisch: Die </w:t>
      </w:r>
      <w:r w:rsidR="00345120" w:rsidRPr="0098309F">
        <w:rPr>
          <w:rFonts w:ascii="Arial" w:eastAsia="MS Mincho" w:hAnsi="Arial" w:cs="Arial"/>
          <w:color w:val="auto"/>
          <w:lang w:eastAsia="ja-JP"/>
        </w:rPr>
        <w:t>Hauben-</w:t>
      </w:r>
      <w:r w:rsidRPr="0098309F">
        <w:rPr>
          <w:rFonts w:ascii="Arial" w:eastAsia="MS Mincho" w:hAnsi="Arial" w:cs="Arial"/>
          <w:color w:val="auto"/>
          <w:lang w:eastAsia="ja-JP"/>
        </w:rPr>
        <w:t xml:space="preserve">Formteile aller Hager Brüstungskanalsysteme der BR-Family sind auch hier universell einsetzbar. Gleiches gilt für den Geräteeinbau, der sowohl frontrastend als auch auf C-Profilschiene erfolgen kann. Und auch an die Optik hat Hager </w:t>
      </w:r>
      <w:r w:rsidR="00385108" w:rsidRPr="0098309F">
        <w:rPr>
          <w:rFonts w:ascii="Arial" w:eastAsia="MS Mincho" w:hAnsi="Arial" w:cs="Arial"/>
          <w:color w:val="auto"/>
          <w:lang w:eastAsia="ja-JP"/>
        </w:rPr>
        <w:t>bei der BR-Family</w:t>
      </w:r>
      <w:r w:rsidRPr="0098309F">
        <w:rPr>
          <w:rFonts w:ascii="Arial" w:eastAsia="MS Mincho" w:hAnsi="Arial" w:cs="Arial"/>
          <w:color w:val="auto"/>
          <w:lang w:eastAsia="ja-JP"/>
        </w:rPr>
        <w:t xml:space="preserve"> gedacht: Für ein buchstäblich sauberes Erscheinungsbild bei der Übergabe der Installation sorgen </w:t>
      </w:r>
      <w:r w:rsidR="00940B62" w:rsidRPr="0098309F">
        <w:rPr>
          <w:rFonts w:ascii="Arial" w:eastAsia="MS Mincho" w:hAnsi="Arial" w:cs="Arial"/>
          <w:color w:val="auto"/>
          <w:lang w:eastAsia="ja-JP"/>
        </w:rPr>
        <w:t>Schutzfolien</w:t>
      </w:r>
      <w:r w:rsidRPr="0098309F">
        <w:rPr>
          <w:rFonts w:ascii="Arial" w:eastAsia="MS Mincho" w:hAnsi="Arial" w:cs="Arial"/>
          <w:color w:val="auto"/>
          <w:lang w:eastAsia="ja-JP"/>
        </w:rPr>
        <w:t>, mit denen alle sichtbaren Oberflächen des Kanals ab Werk versehen sind, sodass diese bis zum letzten Montageschritt vor Verschmutzungen oder Kratzern geschützt bleiben.</w:t>
      </w:r>
    </w:p>
    <w:p w14:paraId="36537FC0" w14:textId="77777777" w:rsidR="00AA1622" w:rsidRPr="0098309F" w:rsidRDefault="00AA1622" w:rsidP="00AA1622">
      <w:pPr>
        <w:spacing w:line="360" w:lineRule="auto"/>
        <w:ind w:right="1814"/>
        <w:jc w:val="both"/>
        <w:rPr>
          <w:rFonts w:ascii="Arial" w:eastAsia="MS Mincho" w:hAnsi="Arial" w:cs="Arial"/>
          <w:color w:val="auto"/>
          <w:lang w:eastAsia="ja-JP"/>
        </w:rPr>
      </w:pPr>
    </w:p>
    <w:p w14:paraId="3C58C2F7" w14:textId="77777777" w:rsidR="00B8318F" w:rsidRPr="0098309F" w:rsidRDefault="00AA1622" w:rsidP="00AA1622">
      <w:pPr>
        <w:spacing w:line="360" w:lineRule="auto"/>
        <w:ind w:right="1814"/>
        <w:jc w:val="both"/>
        <w:rPr>
          <w:color w:val="auto"/>
        </w:rPr>
      </w:pPr>
      <w:r w:rsidRPr="0098309F">
        <w:rPr>
          <w:rFonts w:ascii="Arial" w:eastAsia="MS Mincho" w:hAnsi="Arial" w:cs="Arial"/>
          <w:color w:val="auto"/>
          <w:lang w:eastAsia="ja-JP"/>
        </w:rPr>
        <w:t xml:space="preserve">Der neue </w:t>
      </w:r>
      <w:proofErr w:type="spellStart"/>
      <w:r w:rsidRPr="0098309F">
        <w:rPr>
          <w:rFonts w:ascii="Arial" w:eastAsia="MS Mincho" w:hAnsi="Arial" w:cs="Arial"/>
          <w:color w:val="auto"/>
          <w:lang w:eastAsia="ja-JP"/>
        </w:rPr>
        <w:t>tehalit.BRN65</w:t>
      </w:r>
      <w:proofErr w:type="spellEnd"/>
      <w:r w:rsidRPr="0098309F">
        <w:rPr>
          <w:rFonts w:ascii="Arial" w:eastAsia="MS Mincho" w:hAnsi="Arial" w:cs="Arial"/>
          <w:color w:val="auto"/>
          <w:lang w:eastAsia="ja-JP"/>
        </w:rPr>
        <w:t xml:space="preserve"> ist in den drei Kanalbreiten 130, 170 und 210 Millimeter lieferbar; die Kanalhöhe beträgt einheitlich 70 Millimeter, die Deckelbreite einheitlich 80 Millimeter. Neben dem zeitgemäßen Farbton Verkehrsweiß RAL 9016 ist für den Brüstungskanal auch Graphitschwarz RAL 9011 als zusätzliche Farbvariante verfügbar.</w:t>
      </w:r>
    </w:p>
    <w:p w14:paraId="343C4BE2" w14:textId="77777777" w:rsidR="00B8318F" w:rsidRPr="0098309F" w:rsidRDefault="00B8318F" w:rsidP="00B8318F">
      <w:pPr>
        <w:rPr>
          <w:color w:val="auto"/>
        </w:rPr>
      </w:pPr>
    </w:p>
    <w:p w14:paraId="0837E1E4" w14:textId="77777777" w:rsidR="006B0F7B" w:rsidRPr="0098309F" w:rsidRDefault="006B0F7B" w:rsidP="006B0F7B">
      <w:pPr>
        <w:pStyle w:val="KeinAbsatzformat"/>
        <w:tabs>
          <w:tab w:val="left" w:pos="-142"/>
          <w:tab w:val="left" w:pos="1080"/>
        </w:tabs>
        <w:suppressAutoHyphens/>
        <w:spacing w:line="312" w:lineRule="auto"/>
        <w:ind w:right="1468"/>
        <w:rPr>
          <w:rFonts w:ascii="Arial" w:hAnsi="Arial" w:cs="Arial"/>
          <w:b/>
          <w:color w:val="auto"/>
          <w:sz w:val="22"/>
          <w:szCs w:val="22"/>
          <w:lang w:val="de-DE"/>
        </w:rPr>
      </w:pPr>
    </w:p>
    <w:p w14:paraId="62E19190" w14:textId="77777777" w:rsidR="006B0F7B" w:rsidRPr="0098309F" w:rsidRDefault="006B0F7B" w:rsidP="006B0F7B">
      <w:pPr>
        <w:pStyle w:val="KeinAbsatzformat"/>
        <w:tabs>
          <w:tab w:val="left" w:pos="-142"/>
          <w:tab w:val="left" w:pos="1080"/>
        </w:tabs>
        <w:suppressAutoHyphens/>
        <w:spacing w:line="312" w:lineRule="auto"/>
        <w:ind w:right="1468"/>
        <w:rPr>
          <w:rFonts w:ascii="Arial" w:hAnsi="Arial" w:cs="Arial"/>
          <w:color w:val="auto"/>
          <w:sz w:val="22"/>
          <w:szCs w:val="22"/>
          <w:lang w:val="de-DE"/>
        </w:rPr>
      </w:pPr>
    </w:p>
    <w:p w14:paraId="029A21D3" w14:textId="77777777" w:rsidR="00EC2267" w:rsidRPr="0098309F" w:rsidRDefault="00EC2267" w:rsidP="00EC2267">
      <w:pPr>
        <w:tabs>
          <w:tab w:val="right" w:pos="9072"/>
        </w:tabs>
        <w:ind w:right="1"/>
        <w:rPr>
          <w:rFonts w:ascii="Arial" w:eastAsia="+mn-ea" w:hAnsi="Arial" w:cs="Arial"/>
          <w:b/>
          <w:noProof/>
          <w:color w:val="auto"/>
          <w:lang w:eastAsia="de-DE"/>
        </w:rPr>
      </w:pPr>
      <w:r w:rsidRPr="0098309F">
        <w:rPr>
          <w:rFonts w:ascii="Arial" w:eastAsia="+mn-ea" w:hAnsi="Arial" w:cs="Arial"/>
          <w:b/>
          <w:noProof/>
          <w:color w:val="auto"/>
          <w:lang w:eastAsia="de-DE"/>
        </w:rPr>
        <w:t>Pressekontakt</w:t>
      </w:r>
    </w:p>
    <w:tbl>
      <w:tblPr>
        <w:tblStyle w:val="Tabellenraster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542"/>
      </w:tblGrid>
      <w:tr w:rsidR="00EC2267" w:rsidRPr="00B96965" w14:paraId="49465164" w14:textId="77777777" w:rsidTr="007B1078">
        <w:trPr>
          <w:trHeight w:val="1798"/>
        </w:trPr>
        <w:tc>
          <w:tcPr>
            <w:tcW w:w="5070" w:type="dxa"/>
          </w:tcPr>
          <w:p w14:paraId="6E104D54" w14:textId="77777777" w:rsidR="00EC2267" w:rsidRPr="0098309F" w:rsidRDefault="00EC2267" w:rsidP="003E4BD6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eastAsia="ja-JP"/>
              </w:rPr>
            </w:pPr>
            <w:r w:rsidRPr="0098309F">
              <w:rPr>
                <w:rFonts w:ascii="Arial" w:eastAsia="MS Mincho" w:hAnsi="Arial" w:cs="Arial"/>
                <w:b/>
                <w:color w:val="auto"/>
                <w:lang w:eastAsia="ja-JP"/>
              </w:rPr>
              <w:t>Hager Vertriebsgesellschaft mbH &amp; Co. KG</w:t>
            </w:r>
            <w:r w:rsidRPr="0098309F">
              <w:rPr>
                <w:rFonts w:ascii="Arial" w:eastAsia="MS Mincho" w:hAnsi="Arial" w:cs="Arial"/>
                <w:b/>
                <w:color w:val="auto"/>
                <w:lang w:eastAsia="ja-JP"/>
              </w:rPr>
              <w:br/>
            </w:r>
          </w:p>
          <w:p w14:paraId="027379C5" w14:textId="77777777" w:rsidR="00EC2267" w:rsidRPr="0098309F" w:rsidRDefault="00EC2267" w:rsidP="003E4BD6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eastAsia="ja-JP"/>
              </w:rPr>
            </w:pPr>
            <w:r w:rsidRPr="0098309F">
              <w:rPr>
                <w:rFonts w:ascii="Arial" w:eastAsia="MS Mincho" w:hAnsi="Arial" w:cs="Arial"/>
                <w:color w:val="auto"/>
                <w:lang w:eastAsia="ja-JP"/>
              </w:rPr>
              <w:t>Melanie Hippler</w:t>
            </w:r>
          </w:p>
          <w:p w14:paraId="2313347D" w14:textId="77777777" w:rsidR="00EC2267" w:rsidRPr="0098309F" w:rsidRDefault="00EC2267" w:rsidP="001C395C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eastAsia="ja-JP"/>
              </w:rPr>
            </w:pPr>
            <w:r w:rsidRPr="0098309F">
              <w:rPr>
                <w:rFonts w:ascii="Arial" w:eastAsia="MS Mincho" w:hAnsi="Arial" w:cs="Arial"/>
                <w:color w:val="auto"/>
                <w:lang w:eastAsia="ja-JP"/>
              </w:rPr>
              <w:t xml:space="preserve">Zum </w:t>
            </w:r>
            <w:proofErr w:type="spellStart"/>
            <w:r w:rsidRPr="0098309F">
              <w:rPr>
                <w:rFonts w:ascii="Arial" w:eastAsia="MS Mincho" w:hAnsi="Arial" w:cs="Arial"/>
                <w:color w:val="auto"/>
                <w:lang w:eastAsia="ja-JP"/>
              </w:rPr>
              <w:t>Gunterstal</w:t>
            </w:r>
            <w:proofErr w:type="spellEnd"/>
            <w:r w:rsidRPr="0098309F">
              <w:rPr>
                <w:rFonts w:ascii="Arial" w:eastAsia="MS Mincho" w:hAnsi="Arial" w:cs="Arial"/>
                <w:color w:val="auto"/>
                <w:lang w:eastAsia="ja-JP"/>
              </w:rPr>
              <w:br/>
              <w:t>66440 Blieskastel</w:t>
            </w:r>
            <w:r w:rsidRPr="0098309F">
              <w:rPr>
                <w:rFonts w:ascii="Arial" w:eastAsia="MS Mincho" w:hAnsi="Arial" w:cs="Arial"/>
                <w:color w:val="auto"/>
                <w:lang w:eastAsia="ja-JP"/>
              </w:rPr>
              <w:br/>
              <w:t>Deutschland</w:t>
            </w:r>
          </w:p>
        </w:tc>
        <w:tc>
          <w:tcPr>
            <w:tcW w:w="3542" w:type="dxa"/>
          </w:tcPr>
          <w:p w14:paraId="32D1628D" w14:textId="77777777" w:rsidR="00EC2267" w:rsidRPr="0098309F" w:rsidRDefault="00EC2267" w:rsidP="003E4BD6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eastAsia="ja-JP"/>
              </w:rPr>
            </w:pPr>
          </w:p>
          <w:p w14:paraId="25BE7C1D" w14:textId="77777777" w:rsidR="00EC2267" w:rsidRPr="0098309F" w:rsidRDefault="00EC2267" w:rsidP="003E4BD6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eastAsia="ja-JP"/>
              </w:rPr>
            </w:pPr>
          </w:p>
          <w:p w14:paraId="17AC238D" w14:textId="6B9CA08C" w:rsidR="00EC2267" w:rsidRPr="00B96965" w:rsidRDefault="00EC2267" w:rsidP="003E4BD6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val="fr-FR" w:eastAsia="ja-JP"/>
              </w:rPr>
            </w:pPr>
            <w:r w:rsidRPr="00B96965">
              <w:rPr>
                <w:rFonts w:ascii="Arial" w:eastAsia="MS Mincho" w:hAnsi="Arial" w:cs="Arial"/>
                <w:color w:val="auto"/>
                <w:lang w:val="fr-FR" w:eastAsia="ja-JP"/>
              </w:rPr>
              <w:t>T</w:t>
            </w:r>
            <w:r w:rsidR="00B96965" w:rsidRPr="00B96965">
              <w:rPr>
                <w:rFonts w:ascii="Arial" w:eastAsia="MS Mincho" w:hAnsi="Arial" w:cs="Arial"/>
                <w:color w:val="auto"/>
                <w:lang w:val="fr-FR" w:eastAsia="ja-JP"/>
              </w:rPr>
              <w:t xml:space="preserve"> +49 </w:t>
            </w:r>
            <w:r w:rsidRPr="00B96965">
              <w:rPr>
                <w:rFonts w:ascii="Arial" w:eastAsia="MS Mincho" w:hAnsi="Arial" w:cs="Arial"/>
                <w:color w:val="auto"/>
                <w:lang w:val="fr-FR" w:eastAsia="ja-JP"/>
              </w:rPr>
              <w:t>6842 945 7251</w:t>
            </w:r>
            <w:r w:rsidRPr="00B96965">
              <w:rPr>
                <w:rFonts w:ascii="Arial" w:eastAsia="MS Mincho" w:hAnsi="Arial" w:cs="Arial"/>
                <w:color w:val="auto"/>
                <w:lang w:val="fr-FR" w:eastAsia="ja-JP"/>
              </w:rPr>
              <w:br/>
            </w:r>
            <w:r w:rsidRPr="00B96965">
              <w:rPr>
                <w:rFonts w:ascii="Arial" w:eastAsia="MS Mincho" w:hAnsi="Arial" w:cs="Arial"/>
                <w:color w:val="auto"/>
                <w:lang w:val="fr-FR" w:eastAsia="ja-JP"/>
              </w:rPr>
              <w:br/>
              <w:t>presse@hager.de</w:t>
            </w:r>
          </w:p>
          <w:p w14:paraId="41DCA8D9" w14:textId="77777777" w:rsidR="00EC2267" w:rsidRPr="00B96965" w:rsidRDefault="00EC2267" w:rsidP="003E4BD6">
            <w:pPr>
              <w:tabs>
                <w:tab w:val="right" w:pos="9072"/>
              </w:tabs>
              <w:ind w:right="334"/>
              <w:rPr>
                <w:rFonts w:ascii="Arial" w:eastAsia="MS Mincho" w:hAnsi="Arial" w:cs="Arial"/>
                <w:color w:val="auto"/>
                <w:lang w:val="fr-FR" w:eastAsia="ja-JP"/>
              </w:rPr>
            </w:pPr>
            <w:r w:rsidRPr="00B96965">
              <w:rPr>
                <w:rFonts w:ascii="Arial" w:eastAsia="MS Mincho" w:hAnsi="Arial" w:cs="Arial"/>
                <w:color w:val="auto"/>
                <w:lang w:val="fr-FR" w:eastAsia="ja-JP"/>
              </w:rPr>
              <w:t>hager.de</w:t>
            </w:r>
          </w:p>
        </w:tc>
      </w:tr>
    </w:tbl>
    <w:p w14:paraId="29AD4AE3" w14:textId="77777777" w:rsidR="00B8318F" w:rsidRPr="00B96965" w:rsidRDefault="00B8318F" w:rsidP="00B8318F">
      <w:pPr>
        <w:rPr>
          <w:color w:val="auto"/>
          <w:lang w:val="fr-FR"/>
        </w:rPr>
      </w:pPr>
    </w:p>
    <w:sectPr w:rsidR="00B8318F" w:rsidRPr="00B96965" w:rsidSect="00B83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10" w:right="1361" w:bottom="1985" w:left="136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901E" w14:textId="77777777" w:rsidR="000D4019" w:rsidRDefault="000D4019" w:rsidP="00046CDE">
      <w:pPr>
        <w:spacing w:line="240" w:lineRule="auto"/>
      </w:pPr>
      <w:r>
        <w:separator/>
      </w:r>
    </w:p>
  </w:endnote>
  <w:endnote w:type="continuationSeparator" w:id="0">
    <w:p w14:paraId="7EFAD562" w14:textId="77777777" w:rsidR="000D4019" w:rsidRDefault="000D4019" w:rsidP="00046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charset w:val="00"/>
    <w:family w:val="auto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D58F" w14:textId="77777777" w:rsidR="00B96965" w:rsidRDefault="00B969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14C4" w14:textId="77777777" w:rsidR="00F23669" w:rsidRPr="00B8318F" w:rsidRDefault="00D915AF" w:rsidP="00B4497D">
    <w:pPr>
      <w:pStyle w:val="Fuzeile"/>
      <w:rPr>
        <w:sz w:val="16"/>
        <w:szCs w:val="16"/>
      </w:rPr>
    </w:pPr>
    <w:r w:rsidRPr="00B8318F">
      <w:rPr>
        <w:sz w:val="16"/>
        <w:szCs w:val="16"/>
      </w:rPr>
      <w:t>Abdruck kostenfrei</w:t>
    </w:r>
  </w:p>
  <w:p w14:paraId="55B29CF6" w14:textId="77777777" w:rsidR="00F23669" w:rsidRPr="00B8318F" w:rsidRDefault="00D915AF" w:rsidP="00B4497D">
    <w:pPr>
      <w:pStyle w:val="Fuzeile"/>
      <w:rPr>
        <w:sz w:val="16"/>
        <w:szCs w:val="16"/>
      </w:rPr>
    </w:pPr>
    <w:r w:rsidRPr="00B8318F">
      <w:rPr>
        <w:sz w:val="16"/>
        <w:szCs w:val="16"/>
      </w:rPr>
      <w:t>Belegexemplar erbeten</w:t>
    </w:r>
  </w:p>
  <w:p w14:paraId="403C69A6" w14:textId="77777777" w:rsidR="00461895" w:rsidRPr="00B8318F" w:rsidRDefault="00461895" w:rsidP="00936818">
    <w:pPr>
      <w:pStyle w:val="Fuzeile"/>
      <w:tabs>
        <w:tab w:val="clear" w:pos="8847"/>
      </w:tabs>
      <w:ind w:left="1932"/>
      <w:rPr>
        <w:sz w:val="16"/>
        <w:szCs w:val="16"/>
      </w:rPr>
    </w:pPr>
  </w:p>
  <w:p w14:paraId="68ADEECD" w14:textId="783B7B18" w:rsidR="00F23669" w:rsidRPr="00B8318F" w:rsidRDefault="00C30199" w:rsidP="00B4497D">
    <w:pPr>
      <w:pStyle w:val="Fuzeile"/>
      <w:tabs>
        <w:tab w:val="clear" w:pos="8847"/>
      </w:tabs>
      <w:rPr>
        <w:sz w:val="16"/>
        <w:szCs w:val="16"/>
      </w:rPr>
    </w:pPr>
    <w:proofErr w:type="spellStart"/>
    <w:r>
      <w:rPr>
        <w:sz w:val="16"/>
        <w:szCs w:val="16"/>
      </w:rPr>
      <w:t>0</w:t>
    </w:r>
    <w:r w:rsidR="00B96965">
      <w:rPr>
        <w:sz w:val="16"/>
        <w:szCs w:val="16"/>
      </w:rPr>
      <w:t>3</w:t>
    </w:r>
    <w:r>
      <w:rPr>
        <w:sz w:val="16"/>
        <w:szCs w:val="16"/>
      </w:rPr>
      <w:t>_20_H_PI_</w:t>
    </w:r>
    <w:r w:rsidR="00B96965">
      <w:rPr>
        <w:sz w:val="16"/>
        <w:szCs w:val="16"/>
      </w:rPr>
      <w:t>tehalit.</w:t>
    </w:r>
    <w:r w:rsidR="00915DEA">
      <w:rPr>
        <w:sz w:val="16"/>
        <w:szCs w:val="16"/>
      </w:rPr>
      <w:t>BR</w:t>
    </w:r>
    <w:r w:rsidR="00F6747A">
      <w:rPr>
        <w:sz w:val="16"/>
        <w:szCs w:val="16"/>
      </w:rPr>
      <w:t>N</w:t>
    </w:r>
    <w:r w:rsidR="00915DEA">
      <w:rPr>
        <w:sz w:val="16"/>
        <w:szCs w:val="16"/>
      </w:rPr>
      <w:t>65</w:t>
    </w:r>
    <w:r>
      <w:rPr>
        <w:sz w:val="16"/>
        <w:szCs w:val="16"/>
      </w:rPr>
      <w:t>_EH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0D81" w14:textId="77777777" w:rsidR="00B96965" w:rsidRDefault="00B969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3A8B" w14:textId="77777777" w:rsidR="000D4019" w:rsidRDefault="000D4019" w:rsidP="00046CDE">
      <w:pPr>
        <w:spacing w:line="240" w:lineRule="auto"/>
      </w:pPr>
      <w:r>
        <w:separator/>
      </w:r>
    </w:p>
  </w:footnote>
  <w:footnote w:type="continuationSeparator" w:id="0">
    <w:p w14:paraId="1609B31B" w14:textId="77777777" w:rsidR="000D4019" w:rsidRDefault="000D4019" w:rsidP="00046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554E" w14:textId="77777777" w:rsidR="00B96965" w:rsidRDefault="00B969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781B" w14:textId="77777777" w:rsidR="00F23669" w:rsidRDefault="00F23669" w:rsidP="004273FC">
    <w:pPr>
      <w:pStyle w:val="Kopfzeile"/>
      <w:tabs>
        <w:tab w:val="clear" w:pos="4536"/>
        <w:tab w:val="clear" w:pos="9072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10B3F9DB" wp14:editId="6384F2C4">
          <wp:simplePos x="0" y="0"/>
          <wp:positionH relativeFrom="column">
            <wp:posOffset>4680585</wp:posOffset>
          </wp:positionH>
          <wp:positionV relativeFrom="page">
            <wp:posOffset>540385</wp:posOffset>
          </wp:positionV>
          <wp:extent cx="1296000" cy="43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adam\AppData\Local\Microsoft\Windows\INetCache\Content.Word\HVG_Logo_45mm_LA_grey_s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040" behindDoc="0" locked="1" layoutInCell="1" allowOverlap="1" wp14:anchorId="7E62297C" wp14:editId="16DE638C">
              <wp:simplePos x="0" y="0"/>
              <wp:positionH relativeFrom="page">
                <wp:posOffset>198120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B661F" id="Gerade Verbindung 4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.6pt,297.7pt" to="29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" strokecolor="#4a4a4a [3215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5B50" w14:textId="77777777" w:rsidR="00B96965" w:rsidRDefault="00B969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4423"/>
    <w:multiLevelType w:val="multilevel"/>
    <w:tmpl w:val="6D1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2144C8"/>
    <w:multiLevelType w:val="multilevel"/>
    <w:tmpl w:val="E4DA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enforcement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FC"/>
    <w:rsid w:val="00025596"/>
    <w:rsid w:val="00046837"/>
    <w:rsid w:val="00046CDE"/>
    <w:rsid w:val="000B1BA2"/>
    <w:rsid w:val="000D4019"/>
    <w:rsid w:val="000E3091"/>
    <w:rsid w:val="001225F0"/>
    <w:rsid w:val="001240E4"/>
    <w:rsid w:val="00147F4A"/>
    <w:rsid w:val="00157807"/>
    <w:rsid w:val="00187C4E"/>
    <w:rsid w:val="001B1A3F"/>
    <w:rsid w:val="001C395C"/>
    <w:rsid w:val="001E3409"/>
    <w:rsid w:val="001E41E9"/>
    <w:rsid w:val="00217448"/>
    <w:rsid w:val="002706B4"/>
    <w:rsid w:val="00273C4C"/>
    <w:rsid w:val="0027556C"/>
    <w:rsid w:val="002E2E21"/>
    <w:rsid w:val="002E694E"/>
    <w:rsid w:val="003336E6"/>
    <w:rsid w:val="00342A43"/>
    <w:rsid w:val="00345120"/>
    <w:rsid w:val="00385108"/>
    <w:rsid w:val="003A5AFD"/>
    <w:rsid w:val="003B0634"/>
    <w:rsid w:val="003D2A7C"/>
    <w:rsid w:val="0040365A"/>
    <w:rsid w:val="00411F3E"/>
    <w:rsid w:val="0042028D"/>
    <w:rsid w:val="004273FC"/>
    <w:rsid w:val="004311F2"/>
    <w:rsid w:val="00450912"/>
    <w:rsid w:val="0045207C"/>
    <w:rsid w:val="00461895"/>
    <w:rsid w:val="004B45FA"/>
    <w:rsid w:val="004C3AD3"/>
    <w:rsid w:val="004D1564"/>
    <w:rsid w:val="004E5AC8"/>
    <w:rsid w:val="004F3E3D"/>
    <w:rsid w:val="005167A8"/>
    <w:rsid w:val="00553431"/>
    <w:rsid w:val="00574BC4"/>
    <w:rsid w:val="005A7A03"/>
    <w:rsid w:val="005B09B9"/>
    <w:rsid w:val="005C3F8B"/>
    <w:rsid w:val="005E4BD7"/>
    <w:rsid w:val="005E6C91"/>
    <w:rsid w:val="005F5DAA"/>
    <w:rsid w:val="005F7828"/>
    <w:rsid w:val="006008A5"/>
    <w:rsid w:val="00647CAC"/>
    <w:rsid w:val="00660F98"/>
    <w:rsid w:val="006667AC"/>
    <w:rsid w:val="00685982"/>
    <w:rsid w:val="006A56EE"/>
    <w:rsid w:val="006B0F7B"/>
    <w:rsid w:val="006C0A59"/>
    <w:rsid w:val="006C66CD"/>
    <w:rsid w:val="006D23CB"/>
    <w:rsid w:val="006E0CEB"/>
    <w:rsid w:val="0072151E"/>
    <w:rsid w:val="00795F31"/>
    <w:rsid w:val="007A2367"/>
    <w:rsid w:val="007B1078"/>
    <w:rsid w:val="007C041E"/>
    <w:rsid w:val="007C6A4D"/>
    <w:rsid w:val="007F7585"/>
    <w:rsid w:val="0081362A"/>
    <w:rsid w:val="00823D5F"/>
    <w:rsid w:val="00865B2B"/>
    <w:rsid w:val="0088674F"/>
    <w:rsid w:val="008E25B1"/>
    <w:rsid w:val="008F4A35"/>
    <w:rsid w:val="00915DEA"/>
    <w:rsid w:val="00936818"/>
    <w:rsid w:val="00940B62"/>
    <w:rsid w:val="00961767"/>
    <w:rsid w:val="0098309F"/>
    <w:rsid w:val="009C2ED2"/>
    <w:rsid w:val="009D2F66"/>
    <w:rsid w:val="009D72FA"/>
    <w:rsid w:val="00A25CAE"/>
    <w:rsid w:val="00A33D5F"/>
    <w:rsid w:val="00A4362A"/>
    <w:rsid w:val="00AA1622"/>
    <w:rsid w:val="00AB4127"/>
    <w:rsid w:val="00AB71F2"/>
    <w:rsid w:val="00AC493E"/>
    <w:rsid w:val="00AD0E83"/>
    <w:rsid w:val="00AF1E6F"/>
    <w:rsid w:val="00B4497D"/>
    <w:rsid w:val="00B73E73"/>
    <w:rsid w:val="00B7738F"/>
    <w:rsid w:val="00B8318F"/>
    <w:rsid w:val="00B902BC"/>
    <w:rsid w:val="00B937FE"/>
    <w:rsid w:val="00B96965"/>
    <w:rsid w:val="00BD1B43"/>
    <w:rsid w:val="00BF474D"/>
    <w:rsid w:val="00BF5E02"/>
    <w:rsid w:val="00C04888"/>
    <w:rsid w:val="00C21736"/>
    <w:rsid w:val="00C30199"/>
    <w:rsid w:val="00C46606"/>
    <w:rsid w:val="00C62823"/>
    <w:rsid w:val="00C64FF6"/>
    <w:rsid w:val="00CB2DEF"/>
    <w:rsid w:val="00CD018C"/>
    <w:rsid w:val="00D0089F"/>
    <w:rsid w:val="00D1044C"/>
    <w:rsid w:val="00D558B1"/>
    <w:rsid w:val="00D915AF"/>
    <w:rsid w:val="00D953F8"/>
    <w:rsid w:val="00DA49DD"/>
    <w:rsid w:val="00DD56E3"/>
    <w:rsid w:val="00DD7B45"/>
    <w:rsid w:val="00DF3642"/>
    <w:rsid w:val="00DF7F8D"/>
    <w:rsid w:val="00E3792E"/>
    <w:rsid w:val="00E65529"/>
    <w:rsid w:val="00E83D1B"/>
    <w:rsid w:val="00EA3683"/>
    <w:rsid w:val="00EB0399"/>
    <w:rsid w:val="00EC2267"/>
    <w:rsid w:val="00EC7C7E"/>
    <w:rsid w:val="00F010E8"/>
    <w:rsid w:val="00F15C80"/>
    <w:rsid w:val="00F23669"/>
    <w:rsid w:val="00F26DF7"/>
    <w:rsid w:val="00F41B92"/>
    <w:rsid w:val="00F5062F"/>
    <w:rsid w:val="00F6747A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C7440"/>
  <w15:docId w15:val="{E2361F05-4F73-4BAD-8AAC-EE71C302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D1B43"/>
    <w:pPr>
      <w:spacing w:after="0" w:line="280" w:lineRule="atLeast"/>
    </w:pPr>
    <w:rPr>
      <w:color w:val="4A4A4A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C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CDE"/>
  </w:style>
  <w:style w:type="paragraph" w:styleId="Fuzeile">
    <w:name w:val="footer"/>
    <w:basedOn w:val="Standard"/>
    <w:link w:val="FuzeileZchn"/>
    <w:unhideWhenUsed/>
    <w:rsid w:val="007F7585"/>
    <w:pPr>
      <w:tabs>
        <w:tab w:val="right" w:pos="8847"/>
      </w:tabs>
      <w:spacing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7F7585"/>
    <w:rPr>
      <w:color w:val="4A4A4A" w:themeColor="text2"/>
      <w:sz w:val="12"/>
    </w:rPr>
  </w:style>
  <w:style w:type="table" w:styleId="Tabellenraster">
    <w:name w:val="Table Grid"/>
    <w:basedOn w:val="NormaleTabelle"/>
    <w:uiPriority w:val="59"/>
    <w:rsid w:val="00AB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B71F2"/>
    <w:pPr>
      <w:spacing w:line="200" w:lineRule="atLeast"/>
    </w:pPr>
    <w:rPr>
      <w:sz w:val="16"/>
    </w:rPr>
  </w:style>
  <w:style w:type="paragraph" w:customStyle="1" w:styleId="Empfnger">
    <w:name w:val="Empfänger"/>
    <w:basedOn w:val="Standard"/>
    <w:qFormat/>
    <w:rsid w:val="00AB71F2"/>
    <w:pPr>
      <w:spacing w:line="300" w:lineRule="atLeast"/>
    </w:pPr>
  </w:style>
  <w:style w:type="paragraph" w:styleId="Titel">
    <w:name w:val="Title"/>
    <w:basedOn w:val="Standard"/>
    <w:link w:val="TitelZchn"/>
    <w:uiPriority w:val="10"/>
    <w:qFormat/>
    <w:rsid w:val="00AB4127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AB4127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B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B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1B43"/>
    <w:rPr>
      <w:color w:val="000000" w:themeColor="hyperlink"/>
      <w:u w:val="single"/>
    </w:rPr>
  </w:style>
  <w:style w:type="paragraph" w:customStyle="1" w:styleId="Fensterzeile">
    <w:name w:val="Fensterzeile"/>
    <w:basedOn w:val="Standard"/>
    <w:qFormat/>
    <w:rsid w:val="00BD1B43"/>
    <w:pPr>
      <w:spacing w:before="120" w:line="140" w:lineRule="exact"/>
      <w:contextualSpacing/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4F3E3D"/>
    <w:rPr>
      <w:color w:val="808080"/>
    </w:rPr>
  </w:style>
  <w:style w:type="paragraph" w:customStyle="1" w:styleId="KeinAbsatzformat">
    <w:name w:val="[Kein Absatzformat]"/>
    <w:rsid w:val="006859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 w:eastAsia="ja-JP"/>
    </w:rPr>
  </w:style>
  <w:style w:type="paragraph" w:styleId="Listenabsatz">
    <w:name w:val="List Paragraph"/>
    <w:basedOn w:val="Standard"/>
    <w:uiPriority w:val="34"/>
    <w:qFormat/>
    <w:rsid w:val="00F0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dam\Documents\Clients\Hager\Hager%202016%20New%20Branding\160107_Zip_Brief_Happly_Hager\WORD\3_Letterhead%20Word%20Templates_HVG\hag_LETTER_Hager_HVG_with%20Logo.dotx" TargetMode="External"/></Relationships>
</file>

<file path=word/theme/theme1.xml><?xml version="1.0" encoding="utf-8"?>
<a:theme xmlns:a="http://schemas.openxmlformats.org/drawingml/2006/main" name="Office">
  <a:themeElements>
    <a:clrScheme name="hager group Word">
      <a:dk1>
        <a:srgbClr val="000000"/>
      </a:dk1>
      <a:lt1>
        <a:sysClr val="window" lastClr="FFFFFF"/>
      </a:lt1>
      <a:dk2>
        <a:srgbClr val="4A4A4A"/>
      </a:dk2>
      <a:lt2>
        <a:srgbClr val="AFAFAF"/>
      </a:lt2>
      <a:accent1>
        <a:srgbClr val="910049"/>
      </a:accent1>
      <a:accent2>
        <a:srgbClr val="E46529"/>
      </a:accent2>
      <a:accent3>
        <a:srgbClr val="00477E"/>
      </a:accent3>
      <a:accent4>
        <a:srgbClr val="F6BC25"/>
      </a:accent4>
      <a:accent5>
        <a:srgbClr val="AFAFAF"/>
      </a:accent5>
      <a:accent6>
        <a:srgbClr val="737373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BB4281F870945A5CA8AF661C2C394" ma:contentTypeVersion="11" ma:contentTypeDescription="Create a new document." ma:contentTypeScope="" ma:versionID="bb1edc4a87ed1e065093a06d65230a6e">
  <xsd:schema xmlns:xsd="http://www.w3.org/2001/XMLSchema" xmlns:xs="http://www.w3.org/2001/XMLSchema" xmlns:p="http://schemas.microsoft.com/office/2006/metadata/properties" xmlns:ns3="94b378b5-22de-4f33-bbfd-9ca45de83d0c" xmlns:ns4="567ad920-37e0-4e7a-a660-145fa388a913" targetNamespace="http://schemas.microsoft.com/office/2006/metadata/properties" ma:root="true" ma:fieldsID="19a8eaa89666bffd778738129b0cf2d1" ns3:_="" ns4:_="">
    <xsd:import namespace="94b378b5-22de-4f33-bbfd-9ca45de83d0c"/>
    <xsd:import namespace="567ad920-37e0-4e7a-a660-145fa388a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378b5-22de-4f33-bbfd-9ca45de83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ad920-37e0-4e7a-a660-145fa388a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A45F-67EF-45CB-80DC-1E5CB3C2B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378b5-22de-4f33-bbfd-9ca45de83d0c"/>
    <ds:schemaRef ds:uri="567ad920-37e0-4e7a-a660-145fa388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210FA-FC7A-49A2-9454-50E2C76B927C}">
  <ds:schemaRefs>
    <ds:schemaRef ds:uri="http://purl.org/dc/elements/1.1/"/>
    <ds:schemaRef ds:uri="567ad920-37e0-4e7a-a660-145fa388a91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4b378b5-22de-4f33-bbfd-9ca45de83d0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6F3CFD-E1E8-4D33-BC48-C451C3782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hag_LETTER_Hager_HVG_with Logo.dotx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Hager Vertriebsgesellschaft mbH &amp; Co. KG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Arnaud ADAM</dc:creator>
  <cp:lastModifiedBy>HIPPLER Melanie</cp:lastModifiedBy>
  <cp:revision>5</cp:revision>
  <cp:lastPrinted>2020-02-13T15:10:00Z</cp:lastPrinted>
  <dcterms:created xsi:type="dcterms:W3CDTF">2020-02-13T15:41:00Z</dcterms:created>
  <dcterms:modified xsi:type="dcterms:W3CDTF">2020-03-23T08:46:00Z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0x0101001C3BB4281F870945A5CA8AF661C2C394</vt:lpwstr>
  </property>
</Properties>
</file>