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C5" w:rsidRDefault="007C61C5" w:rsidP="007D4C29">
      <w:pPr>
        <w:pStyle w:val="Sidhuvud"/>
        <w:rPr>
          <w:b/>
          <w:sz w:val="40"/>
          <w:szCs w:val="40"/>
          <w:lang w:val="en-GB"/>
        </w:rPr>
      </w:pPr>
    </w:p>
    <w:p w:rsidR="007D4C29" w:rsidRPr="00A948EB" w:rsidRDefault="007D4C29" w:rsidP="007D4C29">
      <w:pPr>
        <w:pStyle w:val="Sidhuvud"/>
        <w:rPr>
          <w:b/>
          <w:color w:val="1F4E79" w:themeColor="accent1" w:themeShade="80"/>
          <w:sz w:val="40"/>
          <w:szCs w:val="40"/>
          <w:lang w:val="en-GB"/>
        </w:rPr>
      </w:pPr>
      <w:r w:rsidRPr="00A948EB">
        <w:rPr>
          <w:b/>
          <w:color w:val="1F4E79" w:themeColor="accent1" w:themeShade="80"/>
          <w:sz w:val="40"/>
          <w:szCs w:val="40"/>
          <w:lang w:val="en-GB"/>
        </w:rPr>
        <w:t xml:space="preserve">Whitepaper Shared Service </w:t>
      </w:r>
      <w:proofErr w:type="spellStart"/>
      <w:r w:rsidRPr="00A948EB">
        <w:rPr>
          <w:b/>
          <w:color w:val="1F4E79" w:themeColor="accent1" w:themeShade="80"/>
          <w:sz w:val="40"/>
          <w:szCs w:val="40"/>
          <w:lang w:val="en-GB"/>
        </w:rPr>
        <w:t>Center</w:t>
      </w:r>
      <w:proofErr w:type="spellEnd"/>
      <w:r w:rsidRPr="00A948EB">
        <w:rPr>
          <w:b/>
          <w:color w:val="1F4E79" w:themeColor="accent1" w:themeShade="80"/>
          <w:sz w:val="40"/>
          <w:szCs w:val="40"/>
          <w:lang w:val="en-GB"/>
        </w:rPr>
        <w:t>, SSC</w:t>
      </w:r>
    </w:p>
    <w:p w:rsidR="007D4C29" w:rsidRDefault="007D4C29" w:rsidP="00C20F48">
      <w:pPr>
        <w:spacing w:after="0"/>
        <w:rPr>
          <w:rStyle w:val="Rubrik3Char"/>
          <w:rFonts w:eastAsia="Calibri"/>
        </w:rPr>
      </w:pPr>
    </w:p>
    <w:p w:rsidR="00C675BD" w:rsidRPr="00A948EB" w:rsidRDefault="00C20F48" w:rsidP="00C20F48">
      <w:pPr>
        <w:spacing w:after="0"/>
        <w:rPr>
          <w:rStyle w:val="Rubrik3Char"/>
          <w:rFonts w:eastAsia="Calibri"/>
          <w:color w:val="1F4E79" w:themeColor="accent1" w:themeShade="80"/>
        </w:rPr>
      </w:pPr>
      <w:proofErr w:type="spellStart"/>
      <w:r w:rsidRPr="00A948EB">
        <w:rPr>
          <w:rStyle w:val="Rubrik3Char"/>
          <w:rFonts w:eastAsia="Calibri"/>
          <w:color w:val="1F4E79" w:themeColor="accent1" w:themeShade="80"/>
        </w:rPr>
        <w:t>Shared</w:t>
      </w:r>
      <w:proofErr w:type="spellEnd"/>
      <w:r w:rsidRPr="00A948EB">
        <w:rPr>
          <w:rStyle w:val="Rubrik3Char"/>
          <w:rFonts w:eastAsia="Calibri"/>
          <w:color w:val="1F4E79" w:themeColor="accent1" w:themeShade="80"/>
        </w:rPr>
        <w:t xml:space="preserve"> Service Center, SSC</w:t>
      </w:r>
      <w:r w:rsidR="006B68EF" w:rsidRPr="00A948EB">
        <w:rPr>
          <w:rStyle w:val="Rubrik3Char"/>
          <w:rFonts w:eastAsia="Calibri"/>
          <w:color w:val="1F4E79" w:themeColor="accent1" w:themeShade="80"/>
        </w:rPr>
        <w:t xml:space="preserve"> </w:t>
      </w:r>
    </w:p>
    <w:p w:rsidR="00897C8C" w:rsidRDefault="00897C8C" w:rsidP="00897C8C">
      <w:pPr>
        <w:spacing w:after="0"/>
      </w:pPr>
      <w:r>
        <w:t>För organisationer med flera enheter, till exempel koncernbolag, finns det många för</w:t>
      </w:r>
      <w:r>
        <w:t>delar med att använda sig av</w:t>
      </w:r>
      <w:r>
        <w:t xml:space="preserve"> ett </w:t>
      </w:r>
      <w:proofErr w:type="spellStart"/>
      <w:r>
        <w:t>Shared</w:t>
      </w:r>
      <w:proofErr w:type="spellEnd"/>
      <w:r>
        <w:t xml:space="preserve"> Service Center</w:t>
      </w:r>
      <w:r>
        <w:t xml:space="preserve"> (</w:t>
      </w:r>
      <w:r>
        <w:t>SSC</w:t>
      </w:r>
      <w:r>
        <w:t>)</w:t>
      </w:r>
      <w:r>
        <w:t xml:space="preserve">, speciellt för funktioner inom ekonomi och HR. I många fall är arbetet i en koncern utspritt på flera bolag och ofta arbetar man i olika system. Det skapar svårigheter att få en samlad bild av hela verksamheten. Flyttar man istället över delar eller hela sin administration till ett SSC, skapas möjligheter att effektivisera verksamheten och få en helhetsbild. </w:t>
      </w:r>
    </w:p>
    <w:p w:rsidR="00897C8C" w:rsidRDefault="00897C8C" w:rsidP="00897C8C">
      <w:pPr>
        <w:spacing w:after="0"/>
      </w:pPr>
    </w:p>
    <w:p w:rsidR="00897C8C" w:rsidRDefault="00897C8C" w:rsidP="00897C8C">
      <w:r>
        <w:t xml:space="preserve">Även om SSC som benämning ännu inte är utbredd så är det i dag allt vanligare att man centraliserar </w:t>
      </w:r>
      <w:r>
        <w:t>sina administrativa funktioner.</w:t>
      </w:r>
      <w:r>
        <w:t xml:space="preserve"> Vad är då ett SSC? Enkelt uttryckt är det en central enhet som samlar likartade aktiviteter, ofta utspridda i en organisation, med syftet att skapa ett högre värde för de inblandade parterna. Det är vanligt att ett SSC är en egen enhet i en organisation. Normalt sett vill organisationen säkerställa kompetens, spara pengar och samlas kring ett system.</w:t>
      </w:r>
    </w:p>
    <w:p w:rsidR="00897C8C" w:rsidRDefault="00897C8C" w:rsidP="00897C8C">
      <w:r>
        <w:t>Förutom en effektivare verksamhet och lägre kostnader finns det också fördelar att hämta på miljösidan. Till exempel kan driften av hårdvara utföras på färre enheter.</w:t>
      </w:r>
    </w:p>
    <w:p w:rsidR="00C20F48" w:rsidRPr="00A948EB" w:rsidRDefault="00C20F48" w:rsidP="00C20F48">
      <w:pPr>
        <w:spacing w:after="0"/>
        <w:rPr>
          <w:rStyle w:val="Rubrik3Char"/>
          <w:rFonts w:eastAsia="Calibri"/>
          <w:color w:val="1F4E79" w:themeColor="accent1" w:themeShade="80"/>
        </w:rPr>
      </w:pPr>
      <w:r w:rsidRPr="00A948EB">
        <w:rPr>
          <w:rStyle w:val="Rubrik3Char"/>
          <w:rFonts w:eastAsia="Calibri"/>
          <w:color w:val="1F4E79" w:themeColor="accent1" w:themeShade="80"/>
        </w:rPr>
        <w:t>Vad säger lagen</w:t>
      </w:r>
      <w:r w:rsidR="00632C74" w:rsidRPr="00A948EB">
        <w:rPr>
          <w:rStyle w:val="Rubrik3Char"/>
          <w:rFonts w:eastAsia="Calibri"/>
          <w:color w:val="1F4E79" w:themeColor="accent1" w:themeShade="80"/>
        </w:rPr>
        <w:t xml:space="preserve"> avseende räkenskapsinformation</w:t>
      </w:r>
      <w:r w:rsidR="00757A45" w:rsidRPr="00A948EB">
        <w:rPr>
          <w:rStyle w:val="Rubrik3Char"/>
          <w:rFonts w:eastAsia="Calibri"/>
          <w:color w:val="1F4E79" w:themeColor="accent1" w:themeShade="80"/>
        </w:rPr>
        <w:t>?</w:t>
      </w:r>
    </w:p>
    <w:p w:rsidR="00897C8C" w:rsidRDefault="00897C8C" w:rsidP="00897C8C">
      <w:pPr>
        <w:spacing w:after="0"/>
      </w:pPr>
      <w:r>
        <w:t>Enligt lag måste arkivering av räkenskapsmaterial ske på ett betryggande sätt och förvaras på ett sådant sätt att det inte riskerar att förstöras eller förkomma. Räkenskapsinformation ska omedelbart kunna tas fram, oavsett om den lagras lokalt eller hos en driftsleverantör. Data ska alltid finnas tillgänglig. Räkenskapsinformationen ska också bevaras på ett tillförlitligt sätt, vilket till exempel innebär att man regelbundet måste ta säkerhetskopior, som inte får lagras på samma ställe.</w:t>
      </w:r>
    </w:p>
    <w:p w:rsidR="00897C8C" w:rsidRDefault="00897C8C" w:rsidP="00897C8C">
      <w:pPr>
        <w:spacing w:after="0"/>
      </w:pPr>
      <w:r>
        <w:t xml:space="preserve">I normala fall får räkenskapsinformation inte lagras utanför Sveriges gränser, men den enskilde näringsidkaren har möjlighet att ansöka om tillstånd hos Skatteverket för lagring utomlands. </w:t>
      </w:r>
    </w:p>
    <w:p w:rsidR="00C20F48" w:rsidRDefault="00C20F48" w:rsidP="00C20F48">
      <w:pPr>
        <w:spacing w:after="0"/>
      </w:pPr>
    </w:p>
    <w:p w:rsidR="00C20F48" w:rsidRPr="00A948EB" w:rsidRDefault="0045033D" w:rsidP="00C20F48">
      <w:pPr>
        <w:spacing w:after="0"/>
        <w:rPr>
          <w:rStyle w:val="Rubrik3Char"/>
          <w:rFonts w:eastAsia="Calibri"/>
          <w:color w:val="1F4E79" w:themeColor="accent1" w:themeShade="80"/>
          <w:lang w:val="nb-NO"/>
        </w:rPr>
      </w:pPr>
      <w:r w:rsidRPr="00A948EB">
        <w:rPr>
          <w:rStyle w:val="Rubrik3Char"/>
          <w:rFonts w:eastAsia="Calibri"/>
          <w:color w:val="1F4E79" w:themeColor="accent1" w:themeShade="80"/>
          <w:lang w:val="nb-NO"/>
        </w:rPr>
        <w:t>Hogia</w:t>
      </w:r>
    </w:p>
    <w:p w:rsidR="009A1040" w:rsidRDefault="009A1040" w:rsidP="009A1040">
      <w:r>
        <w:t>Hogia har mångårig erfarenhet av SSC och hjälper företag att samla sina ekonomi- och HR-funktioner i en ce</w:t>
      </w:r>
      <w:r w:rsidR="00AB7554">
        <w:t xml:space="preserve">ntral funktion, antingen hos företaget eller </w:t>
      </w:r>
      <w:r>
        <w:t>för drift hos Hogia. Exempel på</w:t>
      </w:r>
      <w:r w:rsidR="007D4C29">
        <w:t xml:space="preserve"> kunder är OKQ8 </w:t>
      </w:r>
      <w:proofErr w:type="spellStart"/>
      <w:r w:rsidR="007D4C29">
        <w:t>Shared</w:t>
      </w:r>
      <w:proofErr w:type="spellEnd"/>
      <w:r w:rsidR="007D4C29">
        <w:t xml:space="preserve"> Service</w:t>
      </w:r>
      <w:r w:rsidR="00B76E37">
        <w:t>.</w:t>
      </w:r>
      <w:r w:rsidR="007D4C29">
        <w:t xml:space="preserve"> </w:t>
      </w:r>
    </w:p>
    <w:p w:rsidR="00C20F48" w:rsidRDefault="00A2299D" w:rsidP="00C20F48">
      <w:r>
        <w:t xml:space="preserve">Hogia erbjuder </w:t>
      </w:r>
      <w:r w:rsidR="00C84325">
        <w:t>en driftslösning</w:t>
      </w:r>
      <w:r w:rsidR="00897C8C">
        <w:t xml:space="preserve">, </w:t>
      </w:r>
      <w:r w:rsidR="003268B0">
        <w:t xml:space="preserve">som är placerad i Hogias kontorslokaler i </w:t>
      </w:r>
      <w:proofErr w:type="spellStart"/>
      <w:r w:rsidR="003268B0">
        <w:t>Stenungsund</w:t>
      </w:r>
      <w:proofErr w:type="spellEnd"/>
      <w:r w:rsidR="003268B0">
        <w:t xml:space="preserve">. Den </w:t>
      </w:r>
      <w:r>
        <w:t>är utvecklad med största möj</w:t>
      </w:r>
      <w:r w:rsidR="003268B0">
        <w:t xml:space="preserve">liga hänsyn till miljön. Datorhallarna drivs med flera </w:t>
      </w:r>
      <w:r w:rsidR="00C20F48" w:rsidRPr="00E74B48">
        <w:t>energieffektiva lösningar som</w:t>
      </w:r>
      <w:r w:rsidR="003268B0">
        <w:t xml:space="preserve"> till exempel </w:t>
      </w:r>
      <w:proofErr w:type="spellStart"/>
      <w:r w:rsidR="00C20F48" w:rsidRPr="00E74B48">
        <w:t>frikyla</w:t>
      </w:r>
      <w:proofErr w:type="spellEnd"/>
      <w:r w:rsidR="00C20F48" w:rsidRPr="00E74B48">
        <w:t>.</w:t>
      </w:r>
      <w:r w:rsidR="00C20F48">
        <w:t xml:space="preserve"> Den el som krävs för </w:t>
      </w:r>
      <w:r w:rsidR="003268B0">
        <w:t>att driva datorhallarna är 100 procent</w:t>
      </w:r>
      <w:r w:rsidR="00C20F48">
        <w:t xml:space="preserve"> förnybar. </w:t>
      </w:r>
      <w:r w:rsidR="003268B0">
        <w:t xml:space="preserve">Själva kontorsbyggnaden </w:t>
      </w:r>
      <w:r w:rsidR="00C20F48" w:rsidRPr="00E74B48">
        <w:t>har många miljömässiga inslag med avancerade ene</w:t>
      </w:r>
      <w:r w:rsidR="00C20F48">
        <w:t xml:space="preserve">rgieffektiva ventilationssystem. </w:t>
      </w:r>
      <w:r w:rsidR="003268B0">
        <w:t>Till exempel återanvänds ö</w:t>
      </w:r>
      <w:r w:rsidR="00C20F48">
        <w:t>verskottsvärme fr</w:t>
      </w:r>
      <w:r w:rsidR="003268B0">
        <w:t xml:space="preserve">ån datorhallarna </w:t>
      </w:r>
      <w:r w:rsidR="0045033D">
        <w:t xml:space="preserve">i </w:t>
      </w:r>
      <w:r w:rsidR="003268B0">
        <w:t xml:space="preserve">resten av </w:t>
      </w:r>
      <w:r w:rsidR="0045033D">
        <w:t>huset.</w:t>
      </w:r>
    </w:p>
    <w:p w:rsidR="00C84325" w:rsidRDefault="00B76E37" w:rsidP="00C20F48">
      <w:r>
        <w:br/>
      </w:r>
      <w:r w:rsidR="00897C8C">
        <w:rPr>
          <w:noProof/>
          <w:lang w:eastAsia="sv-SE"/>
        </w:rPr>
        <w:drawing>
          <wp:anchor distT="0" distB="0" distL="114300" distR="114300" simplePos="0" relativeHeight="251658240" behindDoc="0" locked="0" layoutInCell="1" allowOverlap="1">
            <wp:simplePos x="0" y="0"/>
            <wp:positionH relativeFrom="column">
              <wp:posOffset>1905</wp:posOffset>
            </wp:positionH>
            <wp:positionV relativeFrom="paragraph">
              <wp:posOffset>186690</wp:posOffset>
            </wp:positionV>
            <wp:extent cx="997585" cy="1370330"/>
            <wp:effectExtent l="0" t="0" r="0" b="127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a-Tymber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7585" cy="1370330"/>
                    </a:xfrm>
                    <a:prstGeom prst="rect">
                      <a:avLst/>
                    </a:prstGeom>
                  </pic:spPr>
                </pic:pic>
              </a:graphicData>
            </a:graphic>
          </wp:anchor>
        </w:drawing>
      </w:r>
      <w:r w:rsidR="007D4C29">
        <w:t xml:space="preserve">Kontakta Pia </w:t>
      </w:r>
      <w:proofErr w:type="spellStart"/>
      <w:r w:rsidR="007D4C29">
        <w:t>Tymberg</w:t>
      </w:r>
      <w:proofErr w:type="spellEnd"/>
      <w:r w:rsidR="007D4C29">
        <w:t xml:space="preserve"> på Hogia </w:t>
      </w:r>
      <w:r w:rsidR="00881665">
        <w:t xml:space="preserve">för mer information om vårt erbjudande inom </w:t>
      </w:r>
      <w:proofErr w:type="spellStart"/>
      <w:r w:rsidR="00881665">
        <w:t>S</w:t>
      </w:r>
      <w:r w:rsidR="007C61C5">
        <w:t>hared</w:t>
      </w:r>
      <w:proofErr w:type="spellEnd"/>
      <w:r w:rsidR="007C61C5">
        <w:t xml:space="preserve"> Service Center. </w:t>
      </w:r>
      <w:bookmarkStart w:id="0" w:name="_GoBack"/>
      <w:bookmarkEnd w:id="0"/>
    </w:p>
    <w:p w:rsidR="007C61C5" w:rsidRPr="00A948EB" w:rsidRDefault="00897C8C" w:rsidP="00C20F48">
      <w:pPr>
        <w:rPr>
          <w:color w:val="1F4E79" w:themeColor="accent1" w:themeShade="80"/>
        </w:rPr>
      </w:pPr>
      <w:hyperlink r:id="rId7" w:history="1">
        <w:r w:rsidR="007C61C5" w:rsidRPr="00A948EB">
          <w:rPr>
            <w:rStyle w:val="Hyperlnk"/>
            <w:color w:val="1F4E79" w:themeColor="accent1" w:themeShade="80"/>
          </w:rPr>
          <w:t>pia.tymberg@hogia.se</w:t>
        </w:r>
      </w:hyperlink>
      <w:r w:rsidR="007C61C5" w:rsidRPr="00A948EB">
        <w:rPr>
          <w:color w:val="1F4E79" w:themeColor="accent1" w:themeShade="80"/>
        </w:rPr>
        <w:br/>
      </w:r>
      <w:hyperlink r:id="rId8" w:history="1">
        <w:r w:rsidR="007C61C5" w:rsidRPr="00A948EB">
          <w:rPr>
            <w:rStyle w:val="Hyperlnk"/>
            <w:color w:val="1F4E79" w:themeColor="accent1" w:themeShade="80"/>
          </w:rPr>
          <w:t>https://www.linkedin.com/in/pia-tymberg</w:t>
        </w:r>
      </w:hyperlink>
    </w:p>
    <w:p w:rsidR="007C61C5" w:rsidRDefault="007C61C5" w:rsidP="00C20F48"/>
    <w:p w:rsidR="007D4C29" w:rsidRDefault="007D4C29" w:rsidP="00C20F48"/>
    <w:p w:rsidR="007D4C29" w:rsidRDefault="007D4C29" w:rsidP="00C20F48"/>
    <w:sectPr w:rsidR="007D4C29" w:rsidSect="00B76E37">
      <w:headerReference w:type="default" r:id="rId9"/>
      <w:footerReference w:type="default" r:id="rId10"/>
      <w:pgSz w:w="11906" w:h="16838" w:code="9"/>
      <w:pgMar w:top="1440" w:right="1077" w:bottom="1134" w:left="1077" w:header="284" w:footer="709"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0C7" w:rsidRDefault="009010C7" w:rsidP="00DC52A7">
      <w:pPr>
        <w:spacing w:after="0" w:line="240" w:lineRule="auto"/>
      </w:pPr>
      <w:r>
        <w:separator/>
      </w:r>
    </w:p>
  </w:endnote>
  <w:endnote w:type="continuationSeparator" w:id="0">
    <w:p w:rsidR="009010C7" w:rsidRDefault="009010C7" w:rsidP="00DC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C5" w:rsidRPr="007C61C5" w:rsidRDefault="007C61C5" w:rsidP="007C61C5">
    <w:pPr>
      <w:pStyle w:val="Sidfot"/>
      <w:jc w:val="center"/>
      <w:rPr>
        <w:color w:val="808080" w:themeColor="background1" w:themeShade="80"/>
        <w:sz w:val="24"/>
      </w:rPr>
    </w:pPr>
    <w:r w:rsidRPr="007C61C5">
      <w:rPr>
        <w:color w:val="808080" w:themeColor="background1" w:themeShade="80"/>
        <w:sz w:val="24"/>
      </w:rPr>
      <w:t>www.hogia.se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0C7" w:rsidRDefault="009010C7" w:rsidP="00DC52A7">
      <w:pPr>
        <w:spacing w:after="0" w:line="240" w:lineRule="auto"/>
      </w:pPr>
      <w:r>
        <w:separator/>
      </w:r>
    </w:p>
  </w:footnote>
  <w:footnote w:type="continuationSeparator" w:id="0">
    <w:p w:rsidR="009010C7" w:rsidRDefault="009010C7" w:rsidP="00DC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C5" w:rsidRDefault="007C61C5">
    <w:pPr>
      <w:pStyle w:val="Sidhuvud"/>
    </w:pPr>
    <w:r>
      <w:rPr>
        <w:noProof/>
        <w:lang w:eastAsia="sv-SE"/>
      </w:rPr>
      <w:drawing>
        <wp:anchor distT="0" distB="0" distL="114300" distR="114300" simplePos="0" relativeHeight="251659264" behindDoc="1" locked="0" layoutInCell="1" allowOverlap="1" wp14:anchorId="5857333D" wp14:editId="24559E2D">
          <wp:simplePos x="0" y="0"/>
          <wp:positionH relativeFrom="column">
            <wp:posOffset>1905</wp:posOffset>
          </wp:positionH>
          <wp:positionV relativeFrom="paragraph">
            <wp:posOffset>172085</wp:posOffset>
          </wp:positionV>
          <wp:extent cx="1345565" cy="495300"/>
          <wp:effectExtent l="0" t="0" r="698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gia_hjalper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45565" cy="495300"/>
                  </a:xfrm>
                  <a:prstGeom prst="rect">
                    <a:avLst/>
                  </a:prstGeom>
                </pic:spPr>
              </pic:pic>
            </a:graphicData>
          </a:graphic>
          <wp14:sizeRelH relativeFrom="margin">
            <wp14:pctWidth>0</wp14:pctWidth>
          </wp14:sizeRelH>
          <wp14:sizeRelV relativeFrom="margin">
            <wp14:pctHeight>0</wp14:pctHeight>
          </wp14:sizeRelV>
        </wp:anchor>
      </w:drawing>
    </w:r>
  </w:p>
  <w:p w:rsidR="007C61C5" w:rsidRDefault="007C61C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BD"/>
    <w:rsid w:val="00023FD4"/>
    <w:rsid w:val="00165714"/>
    <w:rsid w:val="002A086D"/>
    <w:rsid w:val="00325405"/>
    <w:rsid w:val="003268B0"/>
    <w:rsid w:val="00344E19"/>
    <w:rsid w:val="00434ADA"/>
    <w:rsid w:val="0045033D"/>
    <w:rsid w:val="00523B55"/>
    <w:rsid w:val="005A4600"/>
    <w:rsid w:val="00632C74"/>
    <w:rsid w:val="00650C43"/>
    <w:rsid w:val="006B68EF"/>
    <w:rsid w:val="00757A45"/>
    <w:rsid w:val="0079755E"/>
    <w:rsid w:val="007C61C5"/>
    <w:rsid w:val="007D4C29"/>
    <w:rsid w:val="007E0659"/>
    <w:rsid w:val="008202C4"/>
    <w:rsid w:val="00881665"/>
    <w:rsid w:val="00897C8C"/>
    <w:rsid w:val="008E3304"/>
    <w:rsid w:val="009010C7"/>
    <w:rsid w:val="009A1040"/>
    <w:rsid w:val="009B4761"/>
    <w:rsid w:val="00A2299D"/>
    <w:rsid w:val="00A948EB"/>
    <w:rsid w:val="00AB7554"/>
    <w:rsid w:val="00B51220"/>
    <w:rsid w:val="00B76E37"/>
    <w:rsid w:val="00C20F48"/>
    <w:rsid w:val="00C675BD"/>
    <w:rsid w:val="00C84325"/>
    <w:rsid w:val="00D30C98"/>
    <w:rsid w:val="00DC52A7"/>
    <w:rsid w:val="00EA45E5"/>
    <w:rsid w:val="00F60760"/>
    <w:rsid w:val="00F91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B7E2"/>
  <w15:chartTrackingRefBased/>
  <w15:docId w15:val="{BA0B1B6B-5A5A-4582-B24E-5E4709F2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3">
    <w:name w:val="heading 3"/>
    <w:aliases w:val="Rubrik2"/>
    <w:basedOn w:val="Normal"/>
    <w:next w:val="Normal"/>
    <w:link w:val="Rubrik3Char"/>
    <w:uiPriority w:val="9"/>
    <w:unhideWhenUsed/>
    <w:qFormat/>
    <w:rsid w:val="00C20F48"/>
    <w:pPr>
      <w:keepNext/>
      <w:keepLines/>
      <w:spacing w:before="200" w:after="0" w:line="276" w:lineRule="auto"/>
      <w:outlineLvl w:val="2"/>
    </w:pPr>
    <w:rPr>
      <w:rFonts w:ascii="Cambria" w:eastAsia="Times New Roman" w:hAnsi="Cambria" w:cs="Times New Roman"/>
      <w:b/>
      <w:bCs/>
      <w:color w:val="4F81BD"/>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A45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EA45E5"/>
    <w:rPr>
      <w:i/>
      <w:iCs/>
    </w:rPr>
  </w:style>
  <w:style w:type="character" w:customStyle="1" w:styleId="Rubrik3Char">
    <w:name w:val="Rubrik 3 Char"/>
    <w:aliases w:val="Rubrik2 Char"/>
    <w:basedOn w:val="Standardstycketeckensnitt"/>
    <w:link w:val="Rubrik3"/>
    <w:uiPriority w:val="9"/>
    <w:rsid w:val="00C20F48"/>
    <w:rPr>
      <w:rFonts w:ascii="Cambria" w:eastAsia="Times New Roman" w:hAnsi="Cambria" w:cs="Times New Roman"/>
      <w:b/>
      <w:bCs/>
      <w:color w:val="4F81BD"/>
      <w:sz w:val="24"/>
    </w:rPr>
  </w:style>
  <w:style w:type="paragraph" w:styleId="Sidhuvud">
    <w:name w:val="header"/>
    <w:basedOn w:val="Normal"/>
    <w:link w:val="SidhuvudChar"/>
    <w:uiPriority w:val="99"/>
    <w:unhideWhenUsed/>
    <w:rsid w:val="00DC52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52A7"/>
  </w:style>
  <w:style w:type="paragraph" w:styleId="Sidfot">
    <w:name w:val="footer"/>
    <w:basedOn w:val="Normal"/>
    <w:link w:val="SidfotChar"/>
    <w:uiPriority w:val="99"/>
    <w:unhideWhenUsed/>
    <w:rsid w:val="00DC52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52A7"/>
  </w:style>
  <w:style w:type="character" w:styleId="Hyperlnk">
    <w:name w:val="Hyperlink"/>
    <w:basedOn w:val="Standardstycketeckensnitt"/>
    <w:uiPriority w:val="99"/>
    <w:unhideWhenUsed/>
    <w:rsid w:val="007C61C5"/>
    <w:rPr>
      <w:color w:val="0563C1" w:themeColor="hyperlink"/>
      <w:u w:val="single"/>
    </w:rPr>
  </w:style>
  <w:style w:type="paragraph" w:styleId="Ballongtext">
    <w:name w:val="Balloon Text"/>
    <w:basedOn w:val="Normal"/>
    <w:link w:val="BallongtextChar"/>
    <w:uiPriority w:val="99"/>
    <w:semiHidden/>
    <w:unhideWhenUsed/>
    <w:rsid w:val="008202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0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4379">
      <w:bodyDiv w:val="1"/>
      <w:marLeft w:val="0"/>
      <w:marRight w:val="0"/>
      <w:marTop w:val="0"/>
      <w:marBottom w:val="0"/>
      <w:divBdr>
        <w:top w:val="none" w:sz="0" w:space="0" w:color="auto"/>
        <w:left w:val="none" w:sz="0" w:space="0" w:color="auto"/>
        <w:bottom w:val="none" w:sz="0" w:space="0" w:color="auto"/>
        <w:right w:val="none" w:sz="0" w:space="0" w:color="auto"/>
      </w:divBdr>
    </w:div>
    <w:div w:id="1969123464">
      <w:bodyDiv w:val="1"/>
      <w:marLeft w:val="0"/>
      <w:marRight w:val="0"/>
      <w:marTop w:val="0"/>
      <w:marBottom w:val="0"/>
      <w:divBdr>
        <w:top w:val="none" w:sz="0" w:space="0" w:color="auto"/>
        <w:left w:val="none" w:sz="0" w:space="0" w:color="auto"/>
        <w:bottom w:val="none" w:sz="0" w:space="0" w:color="auto"/>
        <w:right w:val="none" w:sz="0" w:space="0" w:color="auto"/>
      </w:divBdr>
    </w:div>
    <w:div w:id="2093575345">
      <w:bodyDiv w:val="1"/>
      <w:marLeft w:val="0"/>
      <w:marRight w:val="0"/>
      <w:marTop w:val="0"/>
      <w:marBottom w:val="0"/>
      <w:divBdr>
        <w:top w:val="none" w:sz="0" w:space="0" w:color="auto"/>
        <w:left w:val="none" w:sz="0" w:space="0" w:color="auto"/>
        <w:bottom w:val="none" w:sz="0" w:space="0" w:color="auto"/>
        <w:right w:val="none" w:sz="0" w:space="0" w:color="auto"/>
      </w:divBdr>
      <w:divsChild>
        <w:div w:id="84228276">
          <w:marLeft w:val="0"/>
          <w:marRight w:val="0"/>
          <w:marTop w:val="0"/>
          <w:marBottom w:val="0"/>
          <w:divBdr>
            <w:top w:val="none" w:sz="0" w:space="0" w:color="auto"/>
            <w:left w:val="none" w:sz="0" w:space="0" w:color="auto"/>
            <w:bottom w:val="none" w:sz="0" w:space="0" w:color="auto"/>
            <w:right w:val="none" w:sz="0" w:space="0" w:color="auto"/>
          </w:divBdr>
          <w:divsChild>
            <w:div w:id="1260991882">
              <w:marLeft w:val="0"/>
              <w:marRight w:val="0"/>
              <w:marTop w:val="0"/>
              <w:marBottom w:val="0"/>
              <w:divBdr>
                <w:top w:val="none" w:sz="0" w:space="0" w:color="auto"/>
                <w:left w:val="none" w:sz="0" w:space="0" w:color="auto"/>
                <w:bottom w:val="none" w:sz="0" w:space="0" w:color="auto"/>
                <w:right w:val="none" w:sz="0" w:space="0" w:color="auto"/>
              </w:divBdr>
              <w:divsChild>
                <w:div w:id="529494266">
                  <w:marLeft w:val="0"/>
                  <w:marRight w:val="0"/>
                  <w:marTop w:val="0"/>
                  <w:marBottom w:val="0"/>
                  <w:divBdr>
                    <w:top w:val="none" w:sz="0" w:space="0" w:color="auto"/>
                    <w:left w:val="none" w:sz="0" w:space="0" w:color="auto"/>
                    <w:bottom w:val="none" w:sz="0" w:space="0" w:color="auto"/>
                    <w:right w:val="none" w:sz="0" w:space="0" w:color="auto"/>
                  </w:divBdr>
                  <w:divsChild>
                    <w:div w:id="440495056">
                      <w:marLeft w:val="0"/>
                      <w:marRight w:val="0"/>
                      <w:marTop w:val="0"/>
                      <w:marBottom w:val="0"/>
                      <w:divBdr>
                        <w:top w:val="none" w:sz="0" w:space="0" w:color="auto"/>
                        <w:left w:val="none" w:sz="0" w:space="0" w:color="auto"/>
                        <w:bottom w:val="none" w:sz="0" w:space="0" w:color="auto"/>
                        <w:right w:val="none" w:sz="0" w:space="0" w:color="auto"/>
                      </w:divBdr>
                      <w:divsChild>
                        <w:div w:id="1003360488">
                          <w:marLeft w:val="0"/>
                          <w:marRight w:val="0"/>
                          <w:marTop w:val="0"/>
                          <w:marBottom w:val="0"/>
                          <w:divBdr>
                            <w:top w:val="none" w:sz="0" w:space="0" w:color="auto"/>
                            <w:left w:val="none" w:sz="0" w:space="0" w:color="auto"/>
                            <w:bottom w:val="none" w:sz="0" w:space="0" w:color="auto"/>
                            <w:right w:val="none" w:sz="0" w:space="0" w:color="auto"/>
                          </w:divBdr>
                          <w:divsChild>
                            <w:div w:id="232394194">
                              <w:marLeft w:val="0"/>
                              <w:marRight w:val="0"/>
                              <w:marTop w:val="0"/>
                              <w:marBottom w:val="0"/>
                              <w:divBdr>
                                <w:top w:val="none" w:sz="0" w:space="0" w:color="auto"/>
                                <w:left w:val="none" w:sz="0" w:space="0" w:color="auto"/>
                                <w:bottom w:val="none" w:sz="0" w:space="0" w:color="auto"/>
                                <w:right w:val="none" w:sz="0" w:space="0" w:color="auto"/>
                              </w:divBdr>
                              <w:divsChild>
                                <w:div w:id="892159141">
                                  <w:marLeft w:val="0"/>
                                  <w:marRight w:val="0"/>
                                  <w:marTop w:val="0"/>
                                  <w:marBottom w:val="0"/>
                                  <w:divBdr>
                                    <w:top w:val="none" w:sz="0" w:space="0" w:color="auto"/>
                                    <w:left w:val="none" w:sz="0" w:space="0" w:color="auto"/>
                                    <w:bottom w:val="none" w:sz="0" w:space="0" w:color="auto"/>
                                    <w:right w:val="none" w:sz="0" w:space="0" w:color="auto"/>
                                  </w:divBdr>
                                  <w:divsChild>
                                    <w:div w:id="1842112757">
                                      <w:marLeft w:val="0"/>
                                      <w:marRight w:val="0"/>
                                      <w:marTop w:val="0"/>
                                      <w:marBottom w:val="0"/>
                                      <w:divBdr>
                                        <w:top w:val="none" w:sz="0" w:space="0" w:color="auto"/>
                                        <w:left w:val="none" w:sz="0" w:space="0" w:color="auto"/>
                                        <w:bottom w:val="none" w:sz="0" w:space="0" w:color="auto"/>
                                        <w:right w:val="none" w:sz="0" w:space="0" w:color="auto"/>
                                      </w:divBdr>
                                      <w:divsChild>
                                        <w:div w:id="1188718265">
                                          <w:marLeft w:val="0"/>
                                          <w:marRight w:val="0"/>
                                          <w:marTop w:val="0"/>
                                          <w:marBottom w:val="0"/>
                                          <w:divBdr>
                                            <w:top w:val="none" w:sz="0" w:space="0" w:color="auto"/>
                                            <w:left w:val="none" w:sz="0" w:space="0" w:color="auto"/>
                                            <w:bottom w:val="none" w:sz="0" w:space="0" w:color="auto"/>
                                            <w:right w:val="none" w:sz="0" w:space="0" w:color="auto"/>
                                          </w:divBdr>
                                          <w:divsChild>
                                            <w:div w:id="20409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pia-tymberg" TargetMode="External"/><Relationship Id="rId3" Type="http://schemas.openxmlformats.org/officeDocument/2006/relationships/webSettings" Target="webSettings.xml"/><Relationship Id="rId7" Type="http://schemas.openxmlformats.org/officeDocument/2006/relationships/hyperlink" Target="mailto:pia.tymberg@hogia.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464</Words>
  <Characters>2461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Johnsson</dc:creator>
  <cp:keywords/>
  <dc:description/>
  <cp:lastModifiedBy>Emma Soovik</cp:lastModifiedBy>
  <cp:revision>7</cp:revision>
  <cp:lastPrinted>2017-02-20T14:47:00Z</cp:lastPrinted>
  <dcterms:created xsi:type="dcterms:W3CDTF">2017-02-20T14:45:00Z</dcterms:created>
  <dcterms:modified xsi:type="dcterms:W3CDTF">2017-02-21T07:50:00Z</dcterms:modified>
</cp:coreProperties>
</file>